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E21A" w14:textId="264CB2AB" w:rsidR="009C771B" w:rsidRPr="009C771B" w:rsidRDefault="009C771B" w:rsidP="009C771B">
      <w:pPr>
        <w:pStyle w:val="Ttulo1"/>
        <w:spacing w:line="360" w:lineRule="auto"/>
        <w:rPr>
          <w:rFonts w:ascii="Arial" w:hAnsi="Arial" w:cs="Arial"/>
          <w:szCs w:val="24"/>
        </w:rPr>
      </w:pPr>
      <w:r w:rsidRPr="009C771B">
        <w:rPr>
          <w:rFonts w:ascii="Arial" w:hAnsi="Arial" w:cs="Arial"/>
          <w:b w:val="0"/>
          <w:bCs/>
          <w:szCs w:val="24"/>
        </w:rPr>
        <w:t>EXMO. SR. PRESIDENTE</w:t>
      </w:r>
      <w:r w:rsidRPr="009C771B">
        <w:rPr>
          <w:rFonts w:ascii="Arial" w:hAnsi="Arial" w:cs="Arial"/>
          <w:szCs w:val="24"/>
        </w:rPr>
        <w:t xml:space="preserve">                                                                               </w:t>
      </w:r>
      <w:r w:rsidRPr="009C771B">
        <w:rPr>
          <w:rFonts w:ascii="Arial" w:hAnsi="Arial" w:cs="Arial"/>
          <w:b w:val="0"/>
          <w:szCs w:val="24"/>
        </w:rPr>
        <w:t>PL 17/2018</w:t>
      </w:r>
    </w:p>
    <w:p w14:paraId="15CDAB22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</w:rPr>
      </w:pPr>
    </w:p>
    <w:p w14:paraId="0E2AE6DC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  <w:b/>
        </w:rPr>
      </w:pPr>
    </w:p>
    <w:p w14:paraId="7F692CAA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  <w:b/>
        </w:rPr>
      </w:pPr>
    </w:p>
    <w:p w14:paraId="287D8520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  <w:b/>
        </w:rPr>
      </w:pPr>
    </w:p>
    <w:p w14:paraId="7268D6FE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  <w:b/>
        </w:rPr>
      </w:pPr>
    </w:p>
    <w:p w14:paraId="3B0CBB38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  <w:b/>
        </w:rPr>
      </w:pPr>
    </w:p>
    <w:p w14:paraId="72773160" w14:textId="1965985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 xml:space="preserve">Esta Proposição é de autoria do Vereador </w:t>
      </w:r>
      <w:r w:rsidRPr="009C771B">
        <w:rPr>
          <w:rFonts w:ascii="Arial" w:hAnsi="Arial" w:cs="Arial"/>
        </w:rPr>
        <w:t xml:space="preserve">Péricles </w:t>
      </w:r>
      <w:r w:rsidRPr="009C771B">
        <w:rPr>
          <w:rFonts w:ascii="Arial" w:hAnsi="Arial" w:cs="Arial"/>
        </w:rPr>
        <w:t>R</w:t>
      </w:r>
      <w:r w:rsidRPr="009C771B">
        <w:rPr>
          <w:rFonts w:ascii="Arial" w:hAnsi="Arial" w:cs="Arial"/>
        </w:rPr>
        <w:t>égis</w:t>
      </w:r>
      <w:r w:rsidRPr="009C771B">
        <w:rPr>
          <w:rFonts w:ascii="Arial" w:hAnsi="Arial" w:cs="Arial"/>
        </w:rPr>
        <w:t xml:space="preserve">.   </w:t>
      </w:r>
    </w:p>
    <w:p w14:paraId="61AE2E81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723AE3CD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Trata-se de Projeto de Lei que dispõe sobre a emissão de documentos legíveis por profissionais da saúde no Município de Sorocaba e dá outras providências.</w:t>
      </w:r>
    </w:p>
    <w:p w14:paraId="5842209D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  <w:b/>
          <w:smallCaps/>
        </w:rPr>
      </w:pPr>
    </w:p>
    <w:p w14:paraId="7BEA0BA9" w14:textId="7B5DCDEB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  <w:color w:val="000000"/>
        </w:rPr>
        <w:t xml:space="preserve">Profissionais de saúde, que atuam em estabelecimentos públicos e privados no Município de Sorocaba, </w:t>
      </w:r>
      <w:r w:rsidRPr="009C771B">
        <w:rPr>
          <w:rFonts w:ascii="Arial" w:hAnsi="Arial" w:cs="Arial"/>
          <w:color w:val="000000"/>
          <w:shd w:val="clear" w:color="auto" w:fill="FFFFFF"/>
        </w:rPr>
        <w:t xml:space="preserve">independentemente da função ou cargo que ocupam, </w:t>
      </w:r>
      <w:r w:rsidRPr="009C771B">
        <w:rPr>
          <w:rFonts w:ascii="Arial" w:hAnsi="Arial" w:cs="Arial"/>
          <w:color w:val="000000"/>
        </w:rPr>
        <w:t xml:space="preserve">ficam obrigados a preencher de forma legível prontuários, pedidos de exames, atestados, declarações, laudos e, em especial, prescrições de medicamentos (Art. 1º); os profissionais de saúde que atuam em </w:t>
      </w:r>
      <w:r w:rsidRPr="009C771B">
        <w:rPr>
          <w:rFonts w:ascii="Arial" w:hAnsi="Arial" w:cs="Arial"/>
          <w:color w:val="000000"/>
          <w:shd w:val="clear" w:color="auto" w:fill="FFFFFF"/>
        </w:rPr>
        <w:t xml:space="preserve">estabelecimentos públicos de saúde ficam obrigados a </w:t>
      </w:r>
      <w:r w:rsidRPr="009C771B">
        <w:rPr>
          <w:rFonts w:ascii="Arial" w:hAnsi="Arial" w:cs="Arial"/>
          <w:color w:val="000000"/>
        </w:rPr>
        <w:t xml:space="preserve">fazer constar na prescrição de medicamentos os nomes dos princípios ativos na forma de Denominação Comum Brasileira – DCB ou da </w:t>
      </w:r>
      <w:r w:rsidRPr="009C771B">
        <w:rPr>
          <w:rFonts w:ascii="Arial" w:hAnsi="Arial" w:cs="Arial"/>
          <w:color w:val="000000"/>
          <w:shd w:val="clear" w:color="auto" w:fill="FFFFFF"/>
        </w:rPr>
        <w:t>Denominação Comum Internacional – DCI</w:t>
      </w:r>
      <w:r w:rsidRPr="009C771B">
        <w:rPr>
          <w:rFonts w:ascii="Arial" w:hAnsi="Arial" w:cs="Arial"/>
          <w:color w:val="000000"/>
        </w:rPr>
        <w:t xml:space="preserve"> e os que atuam em estabelecimentos privados ficam recomendados. </w:t>
      </w:r>
      <w:r>
        <w:rPr>
          <w:rFonts w:ascii="Arial" w:hAnsi="Arial" w:cs="Arial"/>
          <w:color w:val="000000"/>
        </w:rPr>
        <w:t>O</w:t>
      </w:r>
      <w:bookmarkStart w:id="0" w:name="_GoBack"/>
      <w:bookmarkEnd w:id="0"/>
      <w:r w:rsidRPr="009C771B">
        <w:rPr>
          <w:rFonts w:ascii="Arial" w:hAnsi="Arial" w:cs="Arial"/>
          <w:color w:val="000000"/>
        </w:rPr>
        <w:t>s medicamentos genéricos prescritos devem estar</w:t>
      </w:r>
      <w:r w:rsidRPr="009C771B">
        <w:rPr>
          <w:rFonts w:ascii="Arial" w:hAnsi="Arial" w:cs="Arial"/>
        </w:rPr>
        <w:t xml:space="preserve"> em conformidade com regulamentos e normas vigentes que tratam do tema, em especial Lei Federal nº 9787 de 10 de fevereiro de 1999 (Art. 2º); t</w:t>
      </w:r>
      <w:r w:rsidRPr="009C771B">
        <w:rPr>
          <w:rFonts w:ascii="Arial" w:hAnsi="Arial" w:cs="Arial"/>
          <w:color w:val="000000"/>
        </w:rPr>
        <w:t xml:space="preserve">odos os estabelecimentos de saúde, bem como os profissionais liberais que fazem prescrições de medicamentos, ficam obrigados a afixar placas informativas a respeito da presente Lei, da seguinte forma: </w:t>
      </w:r>
      <w:r w:rsidRPr="009C771B">
        <w:rPr>
          <w:rFonts w:ascii="Arial" w:hAnsi="Arial" w:cs="Arial"/>
          <w:color w:val="222222"/>
        </w:rPr>
        <w:t xml:space="preserve">utilizar material antirreflexo; alocá-las em lugares visíveis aos pacientes; ter tamanho mínimo de 30cm de altura e 40cm de comprimento; ter o fundo verde, tipografia com boa legibilidade, na cor branca, </w:t>
      </w:r>
      <w:r w:rsidRPr="009C771B">
        <w:rPr>
          <w:rFonts w:ascii="Arial" w:hAnsi="Arial" w:cs="Arial"/>
          <w:color w:val="222222"/>
        </w:rPr>
        <w:lastRenderedPageBreak/>
        <w:t xml:space="preserve">preenchendo toda a extensão da placa. </w:t>
      </w:r>
      <w:r w:rsidRPr="009C771B">
        <w:rPr>
          <w:rFonts w:ascii="Arial" w:hAnsi="Arial" w:cs="Arial"/>
          <w:color w:val="000000"/>
          <w:spacing w:val="-4"/>
        </w:rPr>
        <w:t xml:space="preserve">Tratando-se de estabelecimentos públicos, a placa deverá conter as seguintes informações: “PACIENTE, FIQUE ATENTO! A PRESCRIÇÃO DE MEDICAMENTOS DEVE SER CLARA, LEGÍVEL E CONTER O NOME GENÉRICO. EM CASO DE DESCUMPRIMENTO, DENUNCIE À VILIGÂNCIA SANITÁRIA. Lei Municipal nº”. </w:t>
      </w:r>
      <w:r w:rsidRPr="009C771B">
        <w:rPr>
          <w:rFonts w:ascii="Arial" w:hAnsi="Arial" w:cs="Arial"/>
          <w:color w:val="000000"/>
        </w:rPr>
        <w:t>Tratando-se de estabelecimentos privados, a placa deverá conter as seguintes informações: “PACIENTE, FIQUE ATENTO! A PRESCRIÇÃO DE MEDICAMENTOS DEVE SER CLARA, LEGÍVEL E CONTER O NOME GENÉRICO, SEMPRE QUE APLICÁVEL. EM CASO DE DESCUMPRIMENTO, DENUNCIE À VILIGÂNCIA SANITÁRIA. Lei Municipal nº” (Art. 3º); o</w:t>
      </w:r>
      <w:r w:rsidRPr="009C771B">
        <w:rPr>
          <w:rFonts w:ascii="Arial" w:hAnsi="Arial" w:cs="Arial"/>
        </w:rPr>
        <w:t xml:space="preserve">s estabelecimentos privados e os profissionais liberais que descumprirem os termos desta lei serão: advertidos por escrito por ocasião de seu primeiro descumprimento, orientando-os sobre os termos desta lei; o Poder Executivo, num segundo momento, aplicará multa de 10 UFESP (Unidade Fiscal do Estado de São Paulo), dobrando-a a cada reincidência. Os valores arrecadados com as multas deverão ser destinados à Secretaria da Saúde Municipal para ações da Atenção Primária (Art. 4º); os estabelecimentos públicos que descumprirem os termos desta lei serão notificados para sanar as irregularidades e aplicar as medidas administrativas cabíveis ao servidor infrator.  Se comprovado que o estabelecimento, devidamente notificado, não sanou as irregularidades, qualquer pessoa ou órgão poderá provocar o Ministério Público para que tome as medidas cabíveis (Art. 5º); cláusula de despesa (Art. 6º); esta Lei entra em vigor em 120 (cento e vinte) dias a contar de sua publicação (Art. 7º).  </w:t>
      </w:r>
    </w:p>
    <w:p w14:paraId="5CCE506C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71F02D27" w14:textId="77777777" w:rsidR="009C771B" w:rsidRPr="009C771B" w:rsidRDefault="009C771B" w:rsidP="009C771B">
      <w:pPr>
        <w:widowControl w:val="0"/>
        <w:tabs>
          <w:tab w:val="left" w:pos="2835"/>
        </w:tabs>
        <w:autoSpaceDE w:val="0"/>
        <w:autoSpaceDN w:val="0"/>
        <w:adjustRightInd w:val="0"/>
        <w:spacing w:before="100" w:after="100"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  <w:b/>
          <w:u w:val="single"/>
        </w:rPr>
        <w:t xml:space="preserve">Este Projeto de Lei encontra respaldo </w:t>
      </w:r>
      <w:smartTag w:uri="urn:schemas-microsoft-com:office:smarttags" w:element="PersonName">
        <w:smartTagPr>
          <w:attr w:name="ProductID" w:val="em nosso Direito"/>
        </w:smartTagPr>
        <w:r w:rsidRPr="009C771B">
          <w:rPr>
            <w:rFonts w:ascii="Arial" w:hAnsi="Arial" w:cs="Arial"/>
            <w:b/>
            <w:u w:val="single"/>
          </w:rPr>
          <w:t>em nosso Direito</w:t>
        </w:r>
      </w:smartTag>
      <w:r w:rsidRPr="009C771B">
        <w:rPr>
          <w:rFonts w:ascii="Arial" w:hAnsi="Arial" w:cs="Arial"/>
          <w:b/>
          <w:u w:val="single"/>
        </w:rPr>
        <w:t xml:space="preserve"> Positivo</w:t>
      </w:r>
      <w:r w:rsidRPr="009C771B">
        <w:rPr>
          <w:rFonts w:ascii="Arial" w:hAnsi="Arial" w:cs="Arial"/>
        </w:rPr>
        <w:t xml:space="preserve">, neste diapasão passa-se a expor: </w:t>
      </w:r>
    </w:p>
    <w:p w14:paraId="26011CEB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</w:p>
    <w:p w14:paraId="13BF1EA4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 xml:space="preserve">Constata-se que este PL dispõe sobre a disciplina de emissão de documentos legíveis por profissionais da saúde no Município e dá outras providências; destaca-se que: </w:t>
      </w:r>
    </w:p>
    <w:p w14:paraId="2607470E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003DB6E3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 xml:space="preserve">O PL em exame visa implementar o direito à informação, sendo tal direito considerado na Constituição da República Federativa do Brasil, como direito fundamental, </w:t>
      </w:r>
      <w:r w:rsidRPr="009C771B">
        <w:rPr>
          <w:rFonts w:ascii="Arial" w:hAnsi="Arial" w:cs="Arial"/>
          <w:i/>
        </w:rPr>
        <w:t>in verbis</w:t>
      </w:r>
      <w:r w:rsidRPr="009C771B">
        <w:rPr>
          <w:rFonts w:ascii="Arial" w:hAnsi="Arial" w:cs="Arial"/>
        </w:rPr>
        <w:t>:</w:t>
      </w:r>
    </w:p>
    <w:p w14:paraId="5A9DCAED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727EC33B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Título II</w:t>
      </w:r>
    </w:p>
    <w:p w14:paraId="0414B48F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Dos Direitos e Garantias Fundamentais</w:t>
      </w:r>
    </w:p>
    <w:p w14:paraId="295F8AD2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Capítulo I</w:t>
      </w:r>
    </w:p>
    <w:p w14:paraId="515D6EF5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DOS DIREITOS E DEVERES INDIVIDUAIS E COLETIVOS</w:t>
      </w:r>
    </w:p>
    <w:p w14:paraId="08769096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</w:p>
    <w:p w14:paraId="47958D54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 xml:space="preserve">Art. 5º Todos são iguais perante a lei, sem distinção de qualquer natureza, garantindo-se aos brasileiros e aos estrangeiros residentes no País a inviolabilidade do direito à vida, à liberdade, à igualdade, à segurança e à propriedade, nos termos seguintes: </w:t>
      </w:r>
    </w:p>
    <w:p w14:paraId="4F5BAA41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</w:p>
    <w:p w14:paraId="0A9F582F" w14:textId="77777777" w:rsidR="009C771B" w:rsidRPr="009C771B" w:rsidRDefault="009C771B" w:rsidP="009C771B">
      <w:pPr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XIV – é assegurado a todos o acesso à informação e resguardando o sigilo da fonte, quando necessário ao exercício profissional.</w:t>
      </w:r>
    </w:p>
    <w:p w14:paraId="1E06AB03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  <w:i/>
        </w:rPr>
      </w:pPr>
    </w:p>
    <w:p w14:paraId="00DB64D1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Nas palavras do Ministro do Supremo Tribunal Federal, Carlos Ayres Brito: “No Brasil, o direito à informação tem o mais sólido lastro constitucional. Se traduz no direito de informar, se informar e ser informado. ”</w:t>
      </w:r>
    </w:p>
    <w:p w14:paraId="7BB7476A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413BB521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>O direito à informação está incluído nos direitos fundamentais de segunda dimensão, denominados de direitos sociais, econômicos e culturais. Esses direitos impõem ao Estado (União, Estados, Distrito Federal e Municípios) uma operação prestacional, voltada para a satisfação das carências da coletividade.</w:t>
      </w:r>
    </w:p>
    <w:p w14:paraId="2AA08F87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</w:p>
    <w:p w14:paraId="6CAEEE08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lastRenderedPageBreak/>
        <w:t xml:space="preserve">Soma-se, ainda, ao fato que, em conformidade com o Art. 1º do arquétipo constitucional, a República Federativa do Brasil, formada pela união indissolúvel dos Estados e Município e do Distrito Federal, constitui-se </w:t>
      </w:r>
      <w:smartTag w:uri="urn:schemas-microsoft-com:office:smarttags" w:element="PersonName">
        <w:smartTagPr>
          <w:attr w:name="ProductID" w:val="em Estado Democr￡tico"/>
        </w:smartTagPr>
        <w:r w:rsidRPr="009C771B">
          <w:rPr>
            <w:rFonts w:ascii="Arial" w:hAnsi="Arial" w:cs="Arial"/>
            <w:szCs w:val="24"/>
          </w:rPr>
          <w:t>em Estado Democrático</w:t>
        </w:r>
      </w:smartTag>
      <w:r w:rsidRPr="009C771B">
        <w:rPr>
          <w:rFonts w:ascii="Arial" w:hAnsi="Arial" w:cs="Arial"/>
          <w:szCs w:val="24"/>
        </w:rPr>
        <w:t xml:space="preserve"> de Direito.</w:t>
      </w:r>
    </w:p>
    <w:p w14:paraId="0DEE8765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</w:p>
    <w:p w14:paraId="12CCE31E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 xml:space="preserve">E destaca-se como princípio democrático a constituição de uma democracia representativa e participativa, pluralista, e que seja garantia geral da vigência e eficácia dos direitos fundamentais.   </w:t>
      </w:r>
    </w:p>
    <w:p w14:paraId="5931BCEE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 xml:space="preserve"> </w:t>
      </w:r>
    </w:p>
    <w:p w14:paraId="6429D7CA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 xml:space="preserve">Face a todo o exposto, constata-se que este Projeto de Lei encontra guarida na Constituição da República Federativa do Brasil, </w:t>
      </w:r>
      <w:r w:rsidRPr="009C771B">
        <w:rPr>
          <w:rFonts w:ascii="Arial" w:hAnsi="Arial" w:cs="Arial"/>
          <w:b/>
          <w:szCs w:val="24"/>
          <w:u w:val="single"/>
        </w:rPr>
        <w:t>sendo que, sob o aspecto jurídico, nada a opor</w:t>
      </w:r>
      <w:r w:rsidRPr="009C771B">
        <w:rPr>
          <w:rFonts w:ascii="Arial" w:hAnsi="Arial" w:cs="Arial"/>
          <w:b/>
          <w:szCs w:val="24"/>
        </w:rPr>
        <w:t xml:space="preserve">, </w:t>
      </w:r>
      <w:r w:rsidRPr="009C771B">
        <w:rPr>
          <w:rFonts w:ascii="Arial" w:hAnsi="Arial" w:cs="Arial"/>
          <w:szCs w:val="24"/>
        </w:rPr>
        <w:t>ressalta-se, porém, que:</w:t>
      </w:r>
    </w:p>
    <w:p w14:paraId="34485EB7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</w:p>
    <w:p w14:paraId="57664F65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 xml:space="preserve">Está em vigência a Lei infra descrita, que normatiza sobre o assunto disposto no presente PL, nos termos seguintes: </w:t>
      </w:r>
    </w:p>
    <w:p w14:paraId="0B00C962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</w:p>
    <w:p w14:paraId="6AD2728F" w14:textId="77777777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LEI Nº 5.679, de 25 de maio de 1998.</w:t>
      </w:r>
    </w:p>
    <w:p w14:paraId="3CA28FCB" w14:textId="77777777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Dispõe sobre a obrigatoriedade aos médicos e dentistas da rede pública municipal de saúde, prescrever as receitas médicas ou odontológicas escritas à tinta, de modo legível, isto é, em letras de forma, ou seja, letra de imprensa.</w:t>
      </w:r>
    </w:p>
    <w:p w14:paraId="58E858A5" w14:textId="77777777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Projeto de Lei n.º 100/97 - Vereador FRANCISCO MOKO YABIKU. </w:t>
      </w:r>
      <w:r w:rsidRPr="009C771B">
        <w:rPr>
          <w:rFonts w:ascii="Arial" w:hAnsi="Arial" w:cs="Arial"/>
          <w:i/>
        </w:rPr>
        <w:br/>
      </w:r>
      <w:r w:rsidRPr="009C771B">
        <w:rPr>
          <w:rFonts w:ascii="Arial" w:hAnsi="Arial" w:cs="Arial"/>
          <w:i/>
        </w:rPr>
        <w:br/>
        <w:t xml:space="preserve">Art. 1º Ficam os médicos e dentistas da rede pública municipal de saúde obrigados a prescreverem aos usuários desses serviços os receituários de medicamentos, quando escritos à mão, de modo legível, independentemente do formato das </w:t>
      </w:r>
      <w:r w:rsidRPr="009C771B">
        <w:rPr>
          <w:rFonts w:ascii="Arial" w:hAnsi="Arial" w:cs="Arial"/>
          <w:i/>
        </w:rPr>
        <w:lastRenderedPageBreak/>
        <w:t>letras. (Redação dada pela Lei nº </w:t>
      </w:r>
      <w:hyperlink r:id="rId8" w:tgtFrame="_blank" w:history="1">
        <w:r w:rsidRPr="009C771B">
          <w:rPr>
            <w:rStyle w:val="Hyperlink"/>
            <w:rFonts w:ascii="Arial" w:hAnsi="Arial" w:cs="Arial"/>
            <w:i/>
            <w:color w:val="auto"/>
          </w:rPr>
          <w:t>6.851</w:t>
        </w:r>
      </w:hyperlink>
      <w:r w:rsidRPr="009C771B">
        <w:rPr>
          <w:rFonts w:ascii="Arial" w:hAnsi="Arial" w:cs="Arial"/>
          <w:i/>
        </w:rPr>
        <w:t>/2013)  </w:t>
      </w:r>
      <w:r w:rsidRPr="009C771B">
        <w:rPr>
          <w:rFonts w:ascii="Arial" w:hAnsi="Arial" w:cs="Arial"/>
          <w:i/>
        </w:rPr>
        <w:br/>
      </w:r>
    </w:p>
    <w:p w14:paraId="1542FF37" w14:textId="649D882F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Art. 2º O Poder Executivo aplicará as penas previstas nos Estatutos dos Servidores Públicos Municipais em caso de desobediência ao Art. 1º da presente Lei.</w:t>
      </w:r>
    </w:p>
    <w:p w14:paraId="0A7E4F8A" w14:textId="77777777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Art. 3º As despesas com a execução da presente Lei, correrão por conta das verbas próprias consignadas no orçamento.</w:t>
      </w:r>
    </w:p>
    <w:p w14:paraId="6BCC275C" w14:textId="77777777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Art. 4º Esta Lei entrará em vigor na data de sua publicação, revogando-se as disposições em contrário.</w:t>
      </w:r>
    </w:p>
    <w:p w14:paraId="762680A1" w14:textId="3BA281AB" w:rsidR="009C771B" w:rsidRPr="009C771B" w:rsidRDefault="009C771B" w:rsidP="009C771B">
      <w:pPr>
        <w:pStyle w:val="NormalWeb"/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</w:rPr>
      </w:pPr>
      <w:r w:rsidRPr="009C771B">
        <w:rPr>
          <w:rFonts w:ascii="Arial" w:hAnsi="Arial" w:cs="Arial"/>
          <w:i/>
        </w:rPr>
        <w:t>Palácio dos Tropeiros, em 25 de maio de 1998, 344º da fundação de Sorocaba. </w:t>
      </w:r>
    </w:p>
    <w:p w14:paraId="7C20289D" w14:textId="77777777" w:rsidR="009C771B" w:rsidRPr="009C771B" w:rsidRDefault="009C771B" w:rsidP="009C771B">
      <w:pPr>
        <w:shd w:val="clear" w:color="auto" w:fill="FFFFFF"/>
        <w:spacing w:line="360" w:lineRule="auto"/>
        <w:ind w:firstLine="3969"/>
        <w:jc w:val="both"/>
        <w:rPr>
          <w:rFonts w:ascii="Arial" w:hAnsi="Arial" w:cs="Arial"/>
          <w:color w:val="000000"/>
        </w:rPr>
      </w:pPr>
      <w:r w:rsidRPr="009C771B">
        <w:rPr>
          <w:rFonts w:ascii="Arial" w:hAnsi="Arial" w:cs="Arial"/>
          <w:b/>
          <w:color w:val="000000"/>
          <w:u w:val="single"/>
        </w:rPr>
        <w:t>Ressalta-se que está estabelecido na Constituição da República Federativa do Brasil que Lei Complementar disporá sobre a elaboração, redação, alteração e consolidação das leis</w:t>
      </w:r>
      <w:r w:rsidRPr="009C771B">
        <w:rPr>
          <w:rFonts w:ascii="Arial" w:hAnsi="Arial" w:cs="Arial"/>
          <w:color w:val="000000"/>
        </w:rPr>
        <w:t>, nos termos seguintes:</w:t>
      </w:r>
    </w:p>
    <w:p w14:paraId="78C30438" w14:textId="77777777" w:rsidR="009C771B" w:rsidRPr="009C771B" w:rsidRDefault="009C771B" w:rsidP="009C771B">
      <w:pPr>
        <w:shd w:val="clear" w:color="auto" w:fill="FFFFFF"/>
        <w:spacing w:line="360" w:lineRule="auto"/>
        <w:ind w:firstLine="3969"/>
        <w:jc w:val="both"/>
        <w:rPr>
          <w:rFonts w:ascii="Arial" w:hAnsi="Arial" w:cs="Arial"/>
          <w:color w:val="000000"/>
        </w:rPr>
      </w:pPr>
    </w:p>
    <w:p w14:paraId="6C85DBD7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Art. 59. O processo legislativo compreende a elaboração de:</w:t>
      </w:r>
    </w:p>
    <w:p w14:paraId="664FBEEA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1C5C01EF" w14:textId="77777777" w:rsidR="009C771B" w:rsidRPr="009C771B" w:rsidRDefault="009C771B" w:rsidP="009C771B">
      <w:pPr>
        <w:numPr>
          <w:ilvl w:val="0"/>
          <w:numId w:val="6"/>
        </w:numPr>
        <w:shd w:val="clear" w:color="auto" w:fill="FFFFFF"/>
        <w:spacing w:line="360" w:lineRule="auto"/>
        <w:ind w:left="2268" w:firstLine="0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Emendas à Constituição;</w:t>
      </w:r>
    </w:p>
    <w:p w14:paraId="10C2E905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20722B54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II – leis complementares;</w:t>
      </w:r>
    </w:p>
    <w:p w14:paraId="56F4E611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0C2B0EFE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III – leis ordinárias;</w:t>
      </w:r>
    </w:p>
    <w:p w14:paraId="6AEAE091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4FB600A7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IV – leis delegadas;</w:t>
      </w:r>
    </w:p>
    <w:p w14:paraId="1443E8C1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0C44DEAD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V - medidas provisórias;</w:t>
      </w:r>
    </w:p>
    <w:p w14:paraId="491F4CEB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50D6A471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VI – decretos legislativos;</w:t>
      </w:r>
    </w:p>
    <w:p w14:paraId="556F716B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2F5F0511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VII – resoluções;</w:t>
      </w:r>
    </w:p>
    <w:p w14:paraId="6B5225EE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4986039C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color w:val="000000"/>
        </w:rPr>
      </w:pPr>
      <w:r w:rsidRPr="009C771B">
        <w:rPr>
          <w:rFonts w:ascii="Arial" w:hAnsi="Arial" w:cs="Arial"/>
          <w:i/>
          <w:color w:val="000000"/>
        </w:rPr>
        <w:t xml:space="preserve">Paragrafo único. </w:t>
      </w:r>
      <w:r w:rsidRPr="009C771B">
        <w:rPr>
          <w:rFonts w:ascii="Arial" w:hAnsi="Arial" w:cs="Arial"/>
          <w:b/>
          <w:i/>
          <w:color w:val="000000"/>
          <w:u w:val="single"/>
        </w:rPr>
        <w:t>Lei Complementar disporá sobre a elaboração, redação, alteração e consolidação das lei</w:t>
      </w:r>
      <w:r w:rsidRPr="009C771B">
        <w:rPr>
          <w:rFonts w:ascii="Arial" w:hAnsi="Arial" w:cs="Arial"/>
          <w:i/>
          <w:color w:val="000000"/>
        </w:rPr>
        <w:t xml:space="preserve">. </w:t>
      </w:r>
      <w:r w:rsidRPr="009C771B">
        <w:rPr>
          <w:rFonts w:ascii="Arial" w:hAnsi="Arial" w:cs="Arial"/>
          <w:color w:val="000000"/>
        </w:rPr>
        <w:t>(g.n.)</w:t>
      </w:r>
    </w:p>
    <w:p w14:paraId="6905D0B1" w14:textId="77777777" w:rsidR="009C771B" w:rsidRPr="009C771B" w:rsidRDefault="009C771B" w:rsidP="009C771B">
      <w:pPr>
        <w:shd w:val="clear" w:color="auto" w:fill="FFFFFF"/>
        <w:spacing w:line="360" w:lineRule="auto"/>
        <w:ind w:firstLine="3969"/>
        <w:jc w:val="both"/>
        <w:rPr>
          <w:rFonts w:ascii="Arial" w:hAnsi="Arial" w:cs="Arial"/>
          <w:color w:val="000000"/>
        </w:rPr>
      </w:pPr>
    </w:p>
    <w:p w14:paraId="35456418" w14:textId="77777777" w:rsidR="009C771B" w:rsidRPr="009C771B" w:rsidRDefault="009C771B" w:rsidP="009C771B">
      <w:pPr>
        <w:shd w:val="clear" w:color="auto" w:fill="FFFFFF"/>
        <w:spacing w:line="360" w:lineRule="auto"/>
        <w:ind w:firstLine="3969"/>
        <w:jc w:val="both"/>
        <w:rPr>
          <w:rFonts w:ascii="Arial" w:hAnsi="Arial" w:cs="Arial"/>
          <w:color w:val="000000"/>
        </w:rPr>
      </w:pPr>
      <w:r w:rsidRPr="009C771B">
        <w:rPr>
          <w:rFonts w:ascii="Arial" w:hAnsi="Arial" w:cs="Arial"/>
          <w:color w:val="000000"/>
        </w:rPr>
        <w:t xml:space="preserve">Face aos ditames constitucionais foi editada Lei Complementar Federal que normatiza sobre a elaboração, a redação, a alteração e a consolidação das leis, </w:t>
      </w:r>
      <w:r w:rsidRPr="009C771B">
        <w:rPr>
          <w:rFonts w:ascii="Arial" w:hAnsi="Arial" w:cs="Arial"/>
          <w:b/>
          <w:color w:val="000000"/>
          <w:u w:val="single"/>
        </w:rPr>
        <w:t>estabelecendo que o mesmo assunto não poderá ser disciplinado por mais de uma lei, exceto quando a subsequente se destine a complementar lei considerada básica, vinculando-se a esta por remissão expressa</w:t>
      </w:r>
      <w:r w:rsidRPr="009C771B">
        <w:rPr>
          <w:rFonts w:ascii="Arial" w:hAnsi="Arial" w:cs="Arial"/>
          <w:color w:val="000000"/>
        </w:rPr>
        <w:t xml:space="preserve">, </w:t>
      </w:r>
      <w:r w:rsidRPr="009C771B">
        <w:rPr>
          <w:rFonts w:ascii="Arial" w:hAnsi="Arial" w:cs="Arial"/>
          <w:i/>
          <w:color w:val="000000"/>
        </w:rPr>
        <w:t>in verbis</w:t>
      </w:r>
      <w:r w:rsidRPr="009C771B">
        <w:rPr>
          <w:rFonts w:ascii="Arial" w:hAnsi="Arial" w:cs="Arial"/>
          <w:color w:val="000000"/>
        </w:rPr>
        <w:t xml:space="preserve">: </w:t>
      </w:r>
    </w:p>
    <w:p w14:paraId="421DC030" w14:textId="77777777" w:rsidR="009C771B" w:rsidRPr="009C771B" w:rsidRDefault="009C771B" w:rsidP="009C771B">
      <w:pPr>
        <w:shd w:val="clear" w:color="auto" w:fill="FFFFFF"/>
        <w:spacing w:line="360" w:lineRule="auto"/>
        <w:ind w:firstLine="3969"/>
        <w:jc w:val="both"/>
        <w:rPr>
          <w:rFonts w:ascii="Arial" w:hAnsi="Arial" w:cs="Arial"/>
          <w:color w:val="000000"/>
        </w:rPr>
      </w:pPr>
    </w:p>
    <w:p w14:paraId="0A62D89E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Lei Complementar nº 95, de 26 de fevereiro de 1998.</w:t>
      </w:r>
    </w:p>
    <w:p w14:paraId="0D1CDD73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27683329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 xml:space="preserve">Dispõe sobre a elaboração, a redação, a alteração e consolidação das leis, conforme determina o parágrafo único do art. 59 da Constituição Federal, e estabelece normas para a consolidação dos atos normativos que menciona.    </w:t>
      </w:r>
    </w:p>
    <w:p w14:paraId="637F7014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2AFB9458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9C771B">
        <w:rPr>
          <w:rFonts w:ascii="Arial" w:hAnsi="Arial" w:cs="Arial"/>
          <w:i/>
          <w:color w:val="000000"/>
        </w:rPr>
        <w:t>Art. 7º O primeiro artigo texto indicará o objetivo da lei e o respectivo âmbito de aplicação, observados os seguintes princípios:</w:t>
      </w:r>
    </w:p>
    <w:p w14:paraId="1076CF16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i/>
          <w:color w:val="000000"/>
        </w:rPr>
      </w:pPr>
    </w:p>
    <w:p w14:paraId="38F32DAC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color w:val="000000"/>
        </w:rPr>
      </w:pPr>
      <w:r w:rsidRPr="009C771B">
        <w:rPr>
          <w:rFonts w:ascii="Arial" w:hAnsi="Arial" w:cs="Arial"/>
          <w:i/>
          <w:color w:val="000000"/>
        </w:rPr>
        <w:t xml:space="preserve">IV – </w:t>
      </w:r>
      <w:r w:rsidRPr="009C771B">
        <w:rPr>
          <w:rFonts w:ascii="Arial" w:hAnsi="Arial" w:cs="Arial"/>
          <w:b/>
          <w:i/>
          <w:color w:val="000000"/>
          <w:u w:val="single"/>
        </w:rPr>
        <w:t>o mesmo assunto não poderá ser disciplinado por mais de uma lei, exceto quando a subsequente se destine a complementar lei considerada básica, vinculando-se a esta por remissão expressa</w:t>
      </w:r>
      <w:r w:rsidRPr="009C771B">
        <w:rPr>
          <w:rFonts w:ascii="Arial" w:hAnsi="Arial" w:cs="Arial"/>
          <w:i/>
          <w:color w:val="000000"/>
        </w:rPr>
        <w:t xml:space="preserve">. </w:t>
      </w:r>
      <w:r w:rsidRPr="009C771B">
        <w:rPr>
          <w:rFonts w:ascii="Arial" w:hAnsi="Arial" w:cs="Arial"/>
          <w:color w:val="000000"/>
        </w:rPr>
        <w:t>(g.n.)</w:t>
      </w:r>
    </w:p>
    <w:p w14:paraId="642BFF8A" w14:textId="77777777" w:rsidR="009C771B" w:rsidRPr="009C771B" w:rsidRDefault="009C771B" w:rsidP="009C771B">
      <w:pPr>
        <w:shd w:val="clear" w:color="auto" w:fill="FFFFFF"/>
        <w:spacing w:line="360" w:lineRule="auto"/>
        <w:ind w:left="2268"/>
        <w:jc w:val="both"/>
        <w:rPr>
          <w:rFonts w:ascii="Arial" w:hAnsi="Arial" w:cs="Arial"/>
          <w:color w:val="000000"/>
        </w:rPr>
      </w:pPr>
    </w:p>
    <w:p w14:paraId="06F74C18" w14:textId="645547AC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Por fim</w:t>
      </w:r>
      <w:r w:rsidRPr="009C771B">
        <w:rPr>
          <w:rFonts w:ascii="Arial" w:hAnsi="Arial" w:cs="Arial"/>
        </w:rPr>
        <w:t>,</w:t>
      </w:r>
      <w:r w:rsidRPr="009C771B">
        <w:rPr>
          <w:rFonts w:ascii="Arial" w:hAnsi="Arial" w:cs="Arial"/>
        </w:rPr>
        <w:t xml:space="preserve"> sublinha-se que, este Projeto de Lei visa normatizar inteiramente a matéria estabelecida na Lei 5679, de 1998, sendo necessário inserir no PL cláusula de revogação expressa, em observância ao art. 9º, Lei Complementar Federal nº 95, de 1998: “A cláusula de revogação deverá enumerar, expressamente, as leis ou disposições revogadas. </w:t>
      </w:r>
    </w:p>
    <w:p w14:paraId="582EEAF7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  <w:r w:rsidRPr="009C771B">
        <w:rPr>
          <w:rFonts w:ascii="Arial" w:hAnsi="Arial" w:cs="Arial"/>
          <w:szCs w:val="24"/>
        </w:rPr>
        <w:t xml:space="preserve"> </w:t>
      </w:r>
    </w:p>
    <w:p w14:paraId="1AF8F30E" w14:textId="77777777" w:rsidR="009C771B" w:rsidRPr="009C771B" w:rsidRDefault="009C771B" w:rsidP="009C771B">
      <w:pPr>
        <w:pStyle w:val="Recuodecorpodetexto2"/>
        <w:rPr>
          <w:rFonts w:ascii="Arial" w:hAnsi="Arial" w:cs="Arial"/>
          <w:szCs w:val="24"/>
        </w:rPr>
      </w:pPr>
    </w:p>
    <w:p w14:paraId="5B911416" w14:textId="77777777" w:rsidR="009C771B" w:rsidRPr="009C771B" w:rsidRDefault="009C771B" w:rsidP="009C771B">
      <w:pPr>
        <w:pStyle w:val="Recuodecorpodetexto"/>
        <w:ind w:firstLine="3969"/>
        <w:rPr>
          <w:rFonts w:ascii="Arial" w:hAnsi="Arial" w:cs="Arial"/>
          <w:szCs w:val="24"/>
        </w:rPr>
      </w:pPr>
      <w:bookmarkStart w:id="1" w:name="art99"/>
      <w:bookmarkEnd w:id="1"/>
      <w:r w:rsidRPr="009C771B">
        <w:rPr>
          <w:rFonts w:ascii="Arial" w:hAnsi="Arial" w:cs="Arial"/>
          <w:szCs w:val="24"/>
        </w:rPr>
        <w:t xml:space="preserve">É o parecer. </w:t>
      </w:r>
    </w:p>
    <w:p w14:paraId="67BC6C14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428B1E2C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Sorocaba, 01 de fevereiro de 2.018.</w:t>
      </w:r>
    </w:p>
    <w:p w14:paraId="6E114ED4" w14:textId="77777777" w:rsidR="009C771B" w:rsidRPr="009C771B" w:rsidRDefault="009C771B" w:rsidP="009C771B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290A1AD8" w14:textId="77777777" w:rsidR="009C771B" w:rsidRPr="009C771B" w:rsidRDefault="009C771B" w:rsidP="009C771B">
      <w:pPr>
        <w:pStyle w:val="Ttulo3"/>
        <w:spacing w:line="360" w:lineRule="auto"/>
        <w:ind w:firstLine="3969"/>
        <w:rPr>
          <w:rFonts w:ascii="Arial" w:hAnsi="Arial" w:cs="Arial"/>
          <w:b w:val="0"/>
          <w:bCs/>
          <w:szCs w:val="24"/>
        </w:rPr>
      </w:pPr>
      <w:r w:rsidRPr="009C771B">
        <w:rPr>
          <w:rFonts w:ascii="Arial" w:hAnsi="Arial" w:cs="Arial"/>
          <w:b w:val="0"/>
          <w:bCs/>
          <w:szCs w:val="24"/>
        </w:rPr>
        <w:t>MARCOS MACIEL PEREIRA</w:t>
      </w:r>
    </w:p>
    <w:p w14:paraId="03B4A5D1" w14:textId="77777777" w:rsidR="009C771B" w:rsidRPr="009C771B" w:rsidRDefault="009C771B" w:rsidP="009C771B">
      <w:pPr>
        <w:pStyle w:val="Ttulo4"/>
        <w:spacing w:line="360" w:lineRule="auto"/>
        <w:ind w:left="0" w:firstLine="3969"/>
        <w:rPr>
          <w:rFonts w:ascii="Arial" w:hAnsi="Arial" w:cs="Arial"/>
          <w:b w:val="0"/>
          <w:bCs/>
          <w:szCs w:val="24"/>
        </w:rPr>
      </w:pPr>
      <w:r w:rsidRPr="009C771B">
        <w:rPr>
          <w:rFonts w:ascii="Arial" w:hAnsi="Arial" w:cs="Arial"/>
          <w:b w:val="0"/>
          <w:bCs/>
          <w:szCs w:val="24"/>
        </w:rPr>
        <w:t xml:space="preserve">Assessor Jurídico  </w:t>
      </w:r>
    </w:p>
    <w:p w14:paraId="4449F221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</w:rPr>
      </w:pPr>
    </w:p>
    <w:p w14:paraId="676F1306" w14:textId="77777777" w:rsidR="009C771B" w:rsidRDefault="009C771B" w:rsidP="009C771B">
      <w:pPr>
        <w:spacing w:line="360" w:lineRule="auto"/>
        <w:jc w:val="both"/>
        <w:rPr>
          <w:rFonts w:ascii="Arial" w:hAnsi="Arial" w:cs="Arial"/>
        </w:rPr>
      </w:pPr>
    </w:p>
    <w:p w14:paraId="2B39C345" w14:textId="77777777" w:rsidR="009C771B" w:rsidRDefault="009C771B" w:rsidP="009C771B">
      <w:pPr>
        <w:spacing w:line="360" w:lineRule="auto"/>
        <w:jc w:val="both"/>
        <w:rPr>
          <w:rFonts w:ascii="Arial" w:hAnsi="Arial" w:cs="Arial"/>
        </w:rPr>
      </w:pPr>
    </w:p>
    <w:p w14:paraId="6204EBBB" w14:textId="77777777" w:rsidR="009C771B" w:rsidRDefault="009C771B" w:rsidP="009C771B">
      <w:pPr>
        <w:spacing w:line="360" w:lineRule="auto"/>
        <w:jc w:val="both"/>
        <w:rPr>
          <w:rFonts w:ascii="Arial" w:hAnsi="Arial" w:cs="Arial"/>
        </w:rPr>
      </w:pPr>
    </w:p>
    <w:p w14:paraId="63DAC676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De acordo:</w:t>
      </w:r>
    </w:p>
    <w:p w14:paraId="5AFC7AFA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</w:rPr>
      </w:pPr>
    </w:p>
    <w:p w14:paraId="2306A80E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MARCIA PEGORELLI ANTUNES</w:t>
      </w:r>
    </w:p>
    <w:p w14:paraId="5169F5C1" w14:textId="77777777" w:rsidR="009C771B" w:rsidRPr="009C771B" w:rsidRDefault="009C771B" w:rsidP="009C771B">
      <w:pPr>
        <w:spacing w:line="360" w:lineRule="auto"/>
        <w:jc w:val="both"/>
        <w:rPr>
          <w:rFonts w:ascii="Arial" w:hAnsi="Arial" w:cs="Arial"/>
        </w:rPr>
      </w:pPr>
      <w:r w:rsidRPr="009C771B">
        <w:rPr>
          <w:rFonts w:ascii="Arial" w:hAnsi="Arial" w:cs="Arial"/>
        </w:rPr>
        <w:t>Secretária Jurídica</w:t>
      </w:r>
    </w:p>
    <w:p w14:paraId="573107A4" w14:textId="0DA783A3" w:rsidR="00043313" w:rsidRPr="009C771B" w:rsidRDefault="00043313" w:rsidP="009C771B">
      <w:pPr>
        <w:spacing w:line="360" w:lineRule="auto"/>
        <w:jc w:val="both"/>
        <w:rPr>
          <w:rFonts w:ascii="Arial" w:hAnsi="Arial" w:cs="Arial"/>
        </w:rPr>
      </w:pPr>
    </w:p>
    <w:sectPr w:rsidR="00043313" w:rsidRPr="009C771B" w:rsidSect="00592E75">
      <w:headerReference w:type="default" r:id="rId9"/>
      <w:footerReference w:type="default" r:id="rId10"/>
      <w:pgSz w:w="11906" w:h="16838" w:code="9"/>
      <w:pgMar w:top="2977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417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20">
          <w:rPr>
            <w:noProof/>
          </w:rPr>
          <w:t>2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6" name="Imagem 6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325C2A99"/>
    <w:multiLevelType w:val="hybridMultilevel"/>
    <w:tmpl w:val="A71C7094"/>
    <w:lvl w:ilvl="0" w:tplc="E1E483E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7CB91348"/>
    <w:multiLevelType w:val="hybridMultilevel"/>
    <w:tmpl w:val="D9CE6FFC"/>
    <w:lvl w:ilvl="0" w:tplc="12B4038E">
      <w:start w:val="1"/>
      <w:numFmt w:val="upperRoman"/>
      <w:lvlText w:val="%1-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535F"/>
    <w:rsid w:val="000414F8"/>
    <w:rsid w:val="00043313"/>
    <w:rsid w:val="0008609C"/>
    <w:rsid w:val="001F334E"/>
    <w:rsid w:val="0027670C"/>
    <w:rsid w:val="002A13B1"/>
    <w:rsid w:val="00366DDB"/>
    <w:rsid w:val="003811B2"/>
    <w:rsid w:val="003A2034"/>
    <w:rsid w:val="003B0754"/>
    <w:rsid w:val="00477B02"/>
    <w:rsid w:val="004C49E6"/>
    <w:rsid w:val="005711CA"/>
    <w:rsid w:val="00574E23"/>
    <w:rsid w:val="00591E73"/>
    <w:rsid w:val="00592E75"/>
    <w:rsid w:val="00595B91"/>
    <w:rsid w:val="005D5A05"/>
    <w:rsid w:val="005F7013"/>
    <w:rsid w:val="00630DD1"/>
    <w:rsid w:val="00690035"/>
    <w:rsid w:val="006D7220"/>
    <w:rsid w:val="00754AA8"/>
    <w:rsid w:val="007B2012"/>
    <w:rsid w:val="00815414"/>
    <w:rsid w:val="00823FA8"/>
    <w:rsid w:val="00913971"/>
    <w:rsid w:val="009C771B"/>
    <w:rsid w:val="00A618FE"/>
    <w:rsid w:val="00A65713"/>
    <w:rsid w:val="00A73C1B"/>
    <w:rsid w:val="00A74563"/>
    <w:rsid w:val="00A862B4"/>
    <w:rsid w:val="00A91B76"/>
    <w:rsid w:val="00AB0A4D"/>
    <w:rsid w:val="00AD3D2C"/>
    <w:rsid w:val="00C274F4"/>
    <w:rsid w:val="00C31E80"/>
    <w:rsid w:val="00D16538"/>
    <w:rsid w:val="00D51EC2"/>
    <w:rsid w:val="00D609DA"/>
    <w:rsid w:val="00D815EE"/>
    <w:rsid w:val="00DC54DF"/>
    <w:rsid w:val="00DD0F50"/>
    <w:rsid w:val="00E17548"/>
    <w:rsid w:val="00E245C8"/>
    <w:rsid w:val="00FB00B6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character" w:customStyle="1" w:styleId="apple-converted-space">
    <w:name w:val="apple-converted-space"/>
    <w:basedOn w:val="Fontepargpadro"/>
    <w:rsid w:val="009C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sorocaba.sp.gov.br/sitecamara/proposituras/verpropositura?numero_propositura=6851&amp;tipo_propositura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B2E1-2B4F-4EC6-AEE9-FDF252B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2</cp:revision>
  <cp:lastPrinted>2018-01-31T18:07:00Z</cp:lastPrinted>
  <dcterms:created xsi:type="dcterms:W3CDTF">2018-01-31T18:12:00Z</dcterms:created>
  <dcterms:modified xsi:type="dcterms:W3CDTF">2018-01-31T18:12:00Z</dcterms:modified>
</cp:coreProperties>
</file>