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E21A" w14:textId="125E3949" w:rsidR="009C771B" w:rsidRPr="00487654" w:rsidRDefault="009C771B" w:rsidP="00487654">
      <w:pPr>
        <w:pStyle w:val="Ttulo1"/>
        <w:spacing w:line="360" w:lineRule="auto"/>
        <w:rPr>
          <w:szCs w:val="24"/>
        </w:rPr>
      </w:pPr>
      <w:r w:rsidRPr="00487654">
        <w:rPr>
          <w:b w:val="0"/>
          <w:bCs/>
          <w:szCs w:val="24"/>
        </w:rPr>
        <w:t>EXMO. SR. PRESIDENTE</w:t>
      </w:r>
      <w:r w:rsidRPr="00487654">
        <w:rPr>
          <w:szCs w:val="24"/>
        </w:rPr>
        <w:t xml:space="preserve">                                                                </w:t>
      </w:r>
      <w:r w:rsidR="00487654">
        <w:rPr>
          <w:szCs w:val="24"/>
        </w:rPr>
        <w:t xml:space="preserve">       </w:t>
      </w:r>
      <w:r w:rsidRPr="00487654">
        <w:rPr>
          <w:szCs w:val="24"/>
        </w:rPr>
        <w:t xml:space="preserve">               </w:t>
      </w:r>
      <w:r w:rsidRPr="00487654">
        <w:rPr>
          <w:b w:val="0"/>
          <w:szCs w:val="24"/>
        </w:rPr>
        <w:t xml:space="preserve">PL </w:t>
      </w:r>
      <w:r w:rsidR="006750B4">
        <w:rPr>
          <w:b w:val="0"/>
          <w:szCs w:val="24"/>
        </w:rPr>
        <w:t>029</w:t>
      </w:r>
      <w:r w:rsidRPr="00487654">
        <w:rPr>
          <w:b w:val="0"/>
          <w:szCs w:val="24"/>
        </w:rPr>
        <w:t>/201</w:t>
      </w:r>
      <w:r w:rsidR="006750B4">
        <w:rPr>
          <w:b w:val="0"/>
          <w:szCs w:val="24"/>
        </w:rPr>
        <w:t>9</w:t>
      </w:r>
    </w:p>
    <w:p w14:paraId="15CDAB22" w14:textId="77777777" w:rsidR="009C771B" w:rsidRPr="00487654" w:rsidRDefault="009C771B" w:rsidP="00487654">
      <w:pPr>
        <w:spacing w:line="360" w:lineRule="auto"/>
        <w:jc w:val="both"/>
      </w:pPr>
    </w:p>
    <w:p w14:paraId="0E2AE6DC" w14:textId="77777777" w:rsidR="009C771B" w:rsidRPr="00487654" w:rsidRDefault="009C771B" w:rsidP="00487654">
      <w:pPr>
        <w:spacing w:line="360" w:lineRule="auto"/>
        <w:jc w:val="both"/>
        <w:rPr>
          <w:b/>
        </w:rPr>
      </w:pPr>
    </w:p>
    <w:p w14:paraId="7F692CAA" w14:textId="77777777" w:rsidR="009C771B" w:rsidRPr="00487654" w:rsidRDefault="009C771B" w:rsidP="00487654">
      <w:pPr>
        <w:spacing w:line="360" w:lineRule="auto"/>
        <w:jc w:val="both"/>
        <w:rPr>
          <w:b/>
        </w:rPr>
      </w:pPr>
    </w:p>
    <w:p w14:paraId="287D8520" w14:textId="77777777" w:rsidR="009C771B" w:rsidRPr="00487654" w:rsidRDefault="009C771B" w:rsidP="00487654">
      <w:pPr>
        <w:spacing w:line="360" w:lineRule="auto"/>
        <w:jc w:val="both"/>
        <w:rPr>
          <w:b/>
        </w:rPr>
      </w:pPr>
    </w:p>
    <w:p w14:paraId="7268D6FE" w14:textId="77777777" w:rsidR="009C771B" w:rsidRPr="00487654" w:rsidRDefault="009C771B" w:rsidP="00487654">
      <w:pPr>
        <w:spacing w:line="360" w:lineRule="auto"/>
        <w:jc w:val="both"/>
        <w:rPr>
          <w:b/>
        </w:rPr>
      </w:pPr>
    </w:p>
    <w:p w14:paraId="3B0CBB38" w14:textId="77777777" w:rsidR="009C771B" w:rsidRPr="00487654" w:rsidRDefault="009C771B" w:rsidP="00487654">
      <w:pPr>
        <w:spacing w:line="360" w:lineRule="auto"/>
        <w:jc w:val="both"/>
        <w:rPr>
          <w:b/>
        </w:rPr>
      </w:pPr>
    </w:p>
    <w:p w14:paraId="72773160" w14:textId="526630A1" w:rsidR="009C771B" w:rsidRPr="00487654" w:rsidRDefault="009C771B" w:rsidP="00487654">
      <w:pPr>
        <w:spacing w:line="360" w:lineRule="auto"/>
        <w:ind w:firstLine="3969"/>
        <w:jc w:val="both"/>
      </w:pPr>
      <w:r w:rsidRPr="00487654">
        <w:t>Esta Proposição é de autoria do Vereador Péricles Régis</w:t>
      </w:r>
      <w:r w:rsidR="00423D50" w:rsidRPr="00487654">
        <w:t xml:space="preserve"> Mendonça de Lima</w:t>
      </w:r>
      <w:r w:rsidRPr="00487654">
        <w:t xml:space="preserve">.   </w:t>
      </w:r>
    </w:p>
    <w:p w14:paraId="61AE2E81" w14:textId="77777777" w:rsidR="009C771B" w:rsidRPr="00487654" w:rsidRDefault="009C771B" w:rsidP="00487654">
      <w:pPr>
        <w:spacing w:line="360" w:lineRule="auto"/>
        <w:ind w:firstLine="3969"/>
        <w:jc w:val="both"/>
      </w:pPr>
    </w:p>
    <w:p w14:paraId="43C86596" w14:textId="3100373A" w:rsidR="006750B4" w:rsidRDefault="009C771B" w:rsidP="00487654">
      <w:pPr>
        <w:spacing w:line="360" w:lineRule="auto"/>
        <w:ind w:firstLine="3969"/>
        <w:jc w:val="both"/>
      </w:pPr>
      <w:r w:rsidRPr="00487654">
        <w:t>Trata-se de Projeto de Lei que dispõe sobre</w:t>
      </w:r>
      <w:r w:rsidR="006750B4">
        <w:t xml:space="preserve"> divulgação dos cardápios da merenda escolar nas unidades de ensino e dá outras providências.</w:t>
      </w:r>
    </w:p>
    <w:p w14:paraId="3ABFA605" w14:textId="77777777" w:rsidR="006750B4" w:rsidRDefault="006750B4" w:rsidP="00487654">
      <w:pPr>
        <w:spacing w:line="360" w:lineRule="auto"/>
        <w:ind w:firstLine="3969"/>
        <w:jc w:val="both"/>
      </w:pPr>
    </w:p>
    <w:p w14:paraId="07F8888A" w14:textId="77777777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  <w:r w:rsidRPr="002D273C">
        <w:rPr>
          <w:rFonts w:ascii="Times New Roman" w:hAnsi="Times New Roman"/>
          <w:b/>
          <w:szCs w:val="24"/>
          <w:u w:val="single"/>
        </w:rPr>
        <w:t>Este Projeto de Lei encontra respaldo em nosso Direito Positivo, porém é ilegal face a forma de apresentação</w:t>
      </w:r>
      <w:r w:rsidRPr="002D273C">
        <w:rPr>
          <w:rFonts w:ascii="Times New Roman" w:hAnsi="Times New Roman"/>
          <w:szCs w:val="24"/>
        </w:rPr>
        <w:t xml:space="preserve">, neste diapasão passa-se a expor: </w:t>
      </w:r>
    </w:p>
    <w:p w14:paraId="003DB6E3" w14:textId="77777777" w:rsidR="009C771B" w:rsidRPr="00487654" w:rsidRDefault="009C771B" w:rsidP="00487654">
      <w:pPr>
        <w:spacing w:line="360" w:lineRule="auto"/>
        <w:ind w:firstLine="3969"/>
        <w:jc w:val="both"/>
      </w:pPr>
      <w:r w:rsidRPr="00487654">
        <w:t xml:space="preserve">O PL em exame visa implementar o direito à informação, sendo tal direito considerado na Constituição da República Federativa do Brasil, como direito fundamental, </w:t>
      </w:r>
      <w:r w:rsidRPr="00487654">
        <w:rPr>
          <w:i/>
        </w:rPr>
        <w:t xml:space="preserve">in </w:t>
      </w:r>
      <w:proofErr w:type="spellStart"/>
      <w:r w:rsidRPr="00487654">
        <w:rPr>
          <w:i/>
        </w:rPr>
        <w:t>verbis</w:t>
      </w:r>
      <w:proofErr w:type="spellEnd"/>
      <w:r w:rsidRPr="00487654">
        <w:t>:</w:t>
      </w:r>
    </w:p>
    <w:p w14:paraId="5A9DCAED" w14:textId="77777777" w:rsidR="009C771B" w:rsidRPr="00487654" w:rsidRDefault="009C771B" w:rsidP="00487654">
      <w:pPr>
        <w:spacing w:line="360" w:lineRule="auto"/>
        <w:ind w:firstLine="3969"/>
        <w:jc w:val="both"/>
      </w:pPr>
    </w:p>
    <w:p w14:paraId="727EC33B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t>Título II</w:t>
      </w:r>
    </w:p>
    <w:p w14:paraId="0414B48F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t>Dos Direitos e Garantias Fundamentais</w:t>
      </w:r>
    </w:p>
    <w:p w14:paraId="295F8AD2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t>Capítulo I</w:t>
      </w:r>
    </w:p>
    <w:p w14:paraId="515D6EF5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t>DOS DIREITOS E DEVERES INDIVIDUAIS E COLETIVOS</w:t>
      </w:r>
    </w:p>
    <w:p w14:paraId="08769096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</w:p>
    <w:p w14:paraId="47958D54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t xml:space="preserve">Art. 5º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</w:p>
    <w:p w14:paraId="4F5BAA41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</w:p>
    <w:p w14:paraId="0A9F582F" w14:textId="77777777" w:rsidR="009C771B" w:rsidRPr="00487654" w:rsidRDefault="009C771B" w:rsidP="00487654">
      <w:pPr>
        <w:spacing w:line="360" w:lineRule="auto"/>
        <w:ind w:left="2268"/>
        <w:jc w:val="both"/>
        <w:rPr>
          <w:i/>
        </w:rPr>
      </w:pPr>
      <w:r w:rsidRPr="00487654">
        <w:rPr>
          <w:i/>
        </w:rPr>
        <w:lastRenderedPageBreak/>
        <w:t>XIV – é assegurado a todos o acesso à informação e resguardando o sigilo da fonte, quando necessário ao exercício profissional.</w:t>
      </w:r>
    </w:p>
    <w:p w14:paraId="1E06AB03" w14:textId="77777777" w:rsidR="009C771B" w:rsidRPr="00487654" w:rsidRDefault="009C771B" w:rsidP="00487654">
      <w:pPr>
        <w:spacing w:line="360" w:lineRule="auto"/>
        <w:ind w:firstLine="3969"/>
        <w:jc w:val="both"/>
        <w:rPr>
          <w:i/>
        </w:rPr>
      </w:pPr>
    </w:p>
    <w:p w14:paraId="00DB64D1" w14:textId="77777777" w:rsidR="009C771B" w:rsidRPr="00487654" w:rsidRDefault="009C771B" w:rsidP="00487654">
      <w:pPr>
        <w:spacing w:line="360" w:lineRule="auto"/>
        <w:ind w:firstLine="3969"/>
        <w:jc w:val="both"/>
      </w:pPr>
      <w:r w:rsidRPr="00487654">
        <w:t>Nas palavras do Ministro do Supremo Tribunal Federal, Carlos Ayres Brito: “No Brasil, o direito à informação tem o mais sólido lastro constitucional. Se traduz no direito de informar, se informar e ser informado. ”</w:t>
      </w:r>
    </w:p>
    <w:p w14:paraId="7BB7476A" w14:textId="77777777" w:rsidR="009C771B" w:rsidRPr="00487654" w:rsidRDefault="009C771B" w:rsidP="00487654">
      <w:pPr>
        <w:spacing w:line="360" w:lineRule="auto"/>
        <w:ind w:firstLine="3969"/>
        <w:jc w:val="both"/>
      </w:pPr>
    </w:p>
    <w:p w14:paraId="413BB521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  <w:r w:rsidRPr="00487654">
        <w:rPr>
          <w:rFonts w:ascii="Times New Roman" w:hAnsi="Times New Roman"/>
          <w:szCs w:val="24"/>
        </w:rPr>
        <w:t xml:space="preserve">O direito à informação está incluído nos direitos fundamentais de segunda dimensão, denominados de direitos sociais, econômicos e culturais. Esses direitos impõem ao Estado (União, Estados, Distrito Federal e Municípios) uma operação </w:t>
      </w:r>
      <w:proofErr w:type="spellStart"/>
      <w:r w:rsidRPr="00487654">
        <w:rPr>
          <w:rFonts w:ascii="Times New Roman" w:hAnsi="Times New Roman"/>
          <w:szCs w:val="24"/>
        </w:rPr>
        <w:t>prestacional</w:t>
      </w:r>
      <w:proofErr w:type="spellEnd"/>
      <w:r w:rsidRPr="00487654">
        <w:rPr>
          <w:rFonts w:ascii="Times New Roman" w:hAnsi="Times New Roman"/>
          <w:szCs w:val="24"/>
        </w:rPr>
        <w:t>, voltada para a satisfação das carências da coletividade.</w:t>
      </w:r>
    </w:p>
    <w:p w14:paraId="2AA08F87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</w:p>
    <w:p w14:paraId="6CAEEE08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  <w:r w:rsidRPr="00487654">
        <w:rPr>
          <w:rFonts w:ascii="Times New Roman" w:hAnsi="Times New Roman"/>
          <w:szCs w:val="24"/>
        </w:rPr>
        <w:t>Soma-se, ainda, ao fato que, em conformidade com o Art. 1º do arquétipo constitucional, a República Federativa do Brasil, formada pela união indissolúvel dos Estados e Município e do Distrito Federal, constitui-se em Estado Democrático de Direito.</w:t>
      </w:r>
    </w:p>
    <w:p w14:paraId="0DEE8765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</w:p>
    <w:p w14:paraId="12CCE31E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  <w:r w:rsidRPr="00487654">
        <w:rPr>
          <w:rFonts w:ascii="Times New Roman" w:hAnsi="Times New Roman"/>
          <w:szCs w:val="24"/>
        </w:rPr>
        <w:t xml:space="preserve">E destaca-se como princípio democrático a constituição de uma democracia representativa e participativa, pluralista, e que seja garantia geral da vigência e eficácia dos direitos fundamentais.   </w:t>
      </w:r>
    </w:p>
    <w:p w14:paraId="47AA6EFF" w14:textId="77777777" w:rsidR="00D6096C" w:rsidRPr="002D273C" w:rsidRDefault="00D6096C" w:rsidP="00D6096C">
      <w:pPr>
        <w:pStyle w:val="NormalWeb"/>
        <w:spacing w:line="360" w:lineRule="auto"/>
        <w:ind w:firstLine="3969"/>
        <w:jc w:val="both"/>
      </w:pPr>
      <w:r w:rsidRPr="002D273C">
        <w:rPr>
          <w:b/>
          <w:u w:val="single"/>
        </w:rPr>
        <w:t>Face a todo o exposto constata-se que este Projeto de Lei encontra guarida no Direto Pátrio</w:t>
      </w:r>
      <w:r w:rsidRPr="002D273C">
        <w:t xml:space="preserve">, </w:t>
      </w:r>
      <w:r w:rsidRPr="002D273C">
        <w:rPr>
          <w:b/>
          <w:u w:val="single"/>
        </w:rPr>
        <w:t>frisa-se, porém, que</w:t>
      </w:r>
      <w:r w:rsidRPr="002D273C">
        <w:t>:</w:t>
      </w:r>
    </w:p>
    <w:p w14:paraId="70711443" w14:textId="77777777" w:rsidR="00D6096C" w:rsidRDefault="00D6096C" w:rsidP="00D6096C">
      <w:pPr>
        <w:pStyle w:val="Recuodecorpodetexto"/>
        <w:ind w:firstLine="3969"/>
        <w:rPr>
          <w:rFonts w:ascii="Times New Roman" w:hAnsi="Times New Roman"/>
          <w:b/>
          <w:szCs w:val="24"/>
        </w:rPr>
      </w:pPr>
      <w:r w:rsidRPr="002D273C">
        <w:rPr>
          <w:rFonts w:ascii="Times New Roman" w:hAnsi="Times New Roman"/>
          <w:b/>
          <w:szCs w:val="24"/>
          <w:u w:val="single"/>
        </w:rPr>
        <w:t>Esta Proposição da forma apresentada é ilegal, pois, está em vigência a Lei Municipal nº 11.312, de 2016, que trata da matéria constante na presente Proposição</w:t>
      </w:r>
      <w:r w:rsidRPr="002D273C">
        <w:rPr>
          <w:rFonts w:ascii="Times New Roman" w:hAnsi="Times New Roman"/>
          <w:szCs w:val="24"/>
        </w:rPr>
        <w:t xml:space="preserve">, </w:t>
      </w:r>
      <w:r w:rsidRPr="002D273C">
        <w:rPr>
          <w:rFonts w:ascii="Times New Roman" w:hAnsi="Times New Roman"/>
          <w:i/>
          <w:szCs w:val="24"/>
        </w:rPr>
        <w:t xml:space="preserve">in </w:t>
      </w:r>
      <w:proofErr w:type="spellStart"/>
      <w:r w:rsidRPr="002D273C">
        <w:rPr>
          <w:rFonts w:ascii="Times New Roman" w:hAnsi="Times New Roman"/>
          <w:i/>
          <w:szCs w:val="24"/>
        </w:rPr>
        <w:t>verbis</w:t>
      </w:r>
      <w:proofErr w:type="spellEnd"/>
      <w:r w:rsidRPr="002D273C">
        <w:rPr>
          <w:rFonts w:ascii="Times New Roman" w:hAnsi="Times New Roman"/>
          <w:i/>
          <w:szCs w:val="24"/>
        </w:rPr>
        <w:t>:</w:t>
      </w:r>
      <w:r w:rsidRPr="002D273C">
        <w:rPr>
          <w:rFonts w:ascii="Times New Roman" w:hAnsi="Times New Roman"/>
          <w:b/>
          <w:szCs w:val="24"/>
        </w:rPr>
        <w:t xml:space="preserve"> </w:t>
      </w:r>
    </w:p>
    <w:p w14:paraId="4C6FA675" w14:textId="77777777" w:rsidR="00D6096C" w:rsidRDefault="00D6096C" w:rsidP="00D6096C">
      <w:pPr>
        <w:pStyle w:val="Recuodecorpodetexto"/>
        <w:ind w:firstLine="3969"/>
        <w:rPr>
          <w:rFonts w:ascii="Times New Roman" w:hAnsi="Times New Roman"/>
          <w:b/>
          <w:szCs w:val="24"/>
        </w:rPr>
      </w:pPr>
    </w:p>
    <w:p w14:paraId="7B9981CF" w14:textId="77777777" w:rsidR="00D6096C" w:rsidRPr="00D6096C" w:rsidRDefault="00D6096C" w:rsidP="00D6096C">
      <w:pPr>
        <w:shd w:val="clear" w:color="auto" w:fill="FFFFFF"/>
        <w:spacing w:line="360" w:lineRule="auto"/>
        <w:ind w:left="2268"/>
        <w:rPr>
          <w:i/>
        </w:rPr>
      </w:pPr>
      <w:r w:rsidRPr="00D6096C">
        <w:rPr>
          <w:i/>
        </w:rPr>
        <w:t>LEI Nº 11.322, DE 16 DE </w:t>
      </w:r>
      <w:r w:rsidRPr="00D6096C">
        <w:rPr>
          <w:i/>
          <w:caps/>
        </w:rPr>
        <w:t>MAIO </w:t>
      </w:r>
      <w:r w:rsidRPr="00D6096C">
        <w:rPr>
          <w:i/>
        </w:rPr>
        <w:t>DE 2016</w:t>
      </w:r>
    </w:p>
    <w:p w14:paraId="4B15D789" w14:textId="77777777" w:rsidR="00D6096C" w:rsidRPr="00D6096C" w:rsidRDefault="00D6096C" w:rsidP="00D6096C">
      <w:pPr>
        <w:shd w:val="clear" w:color="auto" w:fill="FFFFFF"/>
        <w:spacing w:line="360" w:lineRule="auto"/>
        <w:ind w:left="2268"/>
        <w:rPr>
          <w:i/>
        </w:rPr>
      </w:pPr>
      <w:r w:rsidRPr="00D6096C">
        <w:rPr>
          <w:i/>
        </w:rPr>
        <w:t> </w:t>
      </w:r>
    </w:p>
    <w:p w14:paraId="1FFA8DFF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lastRenderedPageBreak/>
        <w:t>Dispõe sobre a obrigatoriedade da divulgação do cardápio da merenda escolar. </w:t>
      </w:r>
    </w:p>
    <w:p w14:paraId="6A262056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53B385FE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Projeto de Lei n.º 278/2015, de autoria do Vereador Francisco França da Silva</w:t>
      </w:r>
    </w:p>
    <w:p w14:paraId="292839B1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0739FBAB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José Francisco Martinez, Presidente da Câmara Municipal de Sorocaba, de acordo com o que dispõe o § 8º, do Art. 46, da Lei Orgânica do Município de Sorocaba, e o § 4º do Art. 176 da Resolução nº 322, de 18 de setembro de 2007 (Regimento Interno) faz saber que a Câmara Municipal de Sorocaba decreta e eu promulgo a seguinte Lei:</w:t>
      </w:r>
    </w:p>
    <w:p w14:paraId="567883B8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68621750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1</w:t>
      </w:r>
      <w:proofErr w:type="gramStart"/>
      <w:r w:rsidRPr="00D6096C">
        <w:rPr>
          <w:i/>
        </w:rPr>
        <w:t>º  Torna</w:t>
      </w:r>
      <w:proofErr w:type="gramEnd"/>
      <w:r w:rsidRPr="00D6096C">
        <w:rPr>
          <w:i/>
        </w:rPr>
        <w:t xml:space="preserve"> obrigatória a publicação do cardápio da merenda escolar pelo Município </w:t>
      </w:r>
      <w:r w:rsidRPr="00D6096C">
        <w:rPr>
          <w:i/>
          <w:strike/>
        </w:rPr>
        <w:t>por meio da Secretaria Municipal de Educação e demais Secretarias</w:t>
      </w:r>
      <w:r w:rsidRPr="00D6096C">
        <w:rPr>
          <w:i/>
        </w:rPr>
        <w:t> ou órgãos públicos que forneçam alimentos aos seus alunos e/ou assistidos. (Declarada Inconstitucional pela ADIN nº </w:t>
      </w:r>
      <w:hyperlink r:id="rId8" w:tgtFrame="_blank" w:history="1">
        <w:r w:rsidRPr="00D6096C">
          <w:rPr>
            <w:i/>
            <w:u w:val="single"/>
          </w:rPr>
          <w:t>2115705-56.2016.8.26.0000</w:t>
        </w:r>
      </w:hyperlink>
      <w:r w:rsidRPr="00D6096C">
        <w:rPr>
          <w:i/>
        </w:rPr>
        <w:t> a expressão "por meio da Secretaria Municipal de Educação e demais secretarias</w:t>
      </w:r>
      <w:proofErr w:type="gramStart"/>
      <w:r w:rsidRPr="00D6096C">
        <w:rPr>
          <w:i/>
        </w:rPr>
        <w:t>" )</w:t>
      </w:r>
      <w:proofErr w:type="gramEnd"/>
    </w:p>
    <w:p w14:paraId="1625405E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                                          </w:t>
      </w:r>
    </w:p>
    <w:p w14:paraId="2E2303A2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2</w:t>
      </w:r>
      <w:proofErr w:type="gramStart"/>
      <w:r w:rsidRPr="00D6096C">
        <w:rPr>
          <w:i/>
        </w:rPr>
        <w:t>º  A</w:t>
      </w:r>
      <w:proofErr w:type="gramEnd"/>
      <w:r w:rsidRPr="00D6096C">
        <w:rPr>
          <w:i/>
        </w:rPr>
        <w:t xml:space="preserve"> publicação de que trata o artigo anterior deverá ser divulgada, com no mínimo dois dias de antecedência do seu fornecimento, contendo o cardápio diário.</w:t>
      </w:r>
    </w:p>
    <w:p w14:paraId="104F1B25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45D1243F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3º Quando ocorrerem mudanças no cardápio, o mesmo deverá ser divulgado no mesmo prazo do art. 2º.</w:t>
      </w:r>
    </w:p>
    <w:p w14:paraId="03685B82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558B3CCD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4</w:t>
      </w:r>
      <w:proofErr w:type="gramStart"/>
      <w:r w:rsidRPr="00D6096C">
        <w:rPr>
          <w:i/>
        </w:rPr>
        <w:t>º  O</w:t>
      </w:r>
      <w:proofErr w:type="gramEnd"/>
      <w:r w:rsidRPr="00D6096C">
        <w:rPr>
          <w:i/>
        </w:rPr>
        <w:t xml:space="preserve"> cardápio da merenda escolar deve ser divulgado da seguinte forma:</w:t>
      </w:r>
    </w:p>
    <w:p w14:paraId="59A8759D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2EB4EC84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lastRenderedPageBreak/>
        <w:t xml:space="preserve">I - </w:t>
      </w:r>
      <w:proofErr w:type="gramStart"/>
      <w:r w:rsidRPr="00D6096C">
        <w:rPr>
          <w:i/>
        </w:rPr>
        <w:t>em</w:t>
      </w:r>
      <w:proofErr w:type="gramEnd"/>
      <w:r w:rsidRPr="00D6096C">
        <w:rPr>
          <w:i/>
        </w:rPr>
        <w:t xml:space="preserve"> todas as unidades escolares da rede municipal de ensino ou qualquer outro local ou órgão público que forneçam alimentos aos seus alunos e/ou assistidos, por meio de exposição no mural, para o fácil acesso de toda comunidade escolar, considera-se comunidade escolar alunos, professores, funcionários e familiares dos alunos;</w:t>
      </w:r>
    </w:p>
    <w:p w14:paraId="6DE24DAE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1DCB023A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 xml:space="preserve">II - </w:t>
      </w:r>
      <w:proofErr w:type="gramStart"/>
      <w:r w:rsidRPr="00D6096C">
        <w:rPr>
          <w:i/>
        </w:rPr>
        <w:t>no</w:t>
      </w:r>
      <w:proofErr w:type="gramEnd"/>
      <w:r w:rsidRPr="00D6096C">
        <w:rPr>
          <w:i/>
        </w:rPr>
        <w:t xml:space="preserve"> site da Prefeitura Municipal de Sorocaba;</w:t>
      </w:r>
    </w:p>
    <w:p w14:paraId="102121D9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621C2CD7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III - na página da Prefeitura no informativo mensal do município.</w:t>
      </w:r>
    </w:p>
    <w:p w14:paraId="6DF117FB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5531FD41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5</w:t>
      </w:r>
      <w:proofErr w:type="gramStart"/>
      <w:r w:rsidRPr="00D6096C">
        <w:rPr>
          <w:i/>
        </w:rPr>
        <w:t>º  As</w:t>
      </w:r>
      <w:proofErr w:type="gramEnd"/>
      <w:r w:rsidRPr="00D6096C">
        <w:rPr>
          <w:i/>
        </w:rPr>
        <w:t xml:space="preserve"> despesas decorrentes da aplicação desta lei correrão a conta de dotações orçamentárias próprias.</w:t>
      </w:r>
    </w:p>
    <w:p w14:paraId="79CD973A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5F2F8C7F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Art. 6</w:t>
      </w:r>
      <w:proofErr w:type="gramStart"/>
      <w:r w:rsidRPr="00D6096C">
        <w:rPr>
          <w:i/>
        </w:rPr>
        <w:t>º  Esta</w:t>
      </w:r>
      <w:proofErr w:type="gramEnd"/>
      <w:r w:rsidRPr="00D6096C">
        <w:rPr>
          <w:i/>
        </w:rPr>
        <w:t xml:space="preserve"> Lei entra em vigor na data de sua publicação.</w:t>
      </w:r>
    </w:p>
    <w:p w14:paraId="3E2DCADD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7DCC5B3F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 CÂMARA MUNICIPAL DE SOROCABA, aos 16 de maio de 2016.</w:t>
      </w:r>
    </w:p>
    <w:p w14:paraId="23D56D5C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JOSÉ FRANCISCO MARTINEZ</w:t>
      </w:r>
    </w:p>
    <w:p w14:paraId="4DD1246F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Presidente</w:t>
      </w:r>
    </w:p>
    <w:p w14:paraId="6B6F9123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Publicada na Divisão de Expediente Legislativo da Câmara Municipal de Sorocaba, na data supra.-</w:t>
      </w:r>
    </w:p>
    <w:p w14:paraId="321FCB40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  <w:caps/>
        </w:rPr>
        <w:t>JOEL DE JESUS SANTANA</w:t>
      </w:r>
    </w:p>
    <w:p w14:paraId="08C52082" w14:textId="77777777" w:rsidR="00D6096C" w:rsidRPr="00D6096C" w:rsidRDefault="00D6096C" w:rsidP="00A839B4">
      <w:pPr>
        <w:spacing w:line="360" w:lineRule="auto"/>
        <w:ind w:left="2268"/>
        <w:jc w:val="both"/>
        <w:rPr>
          <w:i/>
        </w:rPr>
      </w:pPr>
      <w:r w:rsidRPr="00D6096C">
        <w:rPr>
          <w:i/>
          <w:shd w:val="clear" w:color="auto" w:fill="FFFFFF"/>
        </w:rPr>
        <w:t>Secretário Geral </w:t>
      </w:r>
    </w:p>
    <w:p w14:paraId="0D7CCEEE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 </w:t>
      </w:r>
    </w:p>
    <w:p w14:paraId="081B40AE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TERMO DECLARATÓRIO</w:t>
      </w:r>
    </w:p>
    <w:p w14:paraId="188CF9E0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A presente Lei nº 11.322, de 16 de maio de 2016, foi afixada no átrio desta Câmara Municipal de Sorocaba, nesta data, nos termos do Art. 78, § 4º, da Lei Orgânica do Município.</w:t>
      </w:r>
    </w:p>
    <w:p w14:paraId="735AD5B9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Câmara Municipal de Sorocaba, aos 16 de maio de 2016. </w:t>
      </w:r>
    </w:p>
    <w:p w14:paraId="7EC601C1" w14:textId="77777777" w:rsidR="00D6096C" w:rsidRPr="00D6096C" w:rsidRDefault="00D6096C" w:rsidP="00A839B4">
      <w:pPr>
        <w:shd w:val="clear" w:color="auto" w:fill="FFFFFF"/>
        <w:spacing w:line="360" w:lineRule="auto"/>
        <w:ind w:left="2268"/>
        <w:jc w:val="both"/>
        <w:rPr>
          <w:i/>
        </w:rPr>
      </w:pPr>
      <w:r w:rsidRPr="00D6096C">
        <w:rPr>
          <w:i/>
        </w:rPr>
        <w:t>JOEL DE JESUS SANTANA</w:t>
      </w:r>
    </w:p>
    <w:p w14:paraId="0D3E4A85" w14:textId="77777777" w:rsidR="00D6096C" w:rsidRPr="00D6096C" w:rsidRDefault="00D6096C" w:rsidP="00D6096C">
      <w:pPr>
        <w:shd w:val="clear" w:color="auto" w:fill="FFFFFF"/>
        <w:spacing w:line="360" w:lineRule="auto"/>
        <w:ind w:left="2268"/>
        <w:rPr>
          <w:i/>
        </w:rPr>
      </w:pPr>
      <w:r w:rsidRPr="00D6096C">
        <w:rPr>
          <w:i/>
        </w:rPr>
        <w:t>Secretário Geral</w:t>
      </w:r>
    </w:p>
    <w:p w14:paraId="7251AEC4" w14:textId="77777777" w:rsidR="00D6096C" w:rsidRPr="002D273C" w:rsidRDefault="00D6096C" w:rsidP="00D6096C">
      <w:pPr>
        <w:pStyle w:val="Recuodecorpodetexto"/>
        <w:ind w:firstLine="3969"/>
        <w:rPr>
          <w:rFonts w:ascii="Times New Roman" w:hAnsi="Times New Roman"/>
          <w:b/>
          <w:szCs w:val="24"/>
        </w:rPr>
      </w:pPr>
    </w:p>
    <w:p w14:paraId="27DBAA2C" w14:textId="77777777" w:rsidR="00D6096C" w:rsidRPr="002D273C" w:rsidRDefault="00D6096C" w:rsidP="00D6096C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  <w:r w:rsidRPr="002D273C">
        <w:rPr>
          <w:b/>
          <w:color w:val="000000"/>
          <w:u w:val="single"/>
        </w:rPr>
        <w:t>Ressalta que está estabelecido na Constituição da República Federativa do Brasil que Lei Complementar disporá sobre a elaboração, redação, alteração e consolidação das leis</w:t>
      </w:r>
      <w:r w:rsidRPr="002D273C">
        <w:rPr>
          <w:color w:val="000000"/>
        </w:rPr>
        <w:t>, nos termos seguintes:</w:t>
      </w:r>
    </w:p>
    <w:p w14:paraId="311C1674" w14:textId="77777777" w:rsidR="00D6096C" w:rsidRPr="002D273C" w:rsidRDefault="00D6096C" w:rsidP="00D6096C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</w:p>
    <w:p w14:paraId="1D962A06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>Art. 59. O processo legislativo compreende a elaboração de:</w:t>
      </w:r>
    </w:p>
    <w:p w14:paraId="24D6DF67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6245473C" w14:textId="77777777" w:rsidR="00D6096C" w:rsidRPr="002D273C" w:rsidRDefault="00D6096C" w:rsidP="00D6096C">
      <w:pPr>
        <w:numPr>
          <w:ilvl w:val="0"/>
          <w:numId w:val="6"/>
        </w:numPr>
        <w:shd w:val="clear" w:color="auto" w:fill="FFFFFF"/>
        <w:spacing w:line="360" w:lineRule="auto"/>
        <w:ind w:left="2268" w:firstLine="0"/>
        <w:jc w:val="both"/>
        <w:rPr>
          <w:i/>
          <w:color w:val="000000"/>
        </w:rPr>
      </w:pPr>
      <w:r w:rsidRPr="002D273C">
        <w:rPr>
          <w:i/>
          <w:color w:val="000000"/>
        </w:rPr>
        <w:t>Emendas à Constituição;</w:t>
      </w:r>
    </w:p>
    <w:p w14:paraId="16CABA51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7A5A7004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 xml:space="preserve">II – </w:t>
      </w:r>
      <w:proofErr w:type="gramStart"/>
      <w:r w:rsidRPr="002D273C">
        <w:rPr>
          <w:i/>
          <w:color w:val="000000"/>
        </w:rPr>
        <w:t>leis</w:t>
      </w:r>
      <w:proofErr w:type="gramEnd"/>
      <w:r w:rsidRPr="002D273C">
        <w:rPr>
          <w:i/>
          <w:color w:val="000000"/>
        </w:rPr>
        <w:t xml:space="preserve"> complementares;</w:t>
      </w:r>
    </w:p>
    <w:p w14:paraId="7A884B4D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59BDC0EE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>III – leis ordinárias;</w:t>
      </w:r>
    </w:p>
    <w:p w14:paraId="5F9F6352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00B21A1C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 xml:space="preserve">IV – </w:t>
      </w:r>
      <w:proofErr w:type="gramStart"/>
      <w:r w:rsidRPr="002D273C">
        <w:rPr>
          <w:i/>
          <w:color w:val="000000"/>
        </w:rPr>
        <w:t>leis</w:t>
      </w:r>
      <w:proofErr w:type="gramEnd"/>
      <w:r w:rsidRPr="002D273C">
        <w:rPr>
          <w:i/>
          <w:color w:val="000000"/>
        </w:rPr>
        <w:t xml:space="preserve"> delegadas;</w:t>
      </w:r>
    </w:p>
    <w:p w14:paraId="4BA04511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5E866D0D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 xml:space="preserve">V - </w:t>
      </w:r>
      <w:proofErr w:type="gramStart"/>
      <w:r w:rsidRPr="002D273C">
        <w:rPr>
          <w:i/>
          <w:color w:val="000000"/>
        </w:rPr>
        <w:t>medidas</w:t>
      </w:r>
      <w:proofErr w:type="gramEnd"/>
      <w:r w:rsidRPr="002D273C">
        <w:rPr>
          <w:i/>
          <w:color w:val="000000"/>
        </w:rPr>
        <w:t xml:space="preserve"> provisórias;</w:t>
      </w:r>
    </w:p>
    <w:p w14:paraId="661262CA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6A64BBC4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 xml:space="preserve">VI – </w:t>
      </w:r>
      <w:proofErr w:type="gramStart"/>
      <w:r w:rsidRPr="002D273C">
        <w:rPr>
          <w:i/>
          <w:color w:val="000000"/>
        </w:rPr>
        <w:t>decretos</w:t>
      </w:r>
      <w:proofErr w:type="gramEnd"/>
      <w:r w:rsidRPr="002D273C">
        <w:rPr>
          <w:i/>
          <w:color w:val="000000"/>
        </w:rPr>
        <w:t xml:space="preserve"> legislativos;</w:t>
      </w:r>
    </w:p>
    <w:p w14:paraId="35844CFC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2F8A1FE9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>VII – resoluções;</w:t>
      </w:r>
    </w:p>
    <w:p w14:paraId="60F7089B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00120FC8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color w:val="000000"/>
        </w:rPr>
      </w:pPr>
      <w:proofErr w:type="spellStart"/>
      <w:r w:rsidRPr="002D273C">
        <w:rPr>
          <w:i/>
          <w:color w:val="000000"/>
        </w:rPr>
        <w:t>Paragrafo</w:t>
      </w:r>
      <w:proofErr w:type="spellEnd"/>
      <w:r w:rsidRPr="002D273C">
        <w:rPr>
          <w:i/>
          <w:color w:val="000000"/>
        </w:rPr>
        <w:t xml:space="preserve"> único. </w:t>
      </w:r>
      <w:proofErr w:type="gramStart"/>
      <w:r w:rsidRPr="002D273C">
        <w:rPr>
          <w:b/>
          <w:i/>
          <w:color w:val="000000"/>
          <w:u w:val="single"/>
        </w:rPr>
        <w:t>Lei Complementar</w:t>
      </w:r>
      <w:proofErr w:type="gramEnd"/>
      <w:r w:rsidRPr="002D273C">
        <w:rPr>
          <w:b/>
          <w:i/>
          <w:color w:val="000000"/>
          <w:u w:val="single"/>
        </w:rPr>
        <w:t xml:space="preserve"> disporá sobre a elaboração, redação, alteração e consolidação das lei</w:t>
      </w:r>
      <w:r w:rsidRPr="002D273C">
        <w:rPr>
          <w:i/>
          <w:color w:val="000000"/>
        </w:rPr>
        <w:t xml:space="preserve">. </w:t>
      </w:r>
      <w:r w:rsidRPr="002D273C">
        <w:rPr>
          <w:color w:val="000000"/>
        </w:rPr>
        <w:t>(</w:t>
      </w:r>
      <w:proofErr w:type="spellStart"/>
      <w:r w:rsidRPr="002D273C">
        <w:rPr>
          <w:color w:val="000000"/>
        </w:rPr>
        <w:t>g.n</w:t>
      </w:r>
      <w:proofErr w:type="spellEnd"/>
      <w:r w:rsidRPr="002D273C">
        <w:rPr>
          <w:color w:val="000000"/>
        </w:rPr>
        <w:t>.)</w:t>
      </w:r>
    </w:p>
    <w:p w14:paraId="4FF42D98" w14:textId="77777777" w:rsidR="00D6096C" w:rsidRPr="002D273C" w:rsidRDefault="00D6096C" w:rsidP="00D6096C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</w:p>
    <w:p w14:paraId="6585F410" w14:textId="77777777" w:rsidR="00D6096C" w:rsidRPr="002D273C" w:rsidRDefault="00D6096C" w:rsidP="00D6096C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  <w:r w:rsidRPr="002D273C">
        <w:rPr>
          <w:color w:val="000000"/>
        </w:rPr>
        <w:t xml:space="preserve">Face aos ditames constitucionais foi editada Lei Complementar Federal que normatiza sobre a elaboração, a redação, a alteração e a consolidação das leis, </w:t>
      </w:r>
      <w:r w:rsidRPr="002D273C">
        <w:rPr>
          <w:b/>
          <w:color w:val="000000"/>
          <w:u w:val="single"/>
        </w:rPr>
        <w:t>estabelecendo que o mesmo assunto não poderá ser disciplinado por mais de uma lei, exceto quando a subsequente se destine a complementar lei considerada básica, vinculando-se a esta por remissão expressa</w:t>
      </w:r>
      <w:r w:rsidRPr="002D273C">
        <w:rPr>
          <w:color w:val="000000"/>
        </w:rPr>
        <w:t xml:space="preserve">, </w:t>
      </w:r>
      <w:r w:rsidRPr="002D273C">
        <w:rPr>
          <w:i/>
          <w:color w:val="000000"/>
        </w:rPr>
        <w:t xml:space="preserve">in </w:t>
      </w:r>
      <w:proofErr w:type="spellStart"/>
      <w:r w:rsidRPr="002D273C">
        <w:rPr>
          <w:i/>
          <w:color w:val="000000"/>
        </w:rPr>
        <w:t>verbis</w:t>
      </w:r>
      <w:proofErr w:type="spellEnd"/>
      <w:r w:rsidRPr="002D273C">
        <w:rPr>
          <w:color w:val="000000"/>
        </w:rPr>
        <w:t xml:space="preserve">: </w:t>
      </w:r>
    </w:p>
    <w:p w14:paraId="5EF0FB1A" w14:textId="77777777" w:rsidR="00D6096C" w:rsidRPr="002D273C" w:rsidRDefault="00D6096C" w:rsidP="00D6096C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</w:p>
    <w:p w14:paraId="5DDE06DC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lastRenderedPageBreak/>
        <w:t>Lei Complementar nº 95, de 26 de fevereiro de 1998.</w:t>
      </w:r>
    </w:p>
    <w:p w14:paraId="29BA0DC6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61AF3553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 xml:space="preserve">Dispõe sobre a elaboração, a redação, a alteração e consolidação das leis, conforme determina o parágrafo único do art. 59 da Constituição Federal, e estabelece normas para a consolidação dos atos normativos que menciona.    </w:t>
      </w:r>
    </w:p>
    <w:p w14:paraId="199DAD89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51172853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  <w:r w:rsidRPr="002D273C">
        <w:rPr>
          <w:i/>
          <w:color w:val="000000"/>
        </w:rPr>
        <w:t>Art. 7º O primeiro artigo texto indicará o objetivo da lei e o respectivo âmbito de aplicação, observados os seguintes princípios:</w:t>
      </w:r>
    </w:p>
    <w:p w14:paraId="0072E3E7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i/>
          <w:color w:val="000000"/>
        </w:rPr>
      </w:pPr>
    </w:p>
    <w:p w14:paraId="529DD009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color w:val="000000"/>
        </w:rPr>
      </w:pPr>
      <w:r w:rsidRPr="002D273C">
        <w:rPr>
          <w:i/>
          <w:color w:val="000000"/>
        </w:rPr>
        <w:t xml:space="preserve">IV – </w:t>
      </w:r>
      <w:proofErr w:type="gramStart"/>
      <w:r w:rsidRPr="002D273C">
        <w:rPr>
          <w:b/>
          <w:i/>
          <w:color w:val="000000"/>
          <w:u w:val="single"/>
        </w:rPr>
        <w:t>o</w:t>
      </w:r>
      <w:proofErr w:type="gramEnd"/>
      <w:r w:rsidRPr="002D273C">
        <w:rPr>
          <w:b/>
          <w:i/>
          <w:color w:val="000000"/>
          <w:u w:val="single"/>
        </w:rPr>
        <w:t xml:space="preserve"> mesmo assunto não poderá ser disciplinado por mais de uma lei, exceto quando a subsequente se destine a complementar lei considerada básica, vinculando-se a esta por remissão expressa</w:t>
      </w:r>
      <w:r w:rsidRPr="002D273C">
        <w:rPr>
          <w:i/>
          <w:color w:val="000000"/>
        </w:rPr>
        <w:t xml:space="preserve">. </w:t>
      </w:r>
      <w:r w:rsidRPr="002D273C">
        <w:rPr>
          <w:color w:val="000000"/>
        </w:rPr>
        <w:t>(</w:t>
      </w:r>
      <w:proofErr w:type="spellStart"/>
      <w:r w:rsidRPr="002D273C">
        <w:rPr>
          <w:color w:val="000000"/>
        </w:rPr>
        <w:t>g.n</w:t>
      </w:r>
      <w:proofErr w:type="spellEnd"/>
      <w:r w:rsidRPr="002D273C">
        <w:rPr>
          <w:color w:val="000000"/>
        </w:rPr>
        <w:t>.)</w:t>
      </w:r>
    </w:p>
    <w:p w14:paraId="0B42CF2D" w14:textId="77777777" w:rsidR="00D6096C" w:rsidRPr="002D273C" w:rsidRDefault="00D6096C" w:rsidP="00D6096C">
      <w:pPr>
        <w:shd w:val="clear" w:color="auto" w:fill="FFFFFF"/>
        <w:spacing w:line="360" w:lineRule="auto"/>
        <w:ind w:left="2268"/>
        <w:jc w:val="both"/>
        <w:rPr>
          <w:color w:val="000000"/>
        </w:rPr>
      </w:pPr>
    </w:p>
    <w:p w14:paraId="1D12B17D" w14:textId="7CD130E4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  <w:r w:rsidRPr="002D273C">
        <w:rPr>
          <w:rFonts w:ascii="Times New Roman" w:hAnsi="Times New Roman"/>
          <w:b/>
          <w:szCs w:val="24"/>
          <w:u w:val="single"/>
        </w:rPr>
        <w:t>Frisa-se que a Lei Municipal nº 11.3</w:t>
      </w:r>
      <w:r>
        <w:rPr>
          <w:rFonts w:ascii="Times New Roman" w:hAnsi="Times New Roman"/>
          <w:b/>
          <w:szCs w:val="24"/>
          <w:u w:val="single"/>
        </w:rPr>
        <w:t>22</w:t>
      </w:r>
      <w:r w:rsidRPr="002D273C">
        <w:rPr>
          <w:rFonts w:ascii="Times New Roman" w:hAnsi="Times New Roman"/>
          <w:b/>
          <w:szCs w:val="24"/>
          <w:u w:val="single"/>
        </w:rPr>
        <w:t>, de 1</w:t>
      </w:r>
      <w:r>
        <w:rPr>
          <w:rFonts w:ascii="Times New Roman" w:hAnsi="Times New Roman"/>
          <w:b/>
          <w:szCs w:val="24"/>
          <w:u w:val="single"/>
        </w:rPr>
        <w:t>6</w:t>
      </w:r>
      <w:r w:rsidRPr="002D273C">
        <w:rPr>
          <w:rFonts w:ascii="Times New Roman" w:hAnsi="Times New Roman"/>
          <w:b/>
          <w:szCs w:val="24"/>
          <w:u w:val="single"/>
        </w:rPr>
        <w:t xml:space="preserve"> de </w:t>
      </w:r>
      <w:r>
        <w:rPr>
          <w:rFonts w:ascii="Times New Roman" w:hAnsi="Times New Roman"/>
          <w:b/>
          <w:szCs w:val="24"/>
          <w:u w:val="single"/>
        </w:rPr>
        <w:t>maio</w:t>
      </w:r>
      <w:r w:rsidRPr="002D273C">
        <w:rPr>
          <w:rFonts w:ascii="Times New Roman" w:hAnsi="Times New Roman"/>
          <w:b/>
          <w:szCs w:val="24"/>
          <w:u w:val="single"/>
        </w:rPr>
        <w:t xml:space="preserve"> de 2016, normatiza sobre a matéria disposta neste Projeto de Lei</w:t>
      </w:r>
      <w:r w:rsidRPr="002D273C">
        <w:rPr>
          <w:rFonts w:ascii="Times New Roman" w:hAnsi="Times New Roman"/>
          <w:szCs w:val="24"/>
        </w:rPr>
        <w:t xml:space="preserve">, nos termos seguintes: “Dispõe sobre </w:t>
      </w:r>
      <w:r>
        <w:rPr>
          <w:rFonts w:ascii="Times New Roman" w:hAnsi="Times New Roman"/>
          <w:szCs w:val="24"/>
        </w:rPr>
        <w:t>a obrigatoriedade da divulgação do cardápio da merenda escolar</w:t>
      </w:r>
      <w:r w:rsidR="00A839B4">
        <w:rPr>
          <w:rFonts w:ascii="Times New Roman" w:hAnsi="Times New Roman"/>
          <w:szCs w:val="24"/>
        </w:rPr>
        <w:t>”</w:t>
      </w:r>
      <w:bookmarkStart w:id="0" w:name="_GoBack"/>
      <w:bookmarkEnd w:id="0"/>
      <w:r w:rsidRPr="002D273C">
        <w:rPr>
          <w:rFonts w:ascii="Times New Roman" w:hAnsi="Times New Roman"/>
          <w:szCs w:val="24"/>
        </w:rPr>
        <w:t>. Destaca-se que:</w:t>
      </w:r>
    </w:p>
    <w:p w14:paraId="712FCE77" w14:textId="77777777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</w:p>
    <w:p w14:paraId="5210A510" w14:textId="4AF296F5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  <w:r w:rsidRPr="002D273C">
        <w:rPr>
          <w:rFonts w:ascii="Times New Roman" w:hAnsi="Times New Roman"/>
          <w:b/>
          <w:szCs w:val="24"/>
          <w:u w:val="single"/>
        </w:rPr>
        <w:t>Este Projeto de Lei é ilegal face a forma proposta</w:t>
      </w:r>
      <w:r w:rsidRPr="002D273C">
        <w:rPr>
          <w:rFonts w:ascii="Times New Roman" w:hAnsi="Times New Roman"/>
          <w:szCs w:val="24"/>
        </w:rPr>
        <w:t>, para escoimar o vício de ilegalidade apontada, bem como obedecendo a Lei de Regência (Lei Complementar Federal nº 95, de 1998), o presente PL deve-se ater a complementar a lei básica em vigência (Lei nº 113</w:t>
      </w:r>
      <w:r>
        <w:rPr>
          <w:rFonts w:ascii="Times New Roman" w:hAnsi="Times New Roman"/>
          <w:szCs w:val="24"/>
        </w:rPr>
        <w:t>22</w:t>
      </w:r>
      <w:r w:rsidRPr="002D273C">
        <w:rPr>
          <w:rFonts w:ascii="Times New Roman" w:hAnsi="Times New Roman"/>
          <w:szCs w:val="24"/>
        </w:rPr>
        <w:t>, de 2016).</w:t>
      </w:r>
    </w:p>
    <w:p w14:paraId="63993E23" w14:textId="77777777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</w:p>
    <w:p w14:paraId="08F1B111" w14:textId="77777777" w:rsidR="00D6096C" w:rsidRPr="002D273C" w:rsidRDefault="00D6096C" w:rsidP="00D6096C">
      <w:pPr>
        <w:pStyle w:val="Recuodecorpodetexto2"/>
        <w:rPr>
          <w:rFonts w:ascii="Times New Roman" w:hAnsi="Times New Roman"/>
          <w:szCs w:val="24"/>
        </w:rPr>
      </w:pPr>
      <w:r w:rsidRPr="002D273C">
        <w:rPr>
          <w:rFonts w:ascii="Times New Roman" w:hAnsi="Times New Roman"/>
          <w:szCs w:val="24"/>
        </w:rPr>
        <w:t xml:space="preserve">Por fim sublinha-se que, se acaso se buscar normatizar inteiramente a matéria de determinada Lei em vigência, é necessário inserir no PL cláusula de revogação expressa, em observância ao art. 9º, Lei Complementar Federal nº 95, de 1998: “A cláusula de revogação deverá enumerar, expressamente, as leis ou disposições revogadas”, </w:t>
      </w:r>
      <w:r w:rsidRPr="002D273C">
        <w:rPr>
          <w:rFonts w:ascii="Times New Roman" w:hAnsi="Times New Roman"/>
          <w:b/>
          <w:szCs w:val="24"/>
          <w:u w:val="single"/>
        </w:rPr>
        <w:t>ou seja, inexiste em nosso sistema jurídico revogação tácita</w:t>
      </w:r>
      <w:r w:rsidRPr="002D273C">
        <w:rPr>
          <w:rFonts w:ascii="Times New Roman" w:hAnsi="Times New Roman"/>
          <w:szCs w:val="24"/>
        </w:rPr>
        <w:t xml:space="preserve">; ressalta-se que:   </w:t>
      </w:r>
    </w:p>
    <w:p w14:paraId="3B227F51" w14:textId="77777777" w:rsidR="00D6096C" w:rsidRPr="002D273C" w:rsidRDefault="00D6096C" w:rsidP="00D6096C">
      <w:pPr>
        <w:pStyle w:val="Recuodecorpodetexto2"/>
        <w:rPr>
          <w:rFonts w:ascii="Times New Roman" w:hAnsi="Times New Roman"/>
          <w:b/>
          <w:szCs w:val="24"/>
          <w:u w:val="single"/>
        </w:rPr>
      </w:pPr>
    </w:p>
    <w:p w14:paraId="649AD598" w14:textId="357B0B5C" w:rsidR="00D6096C" w:rsidRDefault="00D6096C" w:rsidP="00D6096C">
      <w:pPr>
        <w:pStyle w:val="Recuodecorpodetexto2"/>
        <w:rPr>
          <w:rFonts w:ascii="Times New Roman" w:hAnsi="Times New Roman"/>
          <w:b/>
          <w:szCs w:val="24"/>
        </w:rPr>
      </w:pPr>
      <w:r w:rsidRPr="002D273C">
        <w:rPr>
          <w:rFonts w:ascii="Times New Roman" w:hAnsi="Times New Roman"/>
          <w:b/>
          <w:szCs w:val="24"/>
          <w:u w:val="single"/>
        </w:rPr>
        <w:lastRenderedPageBreak/>
        <w:t>Tais regras de Técnica Legislativa, determinadas pela Constituição da República</w:t>
      </w:r>
      <w:r w:rsidRPr="002D273C">
        <w:rPr>
          <w:rFonts w:ascii="Times New Roman" w:hAnsi="Times New Roman"/>
          <w:szCs w:val="24"/>
        </w:rPr>
        <w:t xml:space="preserve">, devem ser observadas, para trazer racionalidade ao sistema normativo, para que não ocorra, ao se deparar com uma Lei, inserida em nosso Direito Positivo, não se ter nunca a certeza se a mesma está ou não em vigência, e se acaso existe alguma Lei que revoga tacitamente a mesma; ou ainda, não se saberá ao observar uma Lei, se por ventura não existem leis esparsas tratando do mesmo assunto, sem que haja revogação tácita.           </w:t>
      </w:r>
    </w:p>
    <w:p w14:paraId="1AF8F30E" w14:textId="77777777" w:rsidR="009C771B" w:rsidRPr="00487654" w:rsidRDefault="009C771B" w:rsidP="00487654">
      <w:pPr>
        <w:pStyle w:val="Recuodecorpodetexto2"/>
        <w:rPr>
          <w:rFonts w:ascii="Times New Roman" w:hAnsi="Times New Roman"/>
          <w:szCs w:val="24"/>
        </w:rPr>
      </w:pPr>
    </w:p>
    <w:p w14:paraId="5B911416" w14:textId="77777777" w:rsidR="009C771B" w:rsidRPr="00487654" w:rsidRDefault="009C771B" w:rsidP="00487654">
      <w:pPr>
        <w:pStyle w:val="Recuodecorpodetexto"/>
        <w:ind w:firstLine="3969"/>
        <w:rPr>
          <w:rFonts w:ascii="Times New Roman" w:hAnsi="Times New Roman"/>
          <w:szCs w:val="24"/>
        </w:rPr>
      </w:pPr>
      <w:bookmarkStart w:id="1" w:name="art99"/>
      <w:bookmarkEnd w:id="1"/>
      <w:r w:rsidRPr="00487654">
        <w:rPr>
          <w:rFonts w:ascii="Times New Roman" w:hAnsi="Times New Roman"/>
          <w:szCs w:val="24"/>
        </w:rPr>
        <w:t xml:space="preserve">É o parecer. </w:t>
      </w:r>
    </w:p>
    <w:p w14:paraId="428B1E2C" w14:textId="0D0C90AD" w:rsidR="009C771B" w:rsidRPr="00487654" w:rsidRDefault="009C771B" w:rsidP="00487654">
      <w:pPr>
        <w:spacing w:line="360" w:lineRule="auto"/>
        <w:ind w:firstLine="3969"/>
        <w:jc w:val="both"/>
      </w:pPr>
      <w:r w:rsidRPr="00487654">
        <w:t xml:space="preserve">Sorocaba, </w:t>
      </w:r>
      <w:r w:rsidR="00D6096C">
        <w:t>05</w:t>
      </w:r>
      <w:r w:rsidRPr="00487654">
        <w:t xml:space="preserve"> de </w:t>
      </w:r>
      <w:r w:rsidR="00D6096C">
        <w:t>fevereir</w:t>
      </w:r>
      <w:r w:rsidR="00423D50" w:rsidRPr="00487654">
        <w:t>o</w:t>
      </w:r>
      <w:r w:rsidRPr="00487654">
        <w:t xml:space="preserve"> de 2.01</w:t>
      </w:r>
      <w:r w:rsidR="00D6096C">
        <w:t>9</w:t>
      </w:r>
      <w:r w:rsidRPr="00487654">
        <w:t>.</w:t>
      </w:r>
    </w:p>
    <w:p w14:paraId="6E114ED4" w14:textId="77777777" w:rsidR="009C771B" w:rsidRPr="00487654" w:rsidRDefault="009C771B" w:rsidP="00487654">
      <w:pPr>
        <w:spacing w:line="360" w:lineRule="auto"/>
        <w:ind w:firstLine="3969"/>
        <w:jc w:val="both"/>
      </w:pPr>
    </w:p>
    <w:p w14:paraId="290A1AD8" w14:textId="77777777" w:rsidR="009C771B" w:rsidRPr="00487654" w:rsidRDefault="009C771B" w:rsidP="00487654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Cs w:val="24"/>
        </w:rPr>
      </w:pPr>
      <w:r w:rsidRPr="00487654">
        <w:rPr>
          <w:rFonts w:ascii="Times New Roman" w:hAnsi="Times New Roman"/>
          <w:b w:val="0"/>
          <w:bCs/>
          <w:szCs w:val="24"/>
        </w:rPr>
        <w:t>MARCOS MACIEL PEREIRA</w:t>
      </w:r>
    </w:p>
    <w:p w14:paraId="03B4A5D1" w14:textId="4EF3BED5" w:rsidR="009C771B" w:rsidRPr="00487654" w:rsidRDefault="00D6096C" w:rsidP="00D6096C">
      <w:pPr>
        <w:ind w:firstLine="3969"/>
      </w:pPr>
      <w:r>
        <w:t>Procurador Legislativo</w:t>
      </w:r>
      <w:r w:rsidR="009C771B" w:rsidRPr="00487654">
        <w:t xml:space="preserve">  </w:t>
      </w:r>
    </w:p>
    <w:p w14:paraId="4449F221" w14:textId="77777777" w:rsidR="009C771B" w:rsidRPr="00487654" w:rsidRDefault="009C771B" w:rsidP="00487654">
      <w:pPr>
        <w:spacing w:line="360" w:lineRule="auto"/>
        <w:jc w:val="both"/>
      </w:pPr>
    </w:p>
    <w:p w14:paraId="676F1306" w14:textId="77777777" w:rsidR="009C771B" w:rsidRPr="00487654" w:rsidRDefault="009C771B" w:rsidP="00487654">
      <w:pPr>
        <w:spacing w:line="360" w:lineRule="auto"/>
        <w:jc w:val="both"/>
      </w:pPr>
    </w:p>
    <w:p w14:paraId="2B39C345" w14:textId="77777777" w:rsidR="009C771B" w:rsidRPr="00487654" w:rsidRDefault="009C771B" w:rsidP="00487654">
      <w:pPr>
        <w:spacing w:line="360" w:lineRule="auto"/>
        <w:jc w:val="both"/>
      </w:pPr>
    </w:p>
    <w:p w14:paraId="6204EBBB" w14:textId="77777777" w:rsidR="009C771B" w:rsidRPr="00487654" w:rsidRDefault="009C771B" w:rsidP="00487654">
      <w:pPr>
        <w:spacing w:line="360" w:lineRule="auto"/>
        <w:jc w:val="both"/>
      </w:pPr>
    </w:p>
    <w:p w14:paraId="63DAC676" w14:textId="77777777" w:rsidR="009C771B" w:rsidRPr="00487654" w:rsidRDefault="009C771B" w:rsidP="00487654">
      <w:pPr>
        <w:spacing w:line="360" w:lineRule="auto"/>
        <w:jc w:val="both"/>
      </w:pPr>
      <w:r w:rsidRPr="00487654">
        <w:t>De acordo:</w:t>
      </w:r>
    </w:p>
    <w:p w14:paraId="5AFC7AFA" w14:textId="77777777" w:rsidR="009C771B" w:rsidRPr="00487654" w:rsidRDefault="009C771B" w:rsidP="00487654">
      <w:pPr>
        <w:spacing w:line="360" w:lineRule="auto"/>
        <w:jc w:val="both"/>
      </w:pPr>
    </w:p>
    <w:p w14:paraId="2306A80E" w14:textId="77777777" w:rsidR="009C771B" w:rsidRPr="00487654" w:rsidRDefault="009C771B" w:rsidP="00487654">
      <w:pPr>
        <w:spacing w:line="360" w:lineRule="auto"/>
        <w:jc w:val="both"/>
      </w:pPr>
      <w:r w:rsidRPr="00487654">
        <w:t>MARCIA PEGORELLI ANTUNES</w:t>
      </w:r>
    </w:p>
    <w:p w14:paraId="5169F5C1" w14:textId="77777777" w:rsidR="009C771B" w:rsidRPr="00487654" w:rsidRDefault="009C771B" w:rsidP="00487654">
      <w:pPr>
        <w:spacing w:line="360" w:lineRule="auto"/>
        <w:jc w:val="both"/>
      </w:pPr>
      <w:r w:rsidRPr="00487654">
        <w:t>Secretária Jurídica</w:t>
      </w:r>
    </w:p>
    <w:p w14:paraId="573107A4" w14:textId="0DA783A3" w:rsidR="00043313" w:rsidRPr="00487654" w:rsidRDefault="00043313" w:rsidP="00487654">
      <w:pPr>
        <w:spacing w:line="360" w:lineRule="auto"/>
        <w:jc w:val="both"/>
      </w:pPr>
    </w:p>
    <w:sectPr w:rsidR="00043313" w:rsidRPr="00487654" w:rsidSect="00592E75">
      <w:headerReference w:type="default" r:id="rId9"/>
      <w:footerReference w:type="default" r:id="rId10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417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4">
          <w:rPr>
            <w:noProof/>
          </w:rPr>
          <w:t>7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7CB91348"/>
    <w:multiLevelType w:val="hybridMultilevel"/>
    <w:tmpl w:val="D9CE6FFC"/>
    <w:lvl w:ilvl="0" w:tplc="12B4038E">
      <w:start w:val="1"/>
      <w:numFmt w:val="upperRoman"/>
      <w:lvlText w:val="%1-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535F"/>
    <w:rsid w:val="00040345"/>
    <w:rsid w:val="000414F8"/>
    <w:rsid w:val="00043313"/>
    <w:rsid w:val="0008609C"/>
    <w:rsid w:val="001F334E"/>
    <w:rsid w:val="0027670C"/>
    <w:rsid w:val="002A13B1"/>
    <w:rsid w:val="00366DDB"/>
    <w:rsid w:val="003811B2"/>
    <w:rsid w:val="003A2034"/>
    <w:rsid w:val="003B0754"/>
    <w:rsid w:val="00423D50"/>
    <w:rsid w:val="00477B02"/>
    <w:rsid w:val="00487654"/>
    <w:rsid w:val="004C49E6"/>
    <w:rsid w:val="005711CA"/>
    <w:rsid w:val="00574E23"/>
    <w:rsid w:val="00591E73"/>
    <w:rsid w:val="00592E75"/>
    <w:rsid w:val="00595B91"/>
    <w:rsid w:val="005D5A05"/>
    <w:rsid w:val="005F7013"/>
    <w:rsid w:val="00630DD1"/>
    <w:rsid w:val="006750B4"/>
    <w:rsid w:val="00690035"/>
    <w:rsid w:val="006D7220"/>
    <w:rsid w:val="00754AA8"/>
    <w:rsid w:val="007B2012"/>
    <w:rsid w:val="00815414"/>
    <w:rsid w:val="00823FA8"/>
    <w:rsid w:val="00913971"/>
    <w:rsid w:val="009C771B"/>
    <w:rsid w:val="00A618FE"/>
    <w:rsid w:val="00A65713"/>
    <w:rsid w:val="00A73C1B"/>
    <w:rsid w:val="00A74563"/>
    <w:rsid w:val="00A839B4"/>
    <w:rsid w:val="00A862B4"/>
    <w:rsid w:val="00A91B76"/>
    <w:rsid w:val="00AB0A4D"/>
    <w:rsid w:val="00AD3D2C"/>
    <w:rsid w:val="00C274F4"/>
    <w:rsid w:val="00C31E80"/>
    <w:rsid w:val="00D16538"/>
    <w:rsid w:val="00D51EC2"/>
    <w:rsid w:val="00D6096C"/>
    <w:rsid w:val="00D609DA"/>
    <w:rsid w:val="00D815EE"/>
    <w:rsid w:val="00DC54DF"/>
    <w:rsid w:val="00DD0F50"/>
    <w:rsid w:val="00E17548"/>
    <w:rsid w:val="00E245C8"/>
    <w:rsid w:val="00FB00B6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character" w:customStyle="1" w:styleId="apple-converted-space">
    <w:name w:val="apple-converted-space"/>
    <w:basedOn w:val="Fontepargpadro"/>
    <w:rsid w:val="009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p.jus.br/cposg/search.do?conversationId=&amp;paginaConsulta=1&amp;localPesquisa.cdLocal=-1&amp;cbPesquisa=NUMPROC&amp;tipoNuProcesso=UNIFICADO&amp;numeroDigitoAnoUnificado=2115705-56.2016&amp;foroNumeroUnificado=0000&amp;dePesquisaNuUnificado=2115705-56.2016.8.26.0000&amp;dePesquisaNuAntig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9456-6283-4FC5-BA38-3C2E86D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1294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3</cp:revision>
  <cp:lastPrinted>2019-01-31T18:40:00Z</cp:lastPrinted>
  <dcterms:created xsi:type="dcterms:W3CDTF">2019-01-31T18:22:00Z</dcterms:created>
  <dcterms:modified xsi:type="dcterms:W3CDTF">2019-01-31T18:51:00Z</dcterms:modified>
</cp:coreProperties>
</file>