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C708" w14:textId="0E87281D" w:rsidR="0077413D" w:rsidRPr="00CA2514" w:rsidRDefault="0077413D" w:rsidP="0068367D">
      <w:pPr>
        <w:ind w:firstLine="0"/>
        <w:rPr>
          <w:b/>
        </w:rPr>
      </w:pPr>
      <w:r w:rsidRPr="00CA2514">
        <w:t xml:space="preserve">EXMO. SR. PRESIDENTE                                                     </w:t>
      </w:r>
      <w:r w:rsidR="00002294" w:rsidRPr="00CA2514">
        <w:t xml:space="preserve">           </w:t>
      </w:r>
      <w:r w:rsidR="00F34E2E" w:rsidRPr="00CA2514">
        <w:t xml:space="preserve"> </w:t>
      </w:r>
      <w:r w:rsidR="00E35B84">
        <w:t xml:space="preserve">                          PL 030/2019</w:t>
      </w:r>
    </w:p>
    <w:p w14:paraId="7CD92D2F" w14:textId="77777777" w:rsidR="0077413D" w:rsidRPr="00CA2514" w:rsidRDefault="0077413D" w:rsidP="0068367D"/>
    <w:p w14:paraId="58889A05" w14:textId="77777777" w:rsidR="0077413D" w:rsidRPr="00CA2514" w:rsidRDefault="0077413D" w:rsidP="0068367D">
      <w:pPr>
        <w:rPr>
          <w:b/>
        </w:rPr>
      </w:pPr>
    </w:p>
    <w:p w14:paraId="0B898F55" w14:textId="77777777" w:rsidR="0077413D" w:rsidRPr="00CA2514" w:rsidRDefault="0077413D" w:rsidP="0068367D">
      <w:pPr>
        <w:rPr>
          <w:b/>
        </w:rPr>
      </w:pPr>
    </w:p>
    <w:p w14:paraId="374C575E" w14:textId="77777777" w:rsidR="0077413D" w:rsidRPr="00CA2514" w:rsidRDefault="0077413D" w:rsidP="0068367D">
      <w:pPr>
        <w:rPr>
          <w:b/>
        </w:rPr>
      </w:pPr>
    </w:p>
    <w:p w14:paraId="3295DE60" w14:textId="51E5CD85" w:rsidR="008F2993" w:rsidRPr="00CA2514" w:rsidRDefault="0077413D" w:rsidP="0068367D">
      <w:pPr>
        <w:overflowPunct w:val="0"/>
        <w:autoSpaceDE w:val="0"/>
        <w:autoSpaceDN w:val="0"/>
        <w:adjustRightInd w:val="0"/>
        <w:textAlignment w:val="baseline"/>
      </w:pPr>
      <w:r w:rsidRPr="00CA2514">
        <w:t>A aut</w:t>
      </w:r>
      <w:r w:rsidR="00942E92" w:rsidRPr="00CA2514">
        <w:t xml:space="preserve">oria da presente Proposição </w:t>
      </w:r>
      <w:r w:rsidR="00BE6405" w:rsidRPr="00CA2514">
        <w:t>é do Nobre Vereador</w:t>
      </w:r>
      <w:r w:rsidR="00E35B84">
        <w:t xml:space="preserve"> Péricles Régis Mendonça de Lima</w:t>
      </w:r>
      <w:r w:rsidRPr="00CA2514">
        <w:t>.</w:t>
      </w:r>
    </w:p>
    <w:p w14:paraId="309923F0" w14:textId="3A80CB56" w:rsidR="0077413D" w:rsidRPr="00CA2514" w:rsidRDefault="0077413D" w:rsidP="0068367D">
      <w:pPr>
        <w:overflowPunct w:val="0"/>
        <w:autoSpaceDE w:val="0"/>
        <w:autoSpaceDN w:val="0"/>
        <w:adjustRightInd w:val="0"/>
        <w:textAlignment w:val="baseline"/>
      </w:pPr>
      <w:r w:rsidRPr="00CA2514">
        <w:t xml:space="preserve">   </w:t>
      </w:r>
    </w:p>
    <w:p w14:paraId="0AFAF339" w14:textId="44F08EF1" w:rsidR="0077413D" w:rsidRPr="00CA2514" w:rsidRDefault="0077413D" w:rsidP="0068367D">
      <w:pPr>
        <w:overflowPunct w:val="0"/>
        <w:autoSpaceDE w:val="0"/>
        <w:autoSpaceDN w:val="0"/>
        <w:adjustRightInd w:val="0"/>
        <w:textAlignment w:val="baseline"/>
      </w:pPr>
      <w:r w:rsidRPr="00CA2514">
        <w:t>Trata-se de P</w:t>
      </w:r>
      <w:r w:rsidR="00BE6405" w:rsidRPr="00CA2514">
        <w:t xml:space="preserve">rojeto de </w:t>
      </w:r>
      <w:r w:rsidRPr="00CA2514">
        <w:t>L</w:t>
      </w:r>
      <w:r w:rsidR="00BE6405" w:rsidRPr="00CA2514">
        <w:t>ei</w:t>
      </w:r>
      <w:r w:rsidRPr="00CA2514">
        <w:t xml:space="preserve"> que </w:t>
      </w:r>
      <w:r w:rsidR="00E35B84" w:rsidRPr="00E35B84">
        <w:rPr>
          <w:i/>
        </w:rPr>
        <w:t>dispõe sobre a divulgação, por meio da internet, dos atos oficiais realizados pelos Conselhos Municipais e dá outras providências</w:t>
      </w:r>
      <w:r w:rsidR="00BE6405" w:rsidRPr="00CA2514">
        <w:rPr>
          <w:i/>
        </w:rPr>
        <w:t>.</w:t>
      </w:r>
      <w:r w:rsidRPr="00CA2514">
        <w:t xml:space="preserve">  </w:t>
      </w:r>
    </w:p>
    <w:p w14:paraId="58519391" w14:textId="77777777" w:rsidR="0077413D" w:rsidRPr="00CA2514" w:rsidRDefault="0077413D" w:rsidP="0068367D"/>
    <w:p w14:paraId="4C9714EA" w14:textId="1D8CB627" w:rsidR="0077413D" w:rsidRPr="00CA2514" w:rsidRDefault="00942E92" w:rsidP="0068367D">
      <w:pPr>
        <w:overflowPunct w:val="0"/>
        <w:autoSpaceDE w:val="0"/>
        <w:autoSpaceDN w:val="0"/>
        <w:adjustRightInd w:val="0"/>
        <w:textAlignment w:val="baseline"/>
      </w:pPr>
      <w:bookmarkStart w:id="0" w:name="artigo_5"/>
      <w:bookmarkEnd w:id="0"/>
      <w:r w:rsidRPr="00CA2514">
        <w:rPr>
          <w:b/>
          <w:u w:val="single"/>
        </w:rPr>
        <w:t>De plano, destaca-se que e</w:t>
      </w:r>
      <w:r w:rsidR="0077413D" w:rsidRPr="00CA2514">
        <w:rPr>
          <w:b/>
          <w:u w:val="single"/>
        </w:rPr>
        <w:t xml:space="preserve">ste Projeto de Lei encontra respaldo em nosso </w:t>
      </w:r>
      <w:r w:rsidR="00315CAD" w:rsidRPr="00CA2514">
        <w:rPr>
          <w:b/>
          <w:u w:val="single"/>
        </w:rPr>
        <w:t>ordenamento jurídico</w:t>
      </w:r>
      <w:r w:rsidR="0077413D" w:rsidRPr="00CA2514">
        <w:t xml:space="preserve">, </w:t>
      </w:r>
      <w:r w:rsidRPr="00CA2514">
        <w:t>com base nos fundamentos que se seguem</w:t>
      </w:r>
      <w:r w:rsidR="0077413D" w:rsidRPr="00CA2514">
        <w:t>:</w:t>
      </w:r>
    </w:p>
    <w:p w14:paraId="5B0A3CC8" w14:textId="77777777" w:rsidR="0077413D" w:rsidRPr="00CA2514" w:rsidRDefault="0077413D" w:rsidP="0068367D">
      <w:pPr>
        <w:overflowPunct w:val="0"/>
        <w:autoSpaceDE w:val="0"/>
        <w:autoSpaceDN w:val="0"/>
        <w:adjustRightInd w:val="0"/>
        <w:textAlignment w:val="baseline"/>
      </w:pPr>
    </w:p>
    <w:p w14:paraId="77765B67" w14:textId="38961C15" w:rsidR="00EB4F3C" w:rsidRDefault="0077413D" w:rsidP="00965AAD">
      <w:pPr>
        <w:overflowPunct w:val="0"/>
        <w:autoSpaceDE w:val="0"/>
        <w:autoSpaceDN w:val="0"/>
        <w:adjustRightInd w:val="0"/>
        <w:textAlignment w:val="baseline"/>
      </w:pPr>
      <w:r w:rsidRPr="00CA2514">
        <w:t xml:space="preserve">Constata-se que este PL visa </w:t>
      </w:r>
      <w:r w:rsidR="00E35B84">
        <w:t>valorizar os trabalhos realizados pelos Conselhos Municipais de Sorocaba, instituindo publicações e ferramentas de pesquisa, na imprensa oficial, pela internet, de modo a propiciar um melhor acesso à informação para os municípios dos trabalhos realizados pelos órgãos representativos, vejamos</w:t>
      </w:r>
      <w:r w:rsidR="00315CAD" w:rsidRPr="00CA2514">
        <w:t>:</w:t>
      </w:r>
    </w:p>
    <w:p w14:paraId="71C0277E" w14:textId="77777777" w:rsidR="00E35B84" w:rsidRPr="00CA2514" w:rsidRDefault="00E35B84" w:rsidP="00965AAD">
      <w:pPr>
        <w:overflowPunct w:val="0"/>
        <w:autoSpaceDE w:val="0"/>
        <w:autoSpaceDN w:val="0"/>
        <w:adjustRightInd w:val="0"/>
        <w:textAlignment w:val="baseline"/>
      </w:pPr>
    </w:p>
    <w:p w14:paraId="36C52F56" w14:textId="77777777" w:rsidR="00E35B84" w:rsidRPr="00E35B84" w:rsidRDefault="00E35B84" w:rsidP="00E35B84">
      <w:pPr>
        <w:pStyle w:val="Citao"/>
      </w:pPr>
      <w:r w:rsidRPr="00E35B84">
        <w:t>Art. 1º O Município de Sorocaba divulgará por meio da internet, em seu site oficial, todos os atos oficiais realizados pelos conselhos municipais, no prazo máximo de 15 (quinze) dias, contados da data da sua realização.</w:t>
      </w:r>
    </w:p>
    <w:p w14:paraId="45B5CAB0" w14:textId="77777777" w:rsidR="00E35B84" w:rsidRPr="00E35B84" w:rsidRDefault="00E35B84" w:rsidP="00E35B84">
      <w:pPr>
        <w:pStyle w:val="Citao"/>
      </w:pPr>
      <w:r w:rsidRPr="00E35B84">
        <w:t xml:space="preserve">Art. 2º A pesquisa das informações na internet deverá ser facilitada através da utilização de, no mínimo, os seguintes filtros: </w:t>
      </w:r>
    </w:p>
    <w:p w14:paraId="6A2D909C" w14:textId="77777777" w:rsidR="00E35B84" w:rsidRPr="00E35B84" w:rsidRDefault="00E35B84" w:rsidP="00E35B84">
      <w:pPr>
        <w:pStyle w:val="Citao"/>
      </w:pPr>
      <w:r w:rsidRPr="00E35B84">
        <w:t>a)</w:t>
      </w:r>
      <w:r w:rsidRPr="00E35B84">
        <w:tab/>
        <w:t>Conselho;</w:t>
      </w:r>
    </w:p>
    <w:p w14:paraId="7111A63B" w14:textId="77777777" w:rsidR="00E35B84" w:rsidRPr="00E35B84" w:rsidRDefault="00E35B84" w:rsidP="00E35B84">
      <w:pPr>
        <w:pStyle w:val="Citao"/>
      </w:pPr>
      <w:r w:rsidRPr="00E35B84">
        <w:t>b)</w:t>
      </w:r>
      <w:r w:rsidRPr="00E35B84">
        <w:tab/>
        <w:t>Tipo do ato, com numeração se existir;</w:t>
      </w:r>
    </w:p>
    <w:p w14:paraId="4D232569" w14:textId="77777777" w:rsidR="00E35B84" w:rsidRPr="00E35B84" w:rsidRDefault="00E35B84" w:rsidP="00E35B84">
      <w:pPr>
        <w:pStyle w:val="Citao"/>
      </w:pPr>
      <w:r w:rsidRPr="00E35B84">
        <w:t>c)</w:t>
      </w:r>
      <w:r w:rsidRPr="00E35B84">
        <w:tab/>
        <w:t>Data do documento;</w:t>
      </w:r>
    </w:p>
    <w:p w14:paraId="585F1046" w14:textId="77777777" w:rsidR="00E35B84" w:rsidRPr="00E35B84" w:rsidRDefault="00E35B84" w:rsidP="00E35B84">
      <w:pPr>
        <w:pStyle w:val="Citao"/>
      </w:pPr>
      <w:r w:rsidRPr="00E35B84">
        <w:t>d)</w:t>
      </w:r>
      <w:r w:rsidRPr="00E35B84">
        <w:tab/>
        <w:t>Data da disponibilização na internet.</w:t>
      </w:r>
    </w:p>
    <w:p w14:paraId="5200332E" w14:textId="77777777" w:rsidR="00E35B84" w:rsidRPr="00E35B84" w:rsidRDefault="00E35B84" w:rsidP="00E35B84">
      <w:pPr>
        <w:pStyle w:val="Citao"/>
      </w:pPr>
      <w:r w:rsidRPr="00E35B84">
        <w:t xml:space="preserve">Art. 3º São considerados atos oficiais os documentos, decisões, normas, comunicados ou qualquer outro ato que contenha informações de interesse social realizados pelos Conselhos Municipais, dentre os quais, destacam-se: </w:t>
      </w:r>
    </w:p>
    <w:p w14:paraId="6CB85F2C" w14:textId="77777777" w:rsidR="00E35B84" w:rsidRPr="00E35B84" w:rsidRDefault="00E35B84" w:rsidP="00E35B84">
      <w:pPr>
        <w:pStyle w:val="Citao"/>
      </w:pPr>
      <w:r w:rsidRPr="00E35B84">
        <w:t>I – Pautas de reuniões;</w:t>
      </w:r>
    </w:p>
    <w:p w14:paraId="782817A9" w14:textId="77777777" w:rsidR="00E35B84" w:rsidRPr="00E35B84" w:rsidRDefault="00E35B84" w:rsidP="00E35B84">
      <w:pPr>
        <w:pStyle w:val="Citao"/>
      </w:pPr>
      <w:r w:rsidRPr="00E35B84">
        <w:t>II – Atas de reuniões;</w:t>
      </w:r>
    </w:p>
    <w:p w14:paraId="3520B830" w14:textId="77777777" w:rsidR="00E35B84" w:rsidRPr="00E35B84" w:rsidRDefault="00E35B84" w:rsidP="00E35B84">
      <w:pPr>
        <w:pStyle w:val="Citao"/>
      </w:pPr>
      <w:r w:rsidRPr="00E35B84">
        <w:t>III – Deliberações;</w:t>
      </w:r>
    </w:p>
    <w:p w14:paraId="4346E4C6" w14:textId="77777777" w:rsidR="00E35B84" w:rsidRPr="00E35B84" w:rsidRDefault="00E35B84" w:rsidP="00E35B84">
      <w:pPr>
        <w:pStyle w:val="Citao"/>
      </w:pPr>
      <w:r w:rsidRPr="00E35B84">
        <w:t>IV – Portarias;</w:t>
      </w:r>
    </w:p>
    <w:p w14:paraId="11C369E2" w14:textId="77777777" w:rsidR="00E35B84" w:rsidRPr="00E35B84" w:rsidRDefault="00E35B84" w:rsidP="00E35B84">
      <w:pPr>
        <w:pStyle w:val="Citao"/>
      </w:pPr>
      <w:r w:rsidRPr="00E35B84">
        <w:t>V – Resoluções;</w:t>
      </w:r>
    </w:p>
    <w:p w14:paraId="10C1B070" w14:textId="77777777" w:rsidR="00E35B84" w:rsidRPr="00E35B84" w:rsidRDefault="00E35B84" w:rsidP="00E35B84">
      <w:pPr>
        <w:pStyle w:val="Citao"/>
      </w:pPr>
      <w:r w:rsidRPr="00E35B84">
        <w:t>VI – Editais;</w:t>
      </w:r>
    </w:p>
    <w:p w14:paraId="719A680A" w14:textId="77777777" w:rsidR="00E35B84" w:rsidRPr="00E35B84" w:rsidRDefault="00E35B84" w:rsidP="00E35B84">
      <w:pPr>
        <w:pStyle w:val="Citao"/>
      </w:pPr>
      <w:r w:rsidRPr="00E35B84">
        <w:t>VII – Publicações;</w:t>
      </w:r>
    </w:p>
    <w:p w14:paraId="4B96400B" w14:textId="77777777" w:rsidR="00E35B84" w:rsidRPr="00E35B84" w:rsidRDefault="00E35B84" w:rsidP="00E35B84">
      <w:pPr>
        <w:pStyle w:val="Citao"/>
      </w:pPr>
      <w:r w:rsidRPr="00E35B84">
        <w:lastRenderedPageBreak/>
        <w:t>VIII – Planejamentos e cronogramas.</w:t>
      </w:r>
    </w:p>
    <w:p w14:paraId="5E23BBF0" w14:textId="77777777" w:rsidR="00E35B84" w:rsidRPr="00E35B84" w:rsidRDefault="00E35B84" w:rsidP="00E35B84">
      <w:pPr>
        <w:pStyle w:val="Citao"/>
      </w:pPr>
      <w:r w:rsidRPr="00E35B84">
        <w:t xml:space="preserve">Art. 4º As despesas com a execução da presente Lei correrão por conta de verba orçamentária própria. </w:t>
      </w:r>
    </w:p>
    <w:p w14:paraId="16EF12F1" w14:textId="1BEDCD24" w:rsidR="00002294" w:rsidRDefault="00E35B84" w:rsidP="00E35B84">
      <w:pPr>
        <w:pStyle w:val="Citao"/>
      </w:pPr>
      <w:r w:rsidRPr="00E35B84">
        <w:t>Art. 5º Esta Lei entra em vigor em 60 dias contados da data de sua publicação.</w:t>
      </w:r>
    </w:p>
    <w:p w14:paraId="0CE3A796" w14:textId="77777777" w:rsidR="00E35B84" w:rsidRPr="00CA2514" w:rsidRDefault="00E35B84" w:rsidP="00E35B84"/>
    <w:p w14:paraId="5AEBFE3E" w14:textId="4A8EB1C9" w:rsidR="00112514" w:rsidRDefault="00384781" w:rsidP="00384781">
      <w:r w:rsidRPr="00CA2514">
        <w:t>D</w:t>
      </w:r>
      <w:r w:rsidR="00031B25">
        <w:t>e fato, a Constituição Federal consagra o direito à informação como norma fundamental, prevista no art. 5º, XIV, nos seguintes termos:</w:t>
      </w:r>
    </w:p>
    <w:p w14:paraId="15E54331" w14:textId="77777777" w:rsidR="00031B25" w:rsidRDefault="00031B25" w:rsidP="00384781"/>
    <w:p w14:paraId="664F0312" w14:textId="77777777" w:rsidR="00031B25" w:rsidRDefault="00031B25" w:rsidP="00031B25">
      <w:pPr>
        <w:pStyle w:val="Citao"/>
      </w:pPr>
      <w:r>
        <w:t>Título II</w:t>
      </w:r>
    </w:p>
    <w:p w14:paraId="0035C3E7" w14:textId="77777777" w:rsidR="00031B25" w:rsidRDefault="00031B25" w:rsidP="00031B25">
      <w:pPr>
        <w:pStyle w:val="Citao"/>
      </w:pPr>
      <w:r>
        <w:t>Dos Direitos e Garantias Fundamentais</w:t>
      </w:r>
    </w:p>
    <w:p w14:paraId="29A919C9" w14:textId="77777777" w:rsidR="00031B25" w:rsidRDefault="00031B25" w:rsidP="00031B25">
      <w:pPr>
        <w:pStyle w:val="Citao"/>
      </w:pPr>
      <w:r>
        <w:t>Capítulo I</w:t>
      </w:r>
    </w:p>
    <w:p w14:paraId="574EF595" w14:textId="77777777" w:rsidR="00031B25" w:rsidRDefault="00031B25" w:rsidP="00031B25">
      <w:pPr>
        <w:pStyle w:val="Citao"/>
      </w:pPr>
      <w:r>
        <w:t>DOS DIREITOS E DEVERES INDIVIDUAIS E COLETIVOS</w:t>
      </w:r>
    </w:p>
    <w:p w14:paraId="0B303AE3" w14:textId="77777777" w:rsidR="00031B25" w:rsidRDefault="00031B25" w:rsidP="00031B25">
      <w:pPr>
        <w:pStyle w:val="Citao"/>
      </w:pPr>
    </w:p>
    <w:p w14:paraId="544FBD34" w14:textId="77777777" w:rsidR="00031B25" w:rsidRDefault="00031B25" w:rsidP="00031B25">
      <w:pPr>
        <w:pStyle w:val="Citao"/>
      </w:pPr>
      <w: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 </w:t>
      </w:r>
    </w:p>
    <w:p w14:paraId="121A4A36" w14:textId="77777777" w:rsidR="00031B25" w:rsidRDefault="00031B25" w:rsidP="00031B25">
      <w:pPr>
        <w:pStyle w:val="Citao"/>
      </w:pPr>
    </w:p>
    <w:p w14:paraId="174F637B" w14:textId="159DB6B0" w:rsidR="00031B25" w:rsidRDefault="00031B25" w:rsidP="00031B25">
      <w:pPr>
        <w:pStyle w:val="Citao"/>
      </w:pPr>
      <w:r>
        <w:t>XIV – é assegurado a todos o acesso à informação e resguardando o sigilo da fonte, quando necessário ao exercício profissional.</w:t>
      </w:r>
    </w:p>
    <w:p w14:paraId="5F474602" w14:textId="77777777" w:rsidR="00031B25" w:rsidRDefault="00031B25" w:rsidP="00384781"/>
    <w:p w14:paraId="5E7632D6" w14:textId="720A3F87" w:rsidR="00031B25" w:rsidRDefault="00031B25" w:rsidP="00384781">
      <w:r>
        <w:t>Ademais, há de se ressaltar que a administração pública, é pautada pelo Princípio da Publicidade, previsto no caput do art. 37, de modo que os Conselhos Municipais, que possuem status jurídico importante na administração municipal, também devem observar essa máxima:</w:t>
      </w:r>
    </w:p>
    <w:p w14:paraId="7D48CD5C" w14:textId="77777777" w:rsidR="00031B25" w:rsidRDefault="00031B25" w:rsidP="00384781"/>
    <w:p w14:paraId="6CFB3642" w14:textId="27A0EB51" w:rsidR="00031B25" w:rsidRDefault="00031B25" w:rsidP="00031B25">
      <w:pPr>
        <w:pStyle w:val="Citao"/>
      </w:pPr>
      <w:r w:rsidRPr="00031B25">
        <w:t>Art. 37. A administração pública direta e indireta de qualquer dos Poderes da União, dos Estados, do Distrito Federal e dos Municípios obedecerá aos princípios de legalidade, impessoalidade, moralidade, publicidade e eficiência e, também, ao seguinte:</w:t>
      </w:r>
    </w:p>
    <w:p w14:paraId="74DD8A29" w14:textId="77777777" w:rsidR="00031B25" w:rsidRDefault="00031B25" w:rsidP="00384781"/>
    <w:p w14:paraId="5E80F337" w14:textId="51C082FD" w:rsidR="00A354EF" w:rsidRDefault="00A354EF" w:rsidP="00384781">
      <w:r>
        <w:t>Ainda no mérito, cabe lembrar que os Conselhos Municipais, são um mecanismo de participação “</w:t>
      </w:r>
      <w:r w:rsidRPr="00A354EF">
        <w:rPr>
          <w:i/>
        </w:rPr>
        <w:t>visando mudanças na gestão pública e na elaboração de políticas, tendo em vista sua democracia e transparência, portanto, como canal de relação entre Estado e sociedade, espaço de administração de conflitos</w:t>
      </w:r>
      <w:r w:rsidRPr="00A354EF">
        <w:t>”</w:t>
      </w:r>
      <w:r>
        <w:t>.</w:t>
      </w:r>
      <w:r w:rsidRPr="00A354EF">
        <w:t xml:space="preserve"> (</w:t>
      </w:r>
      <w:r w:rsidR="001029FB" w:rsidRPr="001029FB">
        <w:t>TEIXEIRA, Elenaldo Celso. Movimentos Sociais e Conselhos. Caderno ABONG, n.15, julho de 1996</w:t>
      </w:r>
      <w:r w:rsidRPr="00A354EF">
        <w:t>).</w:t>
      </w:r>
    </w:p>
    <w:p w14:paraId="0D0D88E7" w14:textId="77777777" w:rsidR="00D01090" w:rsidRDefault="00D01090" w:rsidP="00384781"/>
    <w:p w14:paraId="5B49CD66" w14:textId="2553730A" w:rsidR="00D01090" w:rsidRDefault="00D01090" w:rsidP="00384781">
      <w:r>
        <w:t>Assim, pautados no princípio democrático, e de participação popular nas políticas públicas, mostra</w:t>
      </w:r>
      <w:r w:rsidR="00E0797B">
        <w:t>m</w:t>
      </w:r>
      <w:r>
        <w:t>-se adequada</w:t>
      </w:r>
      <w:r w:rsidR="00E0797B">
        <w:t>s</w:t>
      </w:r>
      <w:r>
        <w:t xml:space="preserve"> as intenções do parlamentar autor.</w:t>
      </w:r>
    </w:p>
    <w:p w14:paraId="4C559A56" w14:textId="77777777" w:rsidR="00031B25" w:rsidRDefault="00031B25" w:rsidP="00384781"/>
    <w:p w14:paraId="53F30BC4" w14:textId="00FC7B3F" w:rsidR="00B53DEC" w:rsidRDefault="00B53DEC" w:rsidP="00002294">
      <w:r>
        <w:lastRenderedPageBreak/>
        <w:t xml:space="preserve">Por outro lado, cabe destacar que </w:t>
      </w:r>
      <w:r w:rsidRPr="00E0797B">
        <w:rPr>
          <w:b/>
        </w:rPr>
        <w:t>não há qualquer ameaça de inconstitucionalidade</w:t>
      </w:r>
      <w:r>
        <w:t xml:space="preserve"> na proposição, por violação à Separação de Poderes, </w:t>
      </w:r>
      <w:r w:rsidRPr="00E0797B">
        <w:rPr>
          <w:b/>
        </w:rPr>
        <w:t>uma vez que não há ingerência por parte do Legislativo nas atribuições do Executivo</w:t>
      </w:r>
      <w:r>
        <w:t xml:space="preserve">, </w:t>
      </w:r>
      <w:r w:rsidR="00E0797B">
        <w:t>já</w:t>
      </w:r>
      <w:r>
        <w:t xml:space="preserve"> que a norma proposta tem cunho material, informativo, e n</w:t>
      </w:r>
      <w:r w:rsidR="00E0797B">
        <w:t xml:space="preserve">ão de imposição de </w:t>
      </w:r>
      <w:r>
        <w:t>atribuições aos órgãos do Poder Executivo.</w:t>
      </w:r>
    </w:p>
    <w:p w14:paraId="15FDB5E6" w14:textId="77777777" w:rsidR="00B53DEC" w:rsidRDefault="00B53DEC" w:rsidP="00002294"/>
    <w:p w14:paraId="1DA82F91" w14:textId="403692D2" w:rsidR="00B53DEC" w:rsidRDefault="00B53DEC" w:rsidP="00002294">
      <w:r>
        <w:t>Por seguinte, se já existe a Imprensa Oficial online no âmbito do Município de Sorocaba (</w:t>
      </w:r>
      <w:r w:rsidRPr="00B53DEC">
        <w:t>http://agencia.sorocaba.sp.gov.br/jornal-do-municipio/</w:t>
      </w:r>
      <w:r>
        <w:t>), é por óbvio que já existe uma equipe e estrutura preparada para se adequar as previsões da proposição, de modo que não há qualquer indício de aumento de despesa na gestão do serviço envolvido.</w:t>
      </w:r>
    </w:p>
    <w:p w14:paraId="2E174D40" w14:textId="77777777" w:rsidR="00B53DEC" w:rsidRDefault="00B53DEC" w:rsidP="00002294"/>
    <w:p w14:paraId="35C3137B" w14:textId="726108E6" w:rsidR="00CD6725" w:rsidRPr="00CA2514" w:rsidRDefault="00CD6725" w:rsidP="00002294">
      <w:r w:rsidRPr="00CA2514">
        <w:t xml:space="preserve">Por fim, sublinha-se que a eventual aprovação desta Proposição dependerá do voto favorável da </w:t>
      </w:r>
      <w:r w:rsidRPr="00CA2514">
        <w:rPr>
          <w:b/>
        </w:rPr>
        <w:t xml:space="preserve">maioria dos </w:t>
      </w:r>
      <w:r w:rsidR="00D01090">
        <w:rPr>
          <w:b/>
        </w:rPr>
        <w:t>votos</w:t>
      </w:r>
      <w:r w:rsidRPr="00CA2514">
        <w:t xml:space="preserve">, </w:t>
      </w:r>
      <w:r w:rsidRPr="00CA2514">
        <w:rPr>
          <w:b/>
        </w:rPr>
        <w:t>presentes a maioria absoluta dos membros</w:t>
      </w:r>
      <w:r w:rsidRPr="00CA2514">
        <w:t>, conforme o art. 162 do Regimento Interno da Câmara.</w:t>
      </w:r>
    </w:p>
    <w:p w14:paraId="1C604270" w14:textId="41EFE98F" w:rsidR="00455660" w:rsidRPr="00CA2514" w:rsidRDefault="001A5482" w:rsidP="00BD0154">
      <w:pPr>
        <w:rPr>
          <w:b/>
          <w:u w:val="single"/>
        </w:rPr>
      </w:pPr>
      <w:r w:rsidRPr="00CA2514">
        <w:t>Ante o exposto,</w:t>
      </w:r>
      <w:r w:rsidR="00CB04AB" w:rsidRPr="00CA2514">
        <w:t xml:space="preserve"> </w:t>
      </w:r>
      <w:r w:rsidR="00A011F3" w:rsidRPr="00CA2514">
        <w:rPr>
          <w:b/>
          <w:u w:val="single"/>
        </w:rPr>
        <w:t>nada a opor sob o aspecto legal</w:t>
      </w:r>
      <w:r w:rsidR="00A81DF5" w:rsidRPr="00CA2514">
        <w:rPr>
          <w:b/>
          <w:u w:val="single"/>
        </w:rPr>
        <w:t>.</w:t>
      </w:r>
      <w:r w:rsidR="00F86D31" w:rsidRPr="00CA2514">
        <w:rPr>
          <w:b/>
          <w:u w:val="single"/>
        </w:rPr>
        <w:t xml:space="preserve"> </w:t>
      </w:r>
    </w:p>
    <w:p w14:paraId="73914C76" w14:textId="77777777" w:rsidR="0077413D" w:rsidRPr="00CA2514" w:rsidRDefault="0077413D" w:rsidP="00BD0154">
      <w:r w:rsidRPr="00CA2514">
        <w:t xml:space="preserve">É o parecer. </w:t>
      </w:r>
    </w:p>
    <w:p w14:paraId="282F3245" w14:textId="77777777" w:rsidR="0077413D" w:rsidRPr="00CA2514" w:rsidRDefault="0077413D" w:rsidP="00BD0154"/>
    <w:p w14:paraId="35A84E05" w14:textId="340857E3" w:rsidR="0077413D" w:rsidRPr="00CA2514" w:rsidRDefault="00B53DEC" w:rsidP="00BD0154">
      <w:r>
        <w:t>Sorocaba, 07</w:t>
      </w:r>
      <w:r w:rsidR="00455660" w:rsidRPr="00CA2514">
        <w:t xml:space="preserve"> de </w:t>
      </w:r>
      <w:r>
        <w:t>fevereiro de 2019</w:t>
      </w:r>
      <w:r w:rsidR="0077413D" w:rsidRPr="00CA2514">
        <w:t>.</w:t>
      </w:r>
    </w:p>
    <w:p w14:paraId="14C5DE33" w14:textId="77777777" w:rsidR="0077413D" w:rsidRPr="00CA2514" w:rsidRDefault="0077413D" w:rsidP="0077413D">
      <w:pPr>
        <w:ind w:firstLine="3969"/>
      </w:pPr>
    </w:p>
    <w:p w14:paraId="4517C434" w14:textId="77777777" w:rsidR="003220C9" w:rsidRPr="00CA2514" w:rsidRDefault="003220C9" w:rsidP="0077413D">
      <w:pPr>
        <w:ind w:firstLine="3969"/>
      </w:pPr>
    </w:p>
    <w:p w14:paraId="7F6E5F41" w14:textId="21B63861" w:rsidR="0077413D" w:rsidRPr="00CA2514" w:rsidRDefault="00455660" w:rsidP="00E451D1">
      <w:pPr>
        <w:spacing w:line="240" w:lineRule="auto"/>
        <w:jc w:val="right"/>
      </w:pPr>
      <w:r w:rsidRPr="00CA2514">
        <w:t>LUCAS DALMAZO DOMINGUES</w:t>
      </w:r>
    </w:p>
    <w:p w14:paraId="48492AA3" w14:textId="3AAAC4F5" w:rsidR="0077413D" w:rsidRPr="00CA2514" w:rsidRDefault="00A0027A" w:rsidP="00E451D1">
      <w:pPr>
        <w:spacing w:line="240" w:lineRule="auto"/>
        <w:jc w:val="right"/>
      </w:pPr>
      <w:r>
        <w:t>Diretor de Divisão</w:t>
      </w:r>
      <w:r w:rsidR="00455660" w:rsidRPr="00CA2514">
        <w:t xml:space="preserve"> de Assuntos Jurídicos </w:t>
      </w:r>
    </w:p>
    <w:p w14:paraId="1BBA2E35" w14:textId="77777777" w:rsidR="0077413D" w:rsidRPr="00CA2514" w:rsidRDefault="0077413D" w:rsidP="0077413D"/>
    <w:p w14:paraId="508B758E" w14:textId="77777777" w:rsidR="0077413D" w:rsidRPr="00CA2514" w:rsidRDefault="0077413D" w:rsidP="0077413D">
      <w:r w:rsidRPr="00CA2514">
        <w:t>De acordo:</w:t>
      </w:r>
    </w:p>
    <w:p w14:paraId="11299B4F" w14:textId="77777777" w:rsidR="0077413D" w:rsidRPr="00CA2514" w:rsidRDefault="0077413D" w:rsidP="0077413D"/>
    <w:p w14:paraId="0437ED8F" w14:textId="77777777" w:rsidR="0077413D" w:rsidRPr="00CA2514" w:rsidRDefault="0077413D" w:rsidP="0077413D"/>
    <w:p w14:paraId="70A141D7" w14:textId="77777777" w:rsidR="0077413D" w:rsidRPr="00CA2514" w:rsidRDefault="0077413D" w:rsidP="00E451D1">
      <w:pPr>
        <w:spacing w:line="240" w:lineRule="auto"/>
      </w:pPr>
      <w:r w:rsidRPr="00CA2514">
        <w:t>MARCIA PEGORELLI ANTUNES</w:t>
      </w:r>
      <w:bookmarkStart w:id="1" w:name="_GoBack"/>
      <w:bookmarkEnd w:id="1"/>
    </w:p>
    <w:p w14:paraId="6B237665" w14:textId="66339CE1" w:rsidR="003E66A1" w:rsidRPr="00CA2514" w:rsidRDefault="0077413D" w:rsidP="00CD6725">
      <w:pPr>
        <w:spacing w:line="240" w:lineRule="auto"/>
      </w:pPr>
      <w:r w:rsidRPr="00CA2514">
        <w:t>Secretária Jurídica</w:t>
      </w:r>
    </w:p>
    <w:sectPr w:rsidR="003E66A1" w:rsidRPr="00CA2514" w:rsidSect="000D03F9">
      <w:headerReference w:type="default" r:id="rId8"/>
      <w:footerReference w:type="default" r:id="rId9"/>
      <w:pgSz w:w="11906" w:h="16838" w:code="9"/>
      <w:pgMar w:top="2977" w:right="1133" w:bottom="1417" w:left="1701" w:header="709" w:footer="567"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BEE20" w14:textId="77777777" w:rsidR="009A501B" w:rsidRDefault="009A501B" w:rsidP="003A2034">
      <w:r>
        <w:separator/>
      </w:r>
    </w:p>
  </w:endnote>
  <w:endnote w:type="continuationSeparator" w:id="0">
    <w:p w14:paraId="6196E2A6" w14:textId="77777777" w:rsidR="009A501B" w:rsidRDefault="009A501B" w:rsidP="003A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417"/>
      <w:docPartObj>
        <w:docPartGallery w:val="Page Numbers (Bottom of Page)"/>
        <w:docPartUnique/>
      </w:docPartObj>
    </w:sdtPr>
    <w:sdtEndPr/>
    <w:sdtContent>
      <w:p w14:paraId="4DD07162" w14:textId="54FA8530" w:rsidR="00C274F4" w:rsidRDefault="00C274F4">
        <w:pPr>
          <w:pStyle w:val="Rodap"/>
          <w:jc w:val="center"/>
        </w:pPr>
        <w:r>
          <w:fldChar w:fldCharType="begin"/>
        </w:r>
        <w:r>
          <w:instrText>PAGE   \* MERGEFORMAT</w:instrText>
        </w:r>
        <w:r>
          <w:fldChar w:fldCharType="separate"/>
        </w:r>
        <w:r w:rsidR="00A0027A">
          <w:rPr>
            <w:noProof/>
          </w:rPr>
          <w:t>2</w:t>
        </w:r>
        <w:r>
          <w:fldChar w:fldCharType="end"/>
        </w:r>
      </w:p>
    </w:sdtContent>
  </w:sdt>
  <w:p w14:paraId="52E7C53A" w14:textId="77777777" w:rsidR="00595B91" w:rsidRDefault="00595B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C75D5" w14:textId="77777777" w:rsidR="009A501B" w:rsidRDefault="009A501B" w:rsidP="00F6180C">
      <w:pPr>
        <w:ind w:firstLine="0"/>
      </w:pPr>
      <w:r>
        <w:separator/>
      </w:r>
    </w:p>
  </w:footnote>
  <w:footnote w:type="continuationSeparator" w:id="0">
    <w:p w14:paraId="0E6D6C0A" w14:textId="77777777" w:rsidR="009A501B" w:rsidRDefault="009A501B" w:rsidP="003A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F1FD" w14:textId="68EF4D4B" w:rsidR="003A2034" w:rsidRDefault="005F7013">
    <w:pPr>
      <w:pStyle w:val="Cabealho"/>
    </w:pPr>
    <w:r>
      <w:rPr>
        <w:noProof/>
        <w:lang w:eastAsia="pt-BR"/>
      </w:rPr>
      <w:drawing>
        <wp:anchor distT="0" distB="0" distL="114300" distR="114300" simplePos="0" relativeHeight="251657728" behindDoc="1" locked="0" layoutInCell="1" allowOverlap="1" wp14:anchorId="650DF478" wp14:editId="3C858294">
          <wp:simplePos x="0" y="0"/>
          <wp:positionH relativeFrom="margin">
            <wp:posOffset>-407035</wp:posOffset>
          </wp:positionH>
          <wp:positionV relativeFrom="paragraph">
            <wp:posOffset>125730</wp:posOffset>
          </wp:positionV>
          <wp:extent cx="6214110" cy="962660"/>
          <wp:effectExtent l="0" t="0" r="0" b="8890"/>
          <wp:wrapNone/>
          <wp:docPr id="6" name="Imagem 6" descr="Cabeçalho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110" cy="962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8DE"/>
    <w:multiLevelType w:val="hybridMultilevel"/>
    <w:tmpl w:val="329614F2"/>
    <w:lvl w:ilvl="0" w:tplc="49D86BC8">
      <w:start w:val="1"/>
      <w:numFmt w:val="lowerLetter"/>
      <w:lvlText w:val="%1)"/>
      <w:lvlJc w:val="left"/>
      <w:pPr>
        <w:tabs>
          <w:tab w:val="num" w:pos="2748"/>
        </w:tabs>
        <w:ind w:left="2748" w:hanging="480"/>
      </w:pPr>
      <w:rPr>
        <w:rFonts w:hint="default"/>
        <w:i/>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 w15:restartNumberingAfterBreak="0">
    <w:nsid w:val="425D308F"/>
    <w:multiLevelType w:val="hybridMultilevel"/>
    <w:tmpl w:val="D9622A2E"/>
    <w:lvl w:ilvl="0" w:tplc="EB6E6BA4">
      <w:start w:val="1"/>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2" w15:restartNumberingAfterBreak="0">
    <w:nsid w:val="45D77E63"/>
    <w:multiLevelType w:val="hybridMultilevel"/>
    <w:tmpl w:val="B5A4D2BA"/>
    <w:lvl w:ilvl="0" w:tplc="5F1AEA30">
      <w:start w:val="1"/>
      <w:numFmt w:val="lowerRoman"/>
      <w:lvlText w:val="%1."/>
      <w:lvlJc w:val="left"/>
      <w:pPr>
        <w:ind w:left="4689" w:hanging="72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3" w15:restartNumberingAfterBreak="0">
    <w:nsid w:val="51A97A0C"/>
    <w:multiLevelType w:val="hybridMultilevel"/>
    <w:tmpl w:val="121AE4D6"/>
    <w:lvl w:ilvl="0" w:tplc="CD84BCCA">
      <w:start w:val="1"/>
      <w:numFmt w:val="lowerLetter"/>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4" w15:restartNumberingAfterBreak="0">
    <w:nsid w:val="5AD977C3"/>
    <w:multiLevelType w:val="hybridMultilevel"/>
    <w:tmpl w:val="CD8ACF00"/>
    <w:lvl w:ilvl="0" w:tplc="A8AEAEAE">
      <w:start w:val="1"/>
      <w:numFmt w:val="lowerLetter"/>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5" w15:restartNumberingAfterBreak="0">
    <w:nsid w:val="767547B8"/>
    <w:multiLevelType w:val="hybridMultilevel"/>
    <w:tmpl w:val="B65A2E98"/>
    <w:lvl w:ilvl="0" w:tplc="AEEC30E8">
      <w:start w:val="1"/>
      <w:numFmt w:val="decimal"/>
      <w:lvlText w:val="%1."/>
      <w:lvlJc w:val="left"/>
      <w:pPr>
        <w:tabs>
          <w:tab w:val="num" w:pos="4329"/>
        </w:tabs>
        <w:ind w:left="4329" w:hanging="360"/>
      </w:pPr>
      <w:rPr>
        <w:rFonts w:hint="default"/>
      </w:rPr>
    </w:lvl>
    <w:lvl w:ilvl="1" w:tplc="04160019" w:tentative="1">
      <w:start w:val="1"/>
      <w:numFmt w:val="lowerLetter"/>
      <w:lvlText w:val="%2."/>
      <w:lvlJc w:val="left"/>
      <w:pPr>
        <w:tabs>
          <w:tab w:val="num" w:pos="5049"/>
        </w:tabs>
        <w:ind w:left="5049" w:hanging="360"/>
      </w:pPr>
    </w:lvl>
    <w:lvl w:ilvl="2" w:tplc="0416001B" w:tentative="1">
      <w:start w:val="1"/>
      <w:numFmt w:val="lowerRoman"/>
      <w:lvlText w:val="%3."/>
      <w:lvlJc w:val="right"/>
      <w:pPr>
        <w:tabs>
          <w:tab w:val="num" w:pos="5769"/>
        </w:tabs>
        <w:ind w:left="5769" w:hanging="180"/>
      </w:pPr>
    </w:lvl>
    <w:lvl w:ilvl="3" w:tplc="0416000F" w:tentative="1">
      <w:start w:val="1"/>
      <w:numFmt w:val="decimal"/>
      <w:lvlText w:val="%4."/>
      <w:lvlJc w:val="left"/>
      <w:pPr>
        <w:tabs>
          <w:tab w:val="num" w:pos="6489"/>
        </w:tabs>
        <w:ind w:left="6489" w:hanging="360"/>
      </w:pPr>
    </w:lvl>
    <w:lvl w:ilvl="4" w:tplc="04160019" w:tentative="1">
      <w:start w:val="1"/>
      <w:numFmt w:val="lowerLetter"/>
      <w:lvlText w:val="%5."/>
      <w:lvlJc w:val="left"/>
      <w:pPr>
        <w:tabs>
          <w:tab w:val="num" w:pos="7209"/>
        </w:tabs>
        <w:ind w:left="7209" w:hanging="360"/>
      </w:pPr>
    </w:lvl>
    <w:lvl w:ilvl="5" w:tplc="0416001B" w:tentative="1">
      <w:start w:val="1"/>
      <w:numFmt w:val="lowerRoman"/>
      <w:lvlText w:val="%6."/>
      <w:lvlJc w:val="right"/>
      <w:pPr>
        <w:tabs>
          <w:tab w:val="num" w:pos="7929"/>
        </w:tabs>
        <w:ind w:left="7929" w:hanging="180"/>
      </w:pPr>
    </w:lvl>
    <w:lvl w:ilvl="6" w:tplc="0416000F" w:tentative="1">
      <w:start w:val="1"/>
      <w:numFmt w:val="decimal"/>
      <w:lvlText w:val="%7."/>
      <w:lvlJc w:val="left"/>
      <w:pPr>
        <w:tabs>
          <w:tab w:val="num" w:pos="8649"/>
        </w:tabs>
        <w:ind w:left="8649" w:hanging="360"/>
      </w:pPr>
    </w:lvl>
    <w:lvl w:ilvl="7" w:tplc="04160019" w:tentative="1">
      <w:start w:val="1"/>
      <w:numFmt w:val="lowerLetter"/>
      <w:lvlText w:val="%8."/>
      <w:lvlJc w:val="left"/>
      <w:pPr>
        <w:tabs>
          <w:tab w:val="num" w:pos="9369"/>
        </w:tabs>
        <w:ind w:left="9369" w:hanging="360"/>
      </w:pPr>
    </w:lvl>
    <w:lvl w:ilvl="8" w:tplc="0416001B" w:tentative="1">
      <w:start w:val="1"/>
      <w:numFmt w:val="lowerRoman"/>
      <w:lvlText w:val="%9."/>
      <w:lvlJc w:val="right"/>
      <w:pPr>
        <w:tabs>
          <w:tab w:val="num" w:pos="10089"/>
        </w:tabs>
        <w:ind w:left="10089"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34"/>
    <w:rsid w:val="00002294"/>
    <w:rsid w:val="00003AB1"/>
    <w:rsid w:val="00013B63"/>
    <w:rsid w:val="0001535F"/>
    <w:rsid w:val="00021E5E"/>
    <w:rsid w:val="00031B25"/>
    <w:rsid w:val="000365D7"/>
    <w:rsid w:val="00037012"/>
    <w:rsid w:val="000414F8"/>
    <w:rsid w:val="00043313"/>
    <w:rsid w:val="00045EE2"/>
    <w:rsid w:val="00077BD0"/>
    <w:rsid w:val="00085876"/>
    <w:rsid w:val="0008609C"/>
    <w:rsid w:val="00092181"/>
    <w:rsid w:val="000A2D2E"/>
    <w:rsid w:val="000C3F59"/>
    <w:rsid w:val="000D03F9"/>
    <w:rsid w:val="000D1B90"/>
    <w:rsid w:val="000D3197"/>
    <w:rsid w:val="000E0FFC"/>
    <w:rsid w:val="000F6224"/>
    <w:rsid w:val="001029FB"/>
    <w:rsid w:val="00112514"/>
    <w:rsid w:val="0011668D"/>
    <w:rsid w:val="001251D8"/>
    <w:rsid w:val="00141B65"/>
    <w:rsid w:val="001831BA"/>
    <w:rsid w:val="001A5482"/>
    <w:rsid w:val="001D359D"/>
    <w:rsid w:val="001F334E"/>
    <w:rsid w:val="00225F34"/>
    <w:rsid w:val="0023421F"/>
    <w:rsid w:val="00245A94"/>
    <w:rsid w:val="002656F0"/>
    <w:rsid w:val="0027670C"/>
    <w:rsid w:val="002916F7"/>
    <w:rsid w:val="002A13B1"/>
    <w:rsid w:val="002C2B32"/>
    <w:rsid w:val="002D2035"/>
    <w:rsid w:val="00312F57"/>
    <w:rsid w:val="00315CAD"/>
    <w:rsid w:val="003220C9"/>
    <w:rsid w:val="003304FB"/>
    <w:rsid w:val="003372CD"/>
    <w:rsid w:val="00346431"/>
    <w:rsid w:val="00354D73"/>
    <w:rsid w:val="003642EE"/>
    <w:rsid w:val="00366DDB"/>
    <w:rsid w:val="003671BA"/>
    <w:rsid w:val="003811B2"/>
    <w:rsid w:val="00384781"/>
    <w:rsid w:val="003A2034"/>
    <w:rsid w:val="003B0754"/>
    <w:rsid w:val="003B6C0B"/>
    <w:rsid w:val="003E66A1"/>
    <w:rsid w:val="00407606"/>
    <w:rsid w:val="00417216"/>
    <w:rsid w:val="004251BC"/>
    <w:rsid w:val="00451DCB"/>
    <w:rsid w:val="00455660"/>
    <w:rsid w:val="00477B02"/>
    <w:rsid w:val="004C4634"/>
    <w:rsid w:val="004C49E6"/>
    <w:rsid w:val="004D02EF"/>
    <w:rsid w:val="00507AA4"/>
    <w:rsid w:val="00514361"/>
    <w:rsid w:val="00527F7B"/>
    <w:rsid w:val="005536AA"/>
    <w:rsid w:val="005556EA"/>
    <w:rsid w:val="005711CA"/>
    <w:rsid w:val="005744E4"/>
    <w:rsid w:val="00574E23"/>
    <w:rsid w:val="00591E73"/>
    <w:rsid w:val="00592E75"/>
    <w:rsid w:val="00595B91"/>
    <w:rsid w:val="005C6E6F"/>
    <w:rsid w:val="005D5A05"/>
    <w:rsid w:val="005D6232"/>
    <w:rsid w:val="005F7013"/>
    <w:rsid w:val="005F770B"/>
    <w:rsid w:val="006162EF"/>
    <w:rsid w:val="00630DD1"/>
    <w:rsid w:val="006506E6"/>
    <w:rsid w:val="006564AA"/>
    <w:rsid w:val="0068367D"/>
    <w:rsid w:val="006837A7"/>
    <w:rsid w:val="006B2E3D"/>
    <w:rsid w:val="006C08AD"/>
    <w:rsid w:val="006C14B3"/>
    <w:rsid w:val="006D0700"/>
    <w:rsid w:val="006E0F4F"/>
    <w:rsid w:val="006F2F8F"/>
    <w:rsid w:val="006F5BDC"/>
    <w:rsid w:val="006F6D10"/>
    <w:rsid w:val="00713B43"/>
    <w:rsid w:val="00733662"/>
    <w:rsid w:val="007350EB"/>
    <w:rsid w:val="00747A69"/>
    <w:rsid w:val="00754AA8"/>
    <w:rsid w:val="007658FD"/>
    <w:rsid w:val="00770646"/>
    <w:rsid w:val="00771BC8"/>
    <w:rsid w:val="0077413D"/>
    <w:rsid w:val="00786233"/>
    <w:rsid w:val="0079323B"/>
    <w:rsid w:val="007A2382"/>
    <w:rsid w:val="007A2559"/>
    <w:rsid w:val="007B2012"/>
    <w:rsid w:val="007C2123"/>
    <w:rsid w:val="007C4535"/>
    <w:rsid w:val="007E4682"/>
    <w:rsid w:val="007F1354"/>
    <w:rsid w:val="008059D2"/>
    <w:rsid w:val="00813BCB"/>
    <w:rsid w:val="00815414"/>
    <w:rsid w:val="00823FA8"/>
    <w:rsid w:val="00865F01"/>
    <w:rsid w:val="008A3E09"/>
    <w:rsid w:val="008A4238"/>
    <w:rsid w:val="008D44E3"/>
    <w:rsid w:val="008F2993"/>
    <w:rsid w:val="00913971"/>
    <w:rsid w:val="0091573A"/>
    <w:rsid w:val="00942E92"/>
    <w:rsid w:val="00951CB3"/>
    <w:rsid w:val="00963F9A"/>
    <w:rsid w:val="00965AAD"/>
    <w:rsid w:val="00966DC8"/>
    <w:rsid w:val="0096730B"/>
    <w:rsid w:val="00973EC0"/>
    <w:rsid w:val="009A501B"/>
    <w:rsid w:val="009D5910"/>
    <w:rsid w:val="00A0027A"/>
    <w:rsid w:val="00A011F3"/>
    <w:rsid w:val="00A04F99"/>
    <w:rsid w:val="00A30521"/>
    <w:rsid w:val="00A3083A"/>
    <w:rsid w:val="00A34668"/>
    <w:rsid w:val="00A354EF"/>
    <w:rsid w:val="00A51FBF"/>
    <w:rsid w:val="00A55D2E"/>
    <w:rsid w:val="00A618FE"/>
    <w:rsid w:val="00A65713"/>
    <w:rsid w:val="00A73C1B"/>
    <w:rsid w:val="00A74563"/>
    <w:rsid w:val="00A75929"/>
    <w:rsid w:val="00A81DF5"/>
    <w:rsid w:val="00A862B4"/>
    <w:rsid w:val="00A91B76"/>
    <w:rsid w:val="00AA1AC7"/>
    <w:rsid w:val="00AB0A4D"/>
    <w:rsid w:val="00AB5327"/>
    <w:rsid w:val="00AD3D2C"/>
    <w:rsid w:val="00AD41B6"/>
    <w:rsid w:val="00AE3C79"/>
    <w:rsid w:val="00B2020D"/>
    <w:rsid w:val="00B20502"/>
    <w:rsid w:val="00B53DEC"/>
    <w:rsid w:val="00BB2BFF"/>
    <w:rsid w:val="00BB546B"/>
    <w:rsid w:val="00BD0154"/>
    <w:rsid w:val="00BE6405"/>
    <w:rsid w:val="00BF5F39"/>
    <w:rsid w:val="00C17EA4"/>
    <w:rsid w:val="00C274F4"/>
    <w:rsid w:val="00C31E80"/>
    <w:rsid w:val="00C4645C"/>
    <w:rsid w:val="00C5692C"/>
    <w:rsid w:val="00C64CC4"/>
    <w:rsid w:val="00C72C64"/>
    <w:rsid w:val="00C92E15"/>
    <w:rsid w:val="00CA2514"/>
    <w:rsid w:val="00CB04AB"/>
    <w:rsid w:val="00CB0CE3"/>
    <w:rsid w:val="00CC4C8C"/>
    <w:rsid w:val="00CD565D"/>
    <w:rsid w:val="00CD6725"/>
    <w:rsid w:val="00D01090"/>
    <w:rsid w:val="00D07928"/>
    <w:rsid w:val="00D16538"/>
    <w:rsid w:val="00D34B8C"/>
    <w:rsid w:val="00D51EC2"/>
    <w:rsid w:val="00D609DA"/>
    <w:rsid w:val="00D74422"/>
    <w:rsid w:val="00D815EE"/>
    <w:rsid w:val="00D94073"/>
    <w:rsid w:val="00D954CE"/>
    <w:rsid w:val="00DB1ED4"/>
    <w:rsid w:val="00DC54DF"/>
    <w:rsid w:val="00DC79DC"/>
    <w:rsid w:val="00DD0F50"/>
    <w:rsid w:val="00DD5030"/>
    <w:rsid w:val="00E0024C"/>
    <w:rsid w:val="00E0797B"/>
    <w:rsid w:val="00E17548"/>
    <w:rsid w:val="00E245C8"/>
    <w:rsid w:val="00E35B84"/>
    <w:rsid w:val="00E41DDD"/>
    <w:rsid w:val="00E451D1"/>
    <w:rsid w:val="00E51544"/>
    <w:rsid w:val="00E7023E"/>
    <w:rsid w:val="00E728A7"/>
    <w:rsid w:val="00EA186E"/>
    <w:rsid w:val="00EB49ED"/>
    <w:rsid w:val="00EB4F3C"/>
    <w:rsid w:val="00EB76D7"/>
    <w:rsid w:val="00EC09E7"/>
    <w:rsid w:val="00ED1D18"/>
    <w:rsid w:val="00ED3A3A"/>
    <w:rsid w:val="00EF1DCB"/>
    <w:rsid w:val="00F34E2E"/>
    <w:rsid w:val="00F43054"/>
    <w:rsid w:val="00F440CE"/>
    <w:rsid w:val="00F554A6"/>
    <w:rsid w:val="00F6180C"/>
    <w:rsid w:val="00F61BE2"/>
    <w:rsid w:val="00F6572D"/>
    <w:rsid w:val="00F71CEC"/>
    <w:rsid w:val="00F86D31"/>
    <w:rsid w:val="00F947C6"/>
    <w:rsid w:val="00F951B3"/>
    <w:rsid w:val="00FB00B6"/>
    <w:rsid w:val="00FB7516"/>
    <w:rsid w:val="00FB7990"/>
    <w:rsid w:val="00FC473E"/>
    <w:rsid w:val="00FD12EF"/>
    <w:rsid w:val="00FD7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BF1F8"/>
  <w15:chartTrackingRefBased/>
  <w15:docId w15:val="{88C49B32-AD22-4CD9-AC87-668E4082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7D"/>
    <w:pPr>
      <w:spacing w:after="0" w:line="360" w:lineRule="auto"/>
      <w:ind w:firstLine="709"/>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7013"/>
    <w:pPr>
      <w:keepNext/>
      <w:outlineLvl w:val="0"/>
    </w:pPr>
    <w:rPr>
      <w:b/>
      <w:szCs w:val="20"/>
    </w:rPr>
  </w:style>
  <w:style w:type="paragraph" w:styleId="Ttulo2">
    <w:name w:val="heading 2"/>
    <w:basedOn w:val="Normal"/>
    <w:next w:val="Normal"/>
    <w:link w:val="Ttulo2Char"/>
    <w:uiPriority w:val="9"/>
    <w:semiHidden/>
    <w:unhideWhenUsed/>
    <w:rsid w:val="00BB2B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rsid w:val="005F7013"/>
    <w:pPr>
      <w:keepNext/>
      <w:ind w:firstLine="3402"/>
      <w:outlineLvl w:val="2"/>
    </w:pPr>
    <w:rPr>
      <w:rFonts w:ascii="Bookman Old Style" w:hAnsi="Bookman Old Style"/>
      <w:b/>
      <w:smallCaps/>
      <w:szCs w:val="20"/>
    </w:rPr>
  </w:style>
  <w:style w:type="paragraph" w:styleId="Ttulo4">
    <w:name w:val="heading 4"/>
    <w:basedOn w:val="Normal"/>
    <w:next w:val="Normal"/>
    <w:link w:val="Ttulo4Char"/>
    <w:rsid w:val="005F7013"/>
    <w:pPr>
      <w:keepNext/>
      <w:ind w:left="846" w:firstLine="3402"/>
      <w:outlineLvl w:val="3"/>
    </w:pPr>
    <w:rPr>
      <w:rFonts w:ascii="Bookman Old Style" w:hAnsi="Bookman Old Style"/>
      <w:b/>
      <w:smallCap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A203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A2034"/>
  </w:style>
  <w:style w:type="paragraph" w:styleId="Rodap">
    <w:name w:val="footer"/>
    <w:basedOn w:val="Normal"/>
    <w:link w:val="RodapChar"/>
    <w:uiPriority w:val="99"/>
    <w:unhideWhenUsed/>
    <w:rsid w:val="003A203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A2034"/>
  </w:style>
  <w:style w:type="paragraph" w:styleId="Textodebalo">
    <w:name w:val="Balloon Text"/>
    <w:basedOn w:val="Normal"/>
    <w:link w:val="TextodebaloChar"/>
    <w:uiPriority w:val="99"/>
    <w:semiHidden/>
    <w:unhideWhenUsed/>
    <w:rsid w:val="002A13B1"/>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2A13B1"/>
    <w:rPr>
      <w:rFonts w:ascii="Segoe UI" w:hAnsi="Segoe UI" w:cs="Segoe UI"/>
      <w:sz w:val="18"/>
      <w:szCs w:val="18"/>
    </w:rPr>
  </w:style>
  <w:style w:type="paragraph" w:styleId="NormalWeb">
    <w:name w:val="Normal (Web)"/>
    <w:basedOn w:val="Normal"/>
    <w:uiPriority w:val="99"/>
    <w:rsid w:val="00A74563"/>
    <w:pPr>
      <w:spacing w:before="100" w:beforeAutospacing="1" w:after="100" w:afterAutospacing="1"/>
    </w:pPr>
    <w:rPr>
      <w:rFonts w:eastAsia="Calibri"/>
    </w:rPr>
  </w:style>
  <w:style w:type="paragraph" w:styleId="Textodenotaderodap">
    <w:name w:val="footnote text"/>
    <w:basedOn w:val="Normal"/>
    <w:link w:val="TextodenotaderodapChar"/>
    <w:semiHidden/>
    <w:rsid w:val="00A74563"/>
    <w:rPr>
      <w:sz w:val="20"/>
      <w:szCs w:val="20"/>
    </w:rPr>
  </w:style>
  <w:style w:type="character" w:customStyle="1" w:styleId="TextodenotaderodapChar">
    <w:name w:val="Texto de nota de rodapé Char"/>
    <w:basedOn w:val="Fontepargpadro"/>
    <w:link w:val="Textodenotaderodap"/>
    <w:semiHidden/>
    <w:rsid w:val="00A74563"/>
    <w:rPr>
      <w:rFonts w:ascii="Times New Roman" w:eastAsia="Times New Roman" w:hAnsi="Times New Roman" w:cs="Times New Roman"/>
      <w:sz w:val="20"/>
      <w:szCs w:val="20"/>
      <w:lang w:eastAsia="pt-BR"/>
    </w:rPr>
  </w:style>
  <w:style w:type="character" w:styleId="Refdenotaderodap">
    <w:name w:val="footnote reference"/>
    <w:semiHidden/>
    <w:rsid w:val="00A74563"/>
    <w:rPr>
      <w:vertAlign w:val="superscript"/>
    </w:rPr>
  </w:style>
  <w:style w:type="character" w:styleId="Hyperlink">
    <w:name w:val="Hyperlink"/>
    <w:rsid w:val="00595B91"/>
    <w:rPr>
      <w:color w:val="0000FF"/>
      <w:u w:val="single"/>
    </w:rPr>
  </w:style>
  <w:style w:type="paragraph" w:customStyle="1" w:styleId="ementa1">
    <w:name w:val="ementa1"/>
    <w:basedOn w:val="Normal"/>
    <w:rsid w:val="00595B91"/>
    <w:pPr>
      <w:spacing w:before="100" w:beforeAutospacing="1" w:after="100" w:afterAutospacing="1"/>
      <w:ind w:left="6120"/>
    </w:pPr>
  </w:style>
  <w:style w:type="character" w:customStyle="1" w:styleId="Ttulo1Char">
    <w:name w:val="Título 1 Char"/>
    <w:basedOn w:val="Fontepargpadro"/>
    <w:link w:val="Ttulo1"/>
    <w:rsid w:val="005F701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F7013"/>
    <w:rPr>
      <w:rFonts w:ascii="Bookman Old Style" w:eastAsia="Times New Roman" w:hAnsi="Bookman Old Style" w:cs="Times New Roman"/>
      <w:b/>
      <w:smallCaps/>
      <w:sz w:val="24"/>
      <w:szCs w:val="20"/>
      <w:lang w:eastAsia="pt-BR"/>
    </w:rPr>
  </w:style>
  <w:style w:type="character" w:customStyle="1" w:styleId="Ttulo4Char">
    <w:name w:val="Título 4 Char"/>
    <w:basedOn w:val="Fontepargpadro"/>
    <w:link w:val="Ttulo4"/>
    <w:rsid w:val="005F7013"/>
    <w:rPr>
      <w:rFonts w:ascii="Bookman Old Style" w:eastAsia="Times New Roman" w:hAnsi="Bookman Old Style" w:cs="Times New Roman"/>
      <w:b/>
      <w:smallCaps/>
      <w:sz w:val="24"/>
      <w:szCs w:val="20"/>
      <w:lang w:eastAsia="pt-BR"/>
    </w:rPr>
  </w:style>
  <w:style w:type="paragraph" w:styleId="Recuodecorpodetexto">
    <w:name w:val="Body Text Indent"/>
    <w:basedOn w:val="Normal"/>
    <w:link w:val="RecuodecorpodetextoChar"/>
    <w:rsid w:val="005F7013"/>
    <w:pPr>
      <w:ind w:firstLine="3402"/>
    </w:pPr>
    <w:rPr>
      <w:rFonts w:ascii="Bookman Old Style" w:hAnsi="Bookman Old Style"/>
      <w:szCs w:val="20"/>
    </w:rPr>
  </w:style>
  <w:style w:type="character" w:customStyle="1" w:styleId="RecuodecorpodetextoChar">
    <w:name w:val="Recuo de corpo de texto Char"/>
    <w:basedOn w:val="Fontepargpadro"/>
    <w:link w:val="Recuodecorpodetexto"/>
    <w:rsid w:val="005F7013"/>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5F7013"/>
    <w:pPr>
      <w:ind w:firstLine="3969"/>
    </w:pPr>
    <w:rPr>
      <w:rFonts w:ascii="Bookman Old Style" w:hAnsi="Bookman Old Style"/>
      <w:szCs w:val="20"/>
    </w:rPr>
  </w:style>
  <w:style w:type="character" w:customStyle="1" w:styleId="Recuodecorpodetexto2Char">
    <w:name w:val="Recuo de corpo de texto 2 Char"/>
    <w:basedOn w:val="Fontepargpadro"/>
    <w:link w:val="Recuodecorpodetexto2"/>
    <w:rsid w:val="005F7013"/>
    <w:rPr>
      <w:rFonts w:ascii="Bookman Old Style" w:eastAsia="Times New Roman" w:hAnsi="Bookman Old Style" w:cs="Times New Roman"/>
      <w:sz w:val="24"/>
      <w:szCs w:val="20"/>
      <w:lang w:eastAsia="pt-BR"/>
    </w:rPr>
  </w:style>
  <w:style w:type="character" w:styleId="Forte">
    <w:name w:val="Strong"/>
    <w:uiPriority w:val="22"/>
    <w:rsid w:val="00591E73"/>
    <w:rPr>
      <w:b/>
      <w:bCs/>
    </w:rPr>
  </w:style>
  <w:style w:type="paragraph" w:styleId="SemEspaamento">
    <w:name w:val="No Spacing"/>
    <w:uiPriority w:val="1"/>
    <w:rsid w:val="00C5692C"/>
    <w:pPr>
      <w:spacing w:after="0" w:line="240" w:lineRule="auto"/>
    </w:pPr>
    <w:rPr>
      <w:rFonts w:ascii="Times New Roman" w:eastAsia="Times New Roman" w:hAnsi="Times New Roman" w:cs="Times New Roman"/>
      <w:sz w:val="24"/>
      <w:szCs w:val="24"/>
      <w:lang w:eastAsia="pt-BR"/>
    </w:rPr>
  </w:style>
  <w:style w:type="paragraph" w:customStyle="1" w:styleId="LO-Normal">
    <w:name w:val="LO-Normal"/>
    <w:rsid w:val="00C5692C"/>
    <w:pPr>
      <w:suppressAutoHyphens/>
      <w:spacing w:after="0" w:line="240" w:lineRule="auto"/>
    </w:pPr>
    <w:rPr>
      <w:rFonts w:ascii="Liberation Serif" w:eastAsia="SimSun" w:hAnsi="Liberation Serif" w:cs="Mangal"/>
      <w:kern w:val="2"/>
      <w:sz w:val="24"/>
      <w:szCs w:val="24"/>
      <w:lang w:eastAsia="zh-CN" w:bidi="hi-IN"/>
    </w:rPr>
  </w:style>
  <w:style w:type="paragraph" w:customStyle="1" w:styleId="Default">
    <w:name w:val="Default"/>
    <w:rsid w:val="003B6C0B"/>
    <w:pPr>
      <w:autoSpaceDE w:val="0"/>
      <w:autoSpaceDN w:val="0"/>
      <w:adjustRightInd w:val="0"/>
      <w:spacing w:after="0" w:line="240" w:lineRule="auto"/>
    </w:pPr>
    <w:rPr>
      <w:rFonts w:ascii="Arial" w:eastAsia="Calibri" w:hAnsi="Arial" w:cs="Arial"/>
      <w:color w:val="000000"/>
      <w:sz w:val="24"/>
      <w:szCs w:val="24"/>
    </w:rPr>
  </w:style>
  <w:style w:type="character" w:customStyle="1" w:styleId="Ttulo2Char">
    <w:name w:val="Título 2 Char"/>
    <w:basedOn w:val="Fontepargpadro"/>
    <w:link w:val="Ttulo2"/>
    <w:uiPriority w:val="9"/>
    <w:semiHidden/>
    <w:rsid w:val="00BB2BFF"/>
    <w:rPr>
      <w:rFonts w:asciiTheme="majorHAnsi" w:eastAsiaTheme="majorEastAsia" w:hAnsiTheme="majorHAnsi" w:cstheme="majorBidi"/>
      <w:color w:val="2E74B5" w:themeColor="accent1" w:themeShade="BF"/>
      <w:sz w:val="26"/>
      <w:szCs w:val="26"/>
      <w:lang w:eastAsia="pt-BR"/>
    </w:rPr>
  </w:style>
  <w:style w:type="paragraph" w:styleId="Citao">
    <w:name w:val="Quote"/>
    <w:basedOn w:val="Normal"/>
    <w:next w:val="Normal"/>
    <w:link w:val="CitaoChar"/>
    <w:uiPriority w:val="29"/>
    <w:qFormat/>
    <w:rsid w:val="00045EE2"/>
    <w:pPr>
      <w:spacing w:line="240" w:lineRule="auto"/>
      <w:ind w:left="2268"/>
    </w:pPr>
    <w:rPr>
      <w:iCs/>
      <w:color w:val="404040" w:themeColor="text1" w:themeTint="BF"/>
      <w:sz w:val="20"/>
    </w:rPr>
  </w:style>
  <w:style w:type="character" w:customStyle="1" w:styleId="CitaoChar">
    <w:name w:val="Citação Char"/>
    <w:basedOn w:val="Fontepargpadro"/>
    <w:link w:val="Citao"/>
    <w:uiPriority w:val="29"/>
    <w:rsid w:val="00045EE2"/>
    <w:rPr>
      <w:rFonts w:ascii="Times New Roman" w:eastAsia="Times New Roman" w:hAnsi="Times New Roman" w:cs="Times New Roman"/>
      <w:iCs/>
      <w:color w:val="404040" w:themeColor="text1" w:themeTint="BF"/>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36">
      <w:bodyDiv w:val="1"/>
      <w:marLeft w:val="0"/>
      <w:marRight w:val="0"/>
      <w:marTop w:val="0"/>
      <w:marBottom w:val="0"/>
      <w:divBdr>
        <w:top w:val="none" w:sz="0" w:space="0" w:color="auto"/>
        <w:left w:val="none" w:sz="0" w:space="0" w:color="auto"/>
        <w:bottom w:val="none" w:sz="0" w:space="0" w:color="auto"/>
        <w:right w:val="none" w:sz="0" w:space="0" w:color="auto"/>
      </w:divBdr>
    </w:div>
    <w:div w:id="83260725">
      <w:bodyDiv w:val="1"/>
      <w:marLeft w:val="0"/>
      <w:marRight w:val="0"/>
      <w:marTop w:val="0"/>
      <w:marBottom w:val="0"/>
      <w:divBdr>
        <w:top w:val="none" w:sz="0" w:space="0" w:color="auto"/>
        <w:left w:val="none" w:sz="0" w:space="0" w:color="auto"/>
        <w:bottom w:val="none" w:sz="0" w:space="0" w:color="auto"/>
        <w:right w:val="none" w:sz="0" w:space="0" w:color="auto"/>
      </w:divBdr>
    </w:div>
    <w:div w:id="122388284">
      <w:bodyDiv w:val="1"/>
      <w:marLeft w:val="0"/>
      <w:marRight w:val="0"/>
      <w:marTop w:val="0"/>
      <w:marBottom w:val="0"/>
      <w:divBdr>
        <w:top w:val="none" w:sz="0" w:space="0" w:color="auto"/>
        <w:left w:val="none" w:sz="0" w:space="0" w:color="auto"/>
        <w:bottom w:val="none" w:sz="0" w:space="0" w:color="auto"/>
        <w:right w:val="none" w:sz="0" w:space="0" w:color="auto"/>
      </w:divBdr>
    </w:div>
    <w:div w:id="122890727">
      <w:bodyDiv w:val="1"/>
      <w:marLeft w:val="0"/>
      <w:marRight w:val="0"/>
      <w:marTop w:val="0"/>
      <w:marBottom w:val="0"/>
      <w:divBdr>
        <w:top w:val="none" w:sz="0" w:space="0" w:color="auto"/>
        <w:left w:val="none" w:sz="0" w:space="0" w:color="auto"/>
        <w:bottom w:val="none" w:sz="0" w:space="0" w:color="auto"/>
        <w:right w:val="none" w:sz="0" w:space="0" w:color="auto"/>
      </w:divBdr>
    </w:div>
    <w:div w:id="1072118029">
      <w:bodyDiv w:val="1"/>
      <w:marLeft w:val="0"/>
      <w:marRight w:val="0"/>
      <w:marTop w:val="0"/>
      <w:marBottom w:val="0"/>
      <w:divBdr>
        <w:top w:val="none" w:sz="0" w:space="0" w:color="auto"/>
        <w:left w:val="none" w:sz="0" w:space="0" w:color="auto"/>
        <w:bottom w:val="none" w:sz="0" w:space="0" w:color="auto"/>
        <w:right w:val="none" w:sz="0" w:space="0" w:color="auto"/>
      </w:divBdr>
    </w:div>
    <w:div w:id="16853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18BA-EF45-42B2-BFD5-9322CD8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733</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dc:creator>
  <cp:keywords/>
  <dc:description/>
  <cp:lastModifiedBy>usuario</cp:lastModifiedBy>
  <cp:revision>15</cp:revision>
  <cp:lastPrinted>2019-02-07T13:19:00Z</cp:lastPrinted>
  <dcterms:created xsi:type="dcterms:W3CDTF">2019-02-07T12:55:00Z</dcterms:created>
  <dcterms:modified xsi:type="dcterms:W3CDTF">2019-02-07T13:22:00Z</dcterms:modified>
</cp:coreProperties>
</file>