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A112DB">
        <w:rPr>
          <w:rFonts w:ascii="Times New Roman" w:hAnsi="Times New Roman"/>
          <w:b/>
          <w:smallCaps/>
          <w:szCs w:val="24"/>
        </w:rPr>
        <w:t>163/2017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BD38C5" w:rsidRPr="00BD38C5" w:rsidRDefault="003059F6" w:rsidP="00BD38C5">
      <w:pPr>
        <w:ind w:left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Altera a redação d</w:t>
      </w:r>
      <w:r w:rsidR="00BD38C5">
        <w:rPr>
          <w:rFonts w:ascii="Times New Roman" w:hAnsi="Times New Roman"/>
          <w:b/>
          <w:szCs w:val="24"/>
        </w:rPr>
        <w:t xml:space="preserve">o art. </w:t>
      </w:r>
      <w:r>
        <w:rPr>
          <w:rFonts w:ascii="Times New Roman" w:hAnsi="Times New Roman"/>
          <w:b/>
          <w:szCs w:val="24"/>
        </w:rPr>
        <w:t>1° d</w:t>
      </w:r>
      <w:r w:rsidR="00982D75">
        <w:rPr>
          <w:rFonts w:ascii="Times New Roman" w:hAnsi="Times New Roman"/>
          <w:b/>
          <w:szCs w:val="24"/>
        </w:rPr>
        <w:t>a Lei n° 10.241</w:t>
      </w:r>
      <w:r w:rsidR="00BD38C5">
        <w:rPr>
          <w:rFonts w:ascii="Times New Roman" w:hAnsi="Times New Roman"/>
          <w:b/>
          <w:szCs w:val="24"/>
        </w:rPr>
        <w:t xml:space="preserve"> de</w:t>
      </w:r>
      <w:r w:rsidR="009765A6">
        <w:rPr>
          <w:rFonts w:ascii="Times New Roman" w:hAnsi="Times New Roman"/>
          <w:b/>
          <w:szCs w:val="24"/>
        </w:rPr>
        <w:t xml:space="preserve"> 03 de setembro 2012 que dispõe</w:t>
      </w:r>
      <w:r w:rsidR="00BD38C5">
        <w:rPr>
          <w:rFonts w:ascii="Times New Roman" w:hAnsi="Times New Roman"/>
          <w:b/>
          <w:szCs w:val="24"/>
        </w:rPr>
        <w:t xml:space="preserve"> sobre</w:t>
      </w:r>
      <w:r w:rsidR="00BD38C5" w:rsidRPr="00BD38C5">
        <w:rPr>
          <w:rFonts w:ascii="Times New Roman" w:hAnsi="Times New Roman"/>
          <w:b/>
          <w:szCs w:val="24"/>
        </w:rPr>
        <w:t xml:space="preserve"> incentivo ao plantio e manutenção de árvores, mediante desconto no IPTU (imposto predial territorial urbano) e dá outras providências.</w:t>
      </w:r>
    </w:p>
    <w:p w:rsidR="00B452FE" w:rsidRPr="00FD1ED9" w:rsidRDefault="00B452FE" w:rsidP="00BD38C5">
      <w:pPr>
        <w:ind w:left="3402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BD38C5" w:rsidRPr="00BD38C5" w:rsidRDefault="00BD38C5" w:rsidP="00BD38C5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1° </w:t>
      </w:r>
      <w:r w:rsidR="009765A6">
        <w:rPr>
          <w:rFonts w:ascii="Times New Roman" w:hAnsi="Times New Roman"/>
          <w:szCs w:val="24"/>
        </w:rPr>
        <w:t>A</w:t>
      </w:r>
      <w:r w:rsidR="003059F6">
        <w:rPr>
          <w:rFonts w:ascii="Times New Roman" w:hAnsi="Times New Roman"/>
          <w:szCs w:val="24"/>
        </w:rPr>
        <w:t>ltera a redação d</w:t>
      </w:r>
      <w:r w:rsidRPr="00BD38C5">
        <w:rPr>
          <w:rFonts w:ascii="Times New Roman" w:hAnsi="Times New Roman"/>
          <w:szCs w:val="24"/>
        </w:rPr>
        <w:t xml:space="preserve">o </w:t>
      </w:r>
      <w:r w:rsidR="003059F6">
        <w:rPr>
          <w:rFonts w:ascii="Times New Roman" w:hAnsi="Times New Roman"/>
          <w:szCs w:val="24"/>
        </w:rPr>
        <w:t xml:space="preserve">parágrafo único do </w:t>
      </w:r>
      <w:r>
        <w:rPr>
          <w:rFonts w:ascii="Times New Roman" w:hAnsi="Times New Roman"/>
          <w:szCs w:val="24"/>
        </w:rPr>
        <w:t xml:space="preserve">art. </w:t>
      </w:r>
      <w:r w:rsidR="003059F6">
        <w:rPr>
          <w:rFonts w:ascii="Times New Roman" w:hAnsi="Times New Roman"/>
          <w:szCs w:val="24"/>
        </w:rPr>
        <w:t>1° da</w:t>
      </w:r>
      <w:r w:rsidRPr="00BD38C5">
        <w:rPr>
          <w:rFonts w:ascii="Times New Roman" w:hAnsi="Times New Roman"/>
          <w:szCs w:val="24"/>
        </w:rPr>
        <w:t xml:space="preserve"> Lei </w:t>
      </w:r>
      <w:r w:rsidR="009765A6">
        <w:rPr>
          <w:rFonts w:ascii="Times New Roman" w:hAnsi="Times New Roman"/>
          <w:szCs w:val="24"/>
        </w:rPr>
        <w:t xml:space="preserve">n° </w:t>
      </w:r>
      <w:r w:rsidRPr="00BD38C5">
        <w:rPr>
          <w:rFonts w:ascii="Times New Roman" w:hAnsi="Times New Roman"/>
          <w:szCs w:val="24"/>
        </w:rPr>
        <w:t>1</w:t>
      </w:r>
      <w:r w:rsidR="00982D75">
        <w:rPr>
          <w:rFonts w:ascii="Times New Roman" w:hAnsi="Times New Roman"/>
          <w:szCs w:val="24"/>
        </w:rPr>
        <w:t>0.2</w:t>
      </w:r>
      <w:r>
        <w:rPr>
          <w:rFonts w:ascii="Times New Roman" w:hAnsi="Times New Roman"/>
          <w:szCs w:val="24"/>
        </w:rPr>
        <w:t xml:space="preserve">41 de 03 de setembro de 2012, com a </w:t>
      </w:r>
      <w:r w:rsidR="009765A6">
        <w:rPr>
          <w:rFonts w:ascii="Times New Roman" w:hAnsi="Times New Roman"/>
          <w:szCs w:val="24"/>
        </w:rPr>
        <w:t>seguinte redação:</w:t>
      </w:r>
    </w:p>
    <w:p w:rsidR="00BD38C5" w:rsidRPr="00BD38C5" w:rsidRDefault="00BD38C5" w:rsidP="00BD38C5">
      <w:pPr>
        <w:ind w:firstLine="2268"/>
        <w:jc w:val="both"/>
        <w:rPr>
          <w:rFonts w:ascii="Times New Roman" w:hAnsi="Times New Roman"/>
          <w:szCs w:val="24"/>
        </w:rPr>
      </w:pPr>
    </w:p>
    <w:p w:rsidR="003059F6" w:rsidRDefault="00BD38C5" w:rsidP="00BD38C5">
      <w:pPr>
        <w:ind w:firstLine="2268"/>
        <w:jc w:val="both"/>
        <w:rPr>
          <w:rFonts w:ascii="Times New Roman" w:hAnsi="Times New Roman"/>
          <w:szCs w:val="24"/>
        </w:rPr>
      </w:pPr>
      <w:r w:rsidRPr="00BD38C5">
        <w:rPr>
          <w:rFonts w:ascii="Times New Roman" w:hAnsi="Times New Roman"/>
          <w:szCs w:val="24"/>
        </w:rPr>
        <w:t>“</w:t>
      </w:r>
      <w:r w:rsidR="003059F6">
        <w:rPr>
          <w:rFonts w:ascii="Times New Roman" w:hAnsi="Times New Roman"/>
          <w:szCs w:val="24"/>
        </w:rPr>
        <w:t>Art. 1</w:t>
      </w:r>
      <w:r w:rsidRPr="00BD38C5">
        <w:rPr>
          <w:rFonts w:ascii="Times New Roman" w:hAnsi="Times New Roman"/>
          <w:szCs w:val="24"/>
        </w:rPr>
        <w:t>.º</w:t>
      </w:r>
      <w:r w:rsidR="003059F6">
        <w:rPr>
          <w:rFonts w:ascii="Times New Roman" w:hAnsi="Times New Roman"/>
          <w:szCs w:val="24"/>
        </w:rPr>
        <w:t xml:space="preserve"> (...)</w:t>
      </w:r>
    </w:p>
    <w:p w:rsidR="002D444F" w:rsidRPr="00FD1ED9" w:rsidRDefault="003059F6" w:rsidP="003059F6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Parágrafo único- A fim de dar publicidade ao referido desconto deverá constar a seguinte frase: </w:t>
      </w:r>
      <w:r w:rsidRPr="00846962">
        <w:rPr>
          <w:rFonts w:ascii="Times New Roman" w:hAnsi="Times New Roman"/>
          <w:i/>
          <w:szCs w:val="24"/>
        </w:rPr>
        <w:t>“Plante</w:t>
      </w:r>
      <w:r w:rsidR="00846962" w:rsidRPr="00846962">
        <w:rPr>
          <w:rFonts w:ascii="Times New Roman" w:hAnsi="Times New Roman"/>
          <w:i/>
          <w:szCs w:val="24"/>
        </w:rPr>
        <w:t xml:space="preserve"> e cultive</w:t>
      </w:r>
      <w:r w:rsidRPr="00846962">
        <w:rPr>
          <w:rFonts w:ascii="Times New Roman" w:hAnsi="Times New Roman"/>
          <w:i/>
          <w:szCs w:val="24"/>
        </w:rPr>
        <w:t xml:space="preserve"> árvores e goze </w:t>
      </w:r>
      <w:r w:rsidR="00846962" w:rsidRPr="00846962">
        <w:rPr>
          <w:rFonts w:ascii="Times New Roman" w:hAnsi="Times New Roman"/>
          <w:i/>
          <w:szCs w:val="24"/>
        </w:rPr>
        <w:t>de desconto no IPTU, conforme Lei Municipal n° 10.2741 de 03/09/2012”.</w:t>
      </w:r>
      <w:r w:rsidR="00846962">
        <w:rPr>
          <w:rFonts w:ascii="Times New Roman" w:hAnsi="Times New Roman"/>
          <w:szCs w:val="24"/>
        </w:rPr>
        <w:t xml:space="preserve"> Essa</w:t>
      </w:r>
      <w:r>
        <w:rPr>
          <w:rFonts w:ascii="Times New Roman" w:hAnsi="Times New Roman"/>
          <w:szCs w:val="24"/>
        </w:rPr>
        <w:t xml:space="preserve"> divulgação será </w:t>
      </w:r>
      <w:r w:rsidR="00846962">
        <w:rPr>
          <w:rFonts w:ascii="Times New Roman" w:hAnsi="Times New Roman"/>
          <w:szCs w:val="24"/>
        </w:rPr>
        <w:t>por meio de frase</w:t>
      </w:r>
      <w:r w:rsidR="00853A69">
        <w:rPr>
          <w:rFonts w:ascii="Times New Roman" w:hAnsi="Times New Roman"/>
          <w:szCs w:val="24"/>
        </w:rPr>
        <w:t xml:space="preserve"> que conste</w:t>
      </w:r>
      <w:r w:rsidR="00846962">
        <w:rPr>
          <w:rFonts w:ascii="Times New Roman" w:hAnsi="Times New Roman"/>
          <w:szCs w:val="24"/>
        </w:rPr>
        <w:t xml:space="preserve"> no carnê de IPTU bem como,</w:t>
      </w:r>
      <w:r>
        <w:rPr>
          <w:rFonts w:ascii="Times New Roman" w:hAnsi="Times New Roman"/>
          <w:szCs w:val="24"/>
        </w:rPr>
        <w:t xml:space="preserve"> por meio da</w:t>
      </w:r>
      <w:r w:rsidRPr="003059F6">
        <w:rPr>
          <w:rFonts w:ascii="Times New Roman" w:hAnsi="Times New Roman"/>
          <w:szCs w:val="24"/>
        </w:rPr>
        <w:t xml:space="preserve"> internet em site oficial</w:t>
      </w:r>
      <w:r>
        <w:rPr>
          <w:rFonts w:ascii="Times New Roman" w:hAnsi="Times New Roman"/>
          <w:szCs w:val="24"/>
        </w:rPr>
        <w:t xml:space="preserve"> da prefeitura</w:t>
      </w:r>
      <w:r w:rsidRPr="003059F6">
        <w:rPr>
          <w:rFonts w:ascii="Times New Roman" w:hAnsi="Times New Roman"/>
          <w:szCs w:val="24"/>
        </w:rPr>
        <w:t>, contas oficiais das redes sociais</w:t>
      </w:r>
      <w:r>
        <w:rPr>
          <w:rFonts w:ascii="Times New Roman" w:hAnsi="Times New Roman"/>
          <w:szCs w:val="24"/>
        </w:rPr>
        <w:t xml:space="preserve">, quadro de avisos nos locais públicos municipais de grande circulação como: </w:t>
      </w:r>
      <w:r w:rsidRPr="003059F6">
        <w:rPr>
          <w:rFonts w:ascii="Times New Roman" w:hAnsi="Times New Roman"/>
          <w:szCs w:val="24"/>
        </w:rPr>
        <w:t>terminais de transporte urbano, Casas do Cidadão, Unidades Básicas de Saúde, Unidades Pré-Hospitalares, Centros de Saúde, CRAS, CREAS, SAAE, Urbes, bibliotecas municipais, Setor da Dívida Ativa, Sala de Atendimento ao Munícipe (SAM) situado no Paço Municipal, saguões de entrada da Prefeitura Municipal (térreo e subsolo), entre outros.</w:t>
      </w:r>
      <w:r>
        <w:rPr>
          <w:rFonts w:ascii="Times New Roman" w:hAnsi="Times New Roman"/>
          <w:szCs w:val="24"/>
        </w:rPr>
        <w:t xml:space="preserve">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2º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3059F6">
        <w:rPr>
          <w:rFonts w:ascii="Times New Roman" w:hAnsi="Times New Roman"/>
          <w:szCs w:val="24"/>
        </w:rPr>
        <w:t xml:space="preserve">3º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627B9E">
        <w:rPr>
          <w:rFonts w:ascii="Times New Roman" w:hAnsi="Times New Roman"/>
          <w:b/>
          <w:szCs w:val="24"/>
        </w:rPr>
        <w:t>07</w:t>
      </w:r>
      <w:r w:rsidR="00823BE4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BD38C5">
        <w:rPr>
          <w:rFonts w:ascii="Times New Roman" w:hAnsi="Times New Roman"/>
          <w:b/>
          <w:szCs w:val="24"/>
        </w:rPr>
        <w:t>junho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BD38C5">
        <w:rPr>
          <w:rFonts w:ascii="Times New Roman" w:hAnsi="Times New Roman"/>
          <w:b/>
          <w:szCs w:val="24"/>
        </w:rPr>
        <w:t xml:space="preserve"> 2017.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BD38C5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Fernanda </w:t>
      </w:r>
      <w:proofErr w:type="spellStart"/>
      <w:r>
        <w:rPr>
          <w:rFonts w:ascii="Times New Roman" w:hAnsi="Times New Roman"/>
          <w:b/>
          <w:szCs w:val="24"/>
        </w:rPr>
        <w:t>Schlic</w:t>
      </w:r>
      <w:proofErr w:type="spellEnd"/>
      <w:r>
        <w:rPr>
          <w:rFonts w:ascii="Times New Roman" w:hAnsi="Times New Roman"/>
          <w:b/>
          <w:szCs w:val="24"/>
        </w:rPr>
        <w:t xml:space="preserve">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BD38C5">
        <w:rPr>
          <w:rFonts w:ascii="Times New Roman" w:hAnsi="Times New Roman"/>
          <w:b/>
          <w:szCs w:val="24"/>
        </w:rPr>
        <w:t>a</w:t>
      </w:r>
    </w:p>
    <w:p w:rsidR="00FE22EF" w:rsidRDefault="00FE22EF" w:rsidP="00823BE4">
      <w:pPr>
        <w:jc w:val="both"/>
        <w:rPr>
          <w:rFonts w:ascii="Times New Roman" w:hAnsi="Times New Roman"/>
          <w:b/>
          <w:szCs w:val="24"/>
        </w:rPr>
      </w:pPr>
    </w:p>
    <w:p w:rsidR="00EC1F31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C65030" w:rsidRPr="00FD1ED9" w:rsidRDefault="00C65030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C65030" w:rsidRDefault="004D1BA3" w:rsidP="00770EA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a m</w:t>
      </w:r>
      <w:r w:rsidRPr="004D1BA3">
        <w:rPr>
          <w:rFonts w:ascii="Times New Roman" w:hAnsi="Times New Roman"/>
          <w:szCs w:val="24"/>
        </w:rPr>
        <w:t xml:space="preserve">aior parte das </w:t>
      </w:r>
      <w:r>
        <w:rPr>
          <w:rFonts w:ascii="Times New Roman" w:hAnsi="Times New Roman"/>
          <w:szCs w:val="24"/>
        </w:rPr>
        <w:t>residências do Município de Sorocaba</w:t>
      </w:r>
      <w:r w:rsidRPr="004D1BA3">
        <w:rPr>
          <w:rFonts w:ascii="Times New Roman" w:hAnsi="Times New Roman"/>
          <w:szCs w:val="24"/>
        </w:rPr>
        <w:t xml:space="preserve"> não tem </w:t>
      </w:r>
      <w:r>
        <w:rPr>
          <w:rFonts w:ascii="Times New Roman" w:hAnsi="Times New Roman"/>
          <w:szCs w:val="24"/>
        </w:rPr>
        <w:t>árvore, ou telhado e muro verde;</w:t>
      </w:r>
      <w:r w:rsidR="00770EA4">
        <w:rPr>
          <w:rFonts w:ascii="Times New Roman" w:hAnsi="Times New Roman"/>
          <w:szCs w:val="24"/>
        </w:rPr>
        <w:t xml:space="preserve"> bem como que</w:t>
      </w:r>
      <w:r>
        <w:rPr>
          <w:rFonts w:ascii="Times New Roman" w:hAnsi="Times New Roman"/>
          <w:szCs w:val="24"/>
        </w:rPr>
        <w:t xml:space="preserve"> S</w:t>
      </w:r>
      <w:r w:rsidRPr="004D1BA3">
        <w:rPr>
          <w:rFonts w:ascii="Times New Roman" w:hAnsi="Times New Roman"/>
          <w:szCs w:val="24"/>
        </w:rPr>
        <w:t>orocaba tem apenas 16% da vegetação natural</w:t>
      </w:r>
      <w:r w:rsidR="00627B9E">
        <w:rPr>
          <w:rStyle w:val="Refdenotaderodap"/>
          <w:rFonts w:ascii="Times New Roman" w:hAnsi="Times New Roman"/>
          <w:szCs w:val="24"/>
        </w:rPr>
        <w:footnoteReference w:id="1"/>
      </w:r>
      <w:r w:rsidR="00FE22EF">
        <w:rPr>
          <w:rFonts w:ascii="Times New Roman" w:hAnsi="Times New Roman"/>
          <w:szCs w:val="24"/>
        </w:rPr>
        <w:t xml:space="preserve">. </w:t>
      </w:r>
    </w:p>
    <w:p w:rsidR="004D1BA3" w:rsidRPr="004D1BA3" w:rsidRDefault="00627B9E" w:rsidP="00770EA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</w:t>
      </w:r>
      <w:r w:rsidR="00770EA4">
        <w:rPr>
          <w:rFonts w:ascii="Times New Roman" w:hAnsi="Times New Roman"/>
          <w:szCs w:val="24"/>
        </w:rPr>
        <w:t>, ainda</w:t>
      </w:r>
      <w:r w:rsidR="00C65030">
        <w:rPr>
          <w:rFonts w:ascii="Times New Roman" w:hAnsi="Times New Roman"/>
          <w:szCs w:val="24"/>
        </w:rPr>
        <w:t xml:space="preserve"> que já existe L</w:t>
      </w:r>
      <w:r>
        <w:rPr>
          <w:rFonts w:ascii="Times New Roman" w:hAnsi="Times New Roman"/>
          <w:szCs w:val="24"/>
        </w:rPr>
        <w:t xml:space="preserve">ei no município que incentiva o plantio e cultivo de árvores, com base na lei de acesso à Informação é que se pretende com esse Projeto de Lei ampliar a divulgação do desconto no pagamento de IPTU para </w:t>
      </w:r>
      <w:r w:rsidR="00770EA4">
        <w:rPr>
          <w:rFonts w:ascii="Times New Roman" w:hAnsi="Times New Roman"/>
          <w:szCs w:val="24"/>
        </w:rPr>
        <w:t>proprietários que</w:t>
      </w:r>
      <w:r w:rsidR="00770EA4" w:rsidRPr="00770EA4">
        <w:rPr>
          <w:rFonts w:ascii="Times New Roman" w:hAnsi="Times New Roman"/>
          <w:szCs w:val="24"/>
        </w:rPr>
        <w:t> </w:t>
      </w:r>
      <w:r w:rsidR="00770EA4">
        <w:rPr>
          <w:rFonts w:ascii="Times New Roman" w:hAnsi="Times New Roman"/>
          <w:szCs w:val="24"/>
        </w:rPr>
        <w:t>mantenham</w:t>
      </w:r>
      <w:r w:rsidR="00770EA4" w:rsidRPr="00770EA4">
        <w:rPr>
          <w:rFonts w:ascii="Times New Roman" w:hAnsi="Times New Roman"/>
          <w:szCs w:val="24"/>
        </w:rPr>
        <w:t xml:space="preserve"> suas calçadas arborizadas.</w:t>
      </w:r>
    </w:p>
    <w:p w:rsidR="00C65030" w:rsidRDefault="004D1BA3" w:rsidP="00C6503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</w:t>
      </w:r>
      <w:r w:rsidRPr="00C428FE">
        <w:rPr>
          <w:rFonts w:ascii="Times New Roman" w:hAnsi="Times New Roman"/>
          <w:szCs w:val="24"/>
        </w:rPr>
        <w:t>princípio</w:t>
      </w:r>
      <w:r>
        <w:rPr>
          <w:rFonts w:ascii="Times New Roman" w:hAnsi="Times New Roman"/>
          <w:szCs w:val="24"/>
        </w:rPr>
        <w:t xml:space="preserve"> da publicidade tem previsão</w:t>
      </w:r>
      <w:r w:rsidRPr="00C428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 art. 37 da</w:t>
      </w:r>
      <w:r w:rsidRPr="00C428FE">
        <w:rPr>
          <w:rFonts w:ascii="Times New Roman" w:hAnsi="Times New Roman"/>
          <w:szCs w:val="24"/>
        </w:rPr>
        <w:t xml:space="preserve"> Constituição </w:t>
      </w:r>
      <w:r>
        <w:rPr>
          <w:rFonts w:ascii="Times New Roman" w:hAnsi="Times New Roman"/>
          <w:szCs w:val="24"/>
        </w:rPr>
        <w:t>Federal:</w:t>
      </w:r>
    </w:p>
    <w:p w:rsidR="004D1BA3" w:rsidRPr="00C428FE" w:rsidRDefault="004D1BA3" w:rsidP="00C65030">
      <w:pPr>
        <w:ind w:left="1416"/>
        <w:jc w:val="both"/>
        <w:rPr>
          <w:rFonts w:ascii="Times New Roman" w:hAnsi="Times New Roman"/>
          <w:i/>
          <w:szCs w:val="24"/>
        </w:rPr>
      </w:pPr>
      <w:r w:rsidRPr="00C428FE">
        <w:rPr>
          <w:rFonts w:ascii="Times New Roman" w:hAnsi="Times New Roman"/>
          <w:i/>
          <w:szCs w:val="24"/>
        </w:rPr>
        <w:t xml:space="preserve">“Art. </w:t>
      </w:r>
      <w:smartTag w:uri="urn:schemas-microsoft-com:office:smarttags" w:element="metricconverter">
        <w:smartTagPr>
          <w:attr w:name="ProductID" w:val="37. A"/>
        </w:smartTagPr>
        <w:r w:rsidRPr="00C428FE">
          <w:rPr>
            <w:rFonts w:ascii="Times New Roman" w:hAnsi="Times New Roman"/>
            <w:i/>
            <w:szCs w:val="24"/>
          </w:rPr>
          <w:t>37. A</w:t>
        </w:r>
      </w:smartTag>
      <w:r w:rsidRPr="00C428FE">
        <w:rPr>
          <w:rFonts w:ascii="Times New Roman" w:hAnsi="Times New Roman"/>
          <w:i/>
          <w:szCs w:val="24"/>
        </w:rPr>
        <w:t xml:space="preserve"> administração pública direta e indireta de qualquer dos Poderes da União, dos Estados, do Distrito Federal e dos Municípios obedecerá aos princípios de legalidade, impessoalidade, moralidade, publicidade e eficiência (...):”.</w:t>
      </w:r>
    </w:p>
    <w:p w:rsidR="00C65030" w:rsidRDefault="00FE22EF" w:rsidP="00C6503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Cabe </w:t>
      </w:r>
      <w:r w:rsidR="004D1BA3">
        <w:rPr>
          <w:rFonts w:ascii="Times New Roman" w:hAnsi="Times New Roman"/>
          <w:szCs w:val="24"/>
        </w:rPr>
        <w:t>salientar que o</w:t>
      </w:r>
      <w:r w:rsidR="004D1BA3" w:rsidRPr="00DA6E6B">
        <w:rPr>
          <w:rFonts w:ascii="Times New Roman" w:hAnsi="Times New Roman"/>
          <w:szCs w:val="24"/>
        </w:rPr>
        <w:t xml:space="preserve"> presente projeto não importa em despesa, pois a Lei </w:t>
      </w:r>
      <w:r>
        <w:rPr>
          <w:rFonts w:ascii="Times New Roman" w:hAnsi="Times New Roman"/>
          <w:szCs w:val="24"/>
        </w:rPr>
        <w:t xml:space="preserve">n° </w:t>
      </w:r>
      <w:r w:rsidR="004D1BA3" w:rsidRPr="00DA6E6B">
        <w:rPr>
          <w:rFonts w:ascii="Times New Roman" w:hAnsi="Times New Roman"/>
          <w:szCs w:val="24"/>
        </w:rPr>
        <w:t xml:space="preserve">12.527/2011 (Lei de Acesso à Informação) já obrigou o Poder Público em todas as esferas e todos os poderes a criar portais da transparência. </w:t>
      </w:r>
    </w:p>
    <w:p w:rsidR="004D1BA3" w:rsidRPr="00DA6E6B" w:rsidRDefault="00C65030" w:rsidP="00C6503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É </w:t>
      </w:r>
      <w:r w:rsidR="00FE22EF">
        <w:rPr>
          <w:rFonts w:ascii="Times New Roman" w:hAnsi="Times New Roman"/>
          <w:szCs w:val="24"/>
        </w:rPr>
        <w:t>certo que</w:t>
      </w:r>
      <w:r w:rsidR="00627B9E">
        <w:rPr>
          <w:rFonts w:ascii="Times New Roman" w:hAnsi="Times New Roman"/>
          <w:szCs w:val="24"/>
        </w:rPr>
        <w:t xml:space="preserve"> a impressão de avisos para serem afixados em quadros nos próprios municipais depende de estrutura já presente na administração.</w:t>
      </w:r>
      <w:r>
        <w:rPr>
          <w:rFonts w:ascii="Times New Roman" w:hAnsi="Times New Roman"/>
          <w:szCs w:val="24"/>
        </w:rPr>
        <w:t xml:space="preserve"> </w:t>
      </w:r>
      <w:r w:rsidR="004D1BA3" w:rsidRPr="00DA6E6B">
        <w:rPr>
          <w:rFonts w:ascii="Times New Roman" w:hAnsi="Times New Roman"/>
          <w:szCs w:val="24"/>
        </w:rPr>
        <w:t>Portanto, o presente projeto apenas exige que se divulgue</w:t>
      </w:r>
      <w:r w:rsidR="00627B9E">
        <w:rPr>
          <w:rFonts w:ascii="Times New Roman" w:hAnsi="Times New Roman"/>
          <w:szCs w:val="24"/>
        </w:rPr>
        <w:t xml:space="preserve"> através de mais meios</w:t>
      </w:r>
      <w:r w:rsidR="004D1BA3" w:rsidRPr="00DA6E6B">
        <w:rPr>
          <w:rFonts w:ascii="Times New Roman" w:hAnsi="Times New Roman"/>
          <w:szCs w:val="24"/>
        </w:rPr>
        <w:t xml:space="preserve">, </w:t>
      </w:r>
      <w:r w:rsidR="00627B9E">
        <w:rPr>
          <w:rFonts w:ascii="Times New Roman" w:hAnsi="Times New Roman"/>
          <w:szCs w:val="24"/>
        </w:rPr>
        <w:t xml:space="preserve">contanto com estrutura já existente, </w:t>
      </w:r>
      <w:r w:rsidR="004D1BA3" w:rsidRPr="00DA6E6B">
        <w:rPr>
          <w:rFonts w:ascii="Times New Roman" w:hAnsi="Times New Roman"/>
          <w:szCs w:val="24"/>
        </w:rPr>
        <w:t>informações que estão ao alcance de qualquer pessoa, mas de forma mais burocratizada.</w:t>
      </w:r>
    </w:p>
    <w:p w:rsidR="00C65030" w:rsidRPr="00C65030" w:rsidRDefault="00C65030" w:rsidP="00C6503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Ainda</w:t>
      </w:r>
      <w:r w:rsidR="004D1BA3">
        <w:rPr>
          <w:rFonts w:ascii="Times New Roman" w:hAnsi="Times New Roman"/>
          <w:szCs w:val="24"/>
        </w:rPr>
        <w:t>, a respeito da competência legislativa a respeito da matéria traz-se ementa de parecer do MPSP em caso ADIN proposta tendo como objeto lei Municipal de Presidente Bernardes/SP n° 2.106/10 de iniciativa parlamentar:</w:t>
      </w:r>
    </w:p>
    <w:p w:rsidR="004D1BA3" w:rsidRDefault="004D1BA3" w:rsidP="00C65030">
      <w:pPr>
        <w:ind w:left="1416"/>
        <w:jc w:val="both"/>
        <w:rPr>
          <w:rFonts w:ascii="Times New Roman" w:hAnsi="Times New Roman"/>
          <w:i/>
          <w:szCs w:val="24"/>
        </w:rPr>
      </w:pPr>
      <w:r w:rsidRPr="00621500">
        <w:rPr>
          <w:rFonts w:ascii="Times New Roman" w:hAnsi="Times New Roman"/>
          <w:i/>
          <w:szCs w:val="24"/>
        </w:rPr>
        <w:t>Ementa: </w:t>
      </w:r>
      <w:r w:rsidRPr="00621500">
        <w:rPr>
          <w:rFonts w:ascii="Times New Roman" w:hAnsi="Times New Roman"/>
          <w:bCs/>
          <w:i/>
          <w:szCs w:val="24"/>
        </w:rPr>
        <w:t>CONSTITUCIONAL. ADMINISTRATIVO. AÇÃO DIRETA DE INCONSTITUCIONALIDADE. LEI N. 2.106 DO MUNICÍPIO DE PRESIDENTE BERNARDES. CRIAÇÃO DO PORTAL DA TRANSPARÊNCIA. INEXISTÊNCIA DE VIOLAÇÃO DO PRINCÍPIO DA SEPARAÇÃO DE PODERES. INICIATIVA LEGISLATIVA CONCORRENTE. 1.</w:t>
      </w:r>
      <w:r w:rsidRPr="00621500">
        <w:rPr>
          <w:rFonts w:ascii="Times New Roman" w:hAnsi="Times New Roman"/>
          <w:i/>
          <w:szCs w:val="24"/>
        </w:rPr>
        <w:t> Reserva de iniciativa legislativa do Chefe do Poder Executivo que não se presume por ser direito estrito, exigindo explícita previsão normativa sobre o assunto. </w:t>
      </w:r>
      <w:r w:rsidRPr="00621500">
        <w:rPr>
          <w:rFonts w:ascii="Times New Roman" w:hAnsi="Times New Roman"/>
          <w:bCs/>
          <w:i/>
          <w:szCs w:val="24"/>
        </w:rPr>
        <w:t>2.</w:t>
      </w:r>
      <w:r w:rsidRPr="00621500">
        <w:rPr>
          <w:rFonts w:ascii="Times New Roman" w:hAnsi="Times New Roman"/>
          <w:i/>
          <w:szCs w:val="24"/>
        </w:rPr>
        <w:t xml:space="preserve"> Lei disciplinadora da transparência de atos administrativos, aprimorando a publicidade estatal, independe de reserva de iniciativa do Chefe do Poder Executivo estadual, visto que não versa sobre criação, estruturação e atribuições </w:t>
      </w:r>
      <w:r w:rsidRPr="00621500">
        <w:rPr>
          <w:rFonts w:ascii="Times New Roman" w:hAnsi="Times New Roman"/>
          <w:i/>
          <w:szCs w:val="24"/>
        </w:rPr>
        <w:lastRenderedPageBreak/>
        <w:t>dos órgãos da Administração Pública. </w:t>
      </w:r>
      <w:r w:rsidRPr="00621500">
        <w:rPr>
          <w:rFonts w:ascii="Times New Roman" w:hAnsi="Times New Roman"/>
          <w:bCs/>
          <w:i/>
          <w:szCs w:val="24"/>
        </w:rPr>
        <w:t>3.</w:t>
      </w:r>
      <w:r w:rsidRPr="00621500">
        <w:rPr>
          <w:rFonts w:ascii="Times New Roman" w:hAnsi="Times New Roman"/>
          <w:i/>
          <w:szCs w:val="24"/>
        </w:rPr>
        <w:t> Inexistência da criação de novo encargo sem cobertura financeira. </w:t>
      </w:r>
      <w:r w:rsidRPr="00621500">
        <w:rPr>
          <w:rFonts w:ascii="Times New Roman" w:hAnsi="Times New Roman"/>
          <w:bCs/>
          <w:i/>
          <w:szCs w:val="24"/>
        </w:rPr>
        <w:t>4.</w:t>
      </w:r>
      <w:r w:rsidRPr="00621500">
        <w:rPr>
          <w:rFonts w:ascii="Times New Roman" w:hAnsi="Times New Roman"/>
          <w:i/>
          <w:szCs w:val="24"/>
        </w:rPr>
        <w:t> Improcedência da ação.</w:t>
      </w:r>
      <w:r>
        <w:rPr>
          <w:rStyle w:val="Refdenotaderodap"/>
          <w:rFonts w:ascii="Times New Roman" w:hAnsi="Times New Roman"/>
          <w:i/>
          <w:szCs w:val="24"/>
        </w:rPr>
        <w:footnoteReference w:id="2"/>
      </w:r>
    </w:p>
    <w:p w:rsidR="004D1BA3" w:rsidRPr="00FD1ED9" w:rsidRDefault="004D1BA3" w:rsidP="004D1BA3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Assim, conclamo os colegas à aprovação da presente preposição.</w:t>
      </w:r>
    </w:p>
    <w:p w:rsidR="00170C00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D53C80" w:rsidRPr="00FD1ED9" w:rsidRDefault="00D53C8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4D1BA3" w:rsidRPr="004D1BA3" w:rsidRDefault="00770EA4" w:rsidP="004D1B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07</w:t>
      </w:r>
      <w:r w:rsidR="004D1BA3" w:rsidRPr="004D1BA3">
        <w:rPr>
          <w:rFonts w:ascii="Times New Roman" w:hAnsi="Times New Roman"/>
          <w:b/>
          <w:szCs w:val="24"/>
        </w:rPr>
        <w:t xml:space="preserve"> de junho de 2017.</w:t>
      </w:r>
    </w:p>
    <w:p w:rsidR="004D1BA3" w:rsidRDefault="004D1BA3" w:rsidP="004D1BA3">
      <w:pPr>
        <w:jc w:val="center"/>
        <w:rPr>
          <w:rFonts w:ascii="Times New Roman" w:hAnsi="Times New Roman"/>
          <w:b/>
          <w:szCs w:val="24"/>
        </w:rPr>
      </w:pPr>
    </w:p>
    <w:p w:rsidR="00D53C80" w:rsidRDefault="00D53C80" w:rsidP="004D1BA3">
      <w:pPr>
        <w:jc w:val="center"/>
        <w:rPr>
          <w:rFonts w:ascii="Times New Roman" w:hAnsi="Times New Roman"/>
          <w:b/>
          <w:szCs w:val="24"/>
        </w:rPr>
      </w:pPr>
    </w:p>
    <w:p w:rsidR="00D53C80" w:rsidRPr="004D1BA3" w:rsidRDefault="00D53C80" w:rsidP="004D1BA3">
      <w:pPr>
        <w:jc w:val="center"/>
        <w:rPr>
          <w:rFonts w:ascii="Times New Roman" w:hAnsi="Times New Roman"/>
          <w:b/>
          <w:szCs w:val="24"/>
        </w:rPr>
      </w:pPr>
    </w:p>
    <w:p w:rsidR="004D1BA3" w:rsidRPr="004D1BA3" w:rsidRDefault="004D1BA3" w:rsidP="004D1BA3">
      <w:pPr>
        <w:jc w:val="center"/>
        <w:rPr>
          <w:rFonts w:ascii="Times New Roman" w:hAnsi="Times New Roman"/>
          <w:b/>
          <w:szCs w:val="24"/>
        </w:rPr>
      </w:pPr>
    </w:p>
    <w:p w:rsidR="004D1BA3" w:rsidRPr="004D1BA3" w:rsidRDefault="004D1BA3" w:rsidP="004D1BA3">
      <w:pPr>
        <w:jc w:val="center"/>
        <w:rPr>
          <w:rFonts w:ascii="Times New Roman" w:hAnsi="Times New Roman"/>
          <w:b/>
          <w:szCs w:val="24"/>
        </w:rPr>
      </w:pPr>
      <w:r w:rsidRPr="004D1BA3">
        <w:rPr>
          <w:rFonts w:ascii="Times New Roman" w:hAnsi="Times New Roman"/>
          <w:b/>
          <w:szCs w:val="24"/>
        </w:rPr>
        <w:t xml:space="preserve">Fernanda </w:t>
      </w:r>
      <w:proofErr w:type="spellStart"/>
      <w:r w:rsidRPr="004D1BA3">
        <w:rPr>
          <w:rFonts w:ascii="Times New Roman" w:hAnsi="Times New Roman"/>
          <w:b/>
          <w:szCs w:val="24"/>
        </w:rPr>
        <w:t>Schlic</w:t>
      </w:r>
      <w:proofErr w:type="spellEnd"/>
      <w:r w:rsidRPr="004D1BA3">
        <w:rPr>
          <w:rFonts w:ascii="Times New Roman" w:hAnsi="Times New Roman"/>
          <w:b/>
          <w:szCs w:val="24"/>
        </w:rPr>
        <w:t xml:space="preserve"> Garcia</w:t>
      </w:r>
    </w:p>
    <w:p w:rsidR="004D1BA3" w:rsidRPr="004D1BA3" w:rsidRDefault="004D1BA3" w:rsidP="004D1BA3">
      <w:pPr>
        <w:jc w:val="center"/>
        <w:rPr>
          <w:rFonts w:ascii="Times New Roman" w:hAnsi="Times New Roman"/>
          <w:b/>
          <w:szCs w:val="24"/>
        </w:rPr>
      </w:pPr>
      <w:r w:rsidRPr="004D1BA3">
        <w:rPr>
          <w:rFonts w:ascii="Times New Roman" w:hAnsi="Times New Roman"/>
          <w:b/>
          <w:szCs w:val="24"/>
        </w:rPr>
        <w:t>Vereadora</w:t>
      </w:r>
    </w:p>
    <w:p w:rsidR="004D1BA3" w:rsidRPr="004D1BA3" w:rsidRDefault="004D1BA3" w:rsidP="004D1BA3">
      <w:pPr>
        <w:jc w:val="center"/>
        <w:rPr>
          <w:rFonts w:ascii="Times New Roman" w:hAnsi="Times New Roman"/>
          <w:b/>
          <w:szCs w:val="24"/>
        </w:rPr>
      </w:pPr>
    </w:p>
    <w:p w:rsidR="007B45DB" w:rsidRPr="00FD1ED9" w:rsidRDefault="007B45DB" w:rsidP="004D1BA3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B5" w:rsidRDefault="002404B5" w:rsidP="0034476D">
      <w:r>
        <w:separator/>
      </w:r>
    </w:p>
  </w:endnote>
  <w:endnote w:type="continuationSeparator" w:id="0">
    <w:p w:rsidR="002404B5" w:rsidRDefault="002404B5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B5" w:rsidRDefault="002404B5" w:rsidP="0034476D">
      <w:r>
        <w:separator/>
      </w:r>
    </w:p>
  </w:footnote>
  <w:footnote w:type="continuationSeparator" w:id="0">
    <w:p w:rsidR="002404B5" w:rsidRDefault="002404B5" w:rsidP="0034476D">
      <w:r>
        <w:continuationSeparator/>
      </w:r>
    </w:p>
  </w:footnote>
  <w:footnote w:id="1">
    <w:p w:rsidR="00627B9E" w:rsidRPr="00FE22EF" w:rsidRDefault="00627B9E">
      <w:pPr>
        <w:pStyle w:val="Textodenotaderodap"/>
        <w:rPr>
          <w:rFonts w:ascii="Times New Roman" w:hAnsi="Times New Roman"/>
          <w:sz w:val="18"/>
          <w:szCs w:val="18"/>
        </w:rPr>
      </w:pPr>
      <w:r w:rsidRPr="00FE22EF">
        <w:rPr>
          <w:rStyle w:val="Refdenotaderodap"/>
          <w:rFonts w:ascii="Times New Roman" w:hAnsi="Times New Roman"/>
          <w:sz w:val="18"/>
          <w:szCs w:val="18"/>
        </w:rPr>
        <w:footnoteRef/>
      </w:r>
      <w:r w:rsidRPr="00FE22EF">
        <w:rPr>
          <w:rFonts w:ascii="Times New Roman" w:hAnsi="Times New Roman"/>
          <w:sz w:val="18"/>
          <w:szCs w:val="18"/>
        </w:rPr>
        <w:t xml:space="preserve"> http://www.jornalcruzeiro.com.br/materia/793065/vegetacao-natural-da-cidade-e-de-apenas-16</w:t>
      </w:r>
    </w:p>
  </w:footnote>
  <w:footnote w:id="2">
    <w:p w:rsidR="004D1BA3" w:rsidRPr="00F506C7" w:rsidRDefault="004D1BA3" w:rsidP="004D1BA3">
      <w:pPr>
        <w:pStyle w:val="Textodenotaderodap"/>
        <w:rPr>
          <w:rFonts w:ascii="Times New Roman" w:hAnsi="Times New Roman"/>
          <w:sz w:val="18"/>
          <w:szCs w:val="18"/>
        </w:rPr>
      </w:pPr>
      <w:r w:rsidRPr="00FE22EF">
        <w:rPr>
          <w:rStyle w:val="Refdenotaderodap"/>
          <w:rFonts w:ascii="Times New Roman" w:hAnsi="Times New Roman"/>
          <w:sz w:val="18"/>
          <w:szCs w:val="18"/>
        </w:rPr>
        <w:footnoteRef/>
      </w:r>
      <w:r w:rsidRPr="00FE22EF">
        <w:rPr>
          <w:rFonts w:ascii="Times New Roman" w:hAnsi="Times New Roman"/>
          <w:sz w:val="18"/>
          <w:szCs w:val="18"/>
        </w:rPr>
        <w:t xml:space="preserve"> Disponível em: http://www.mpsp.mp.br/portal/page/portal/Assessoria_Juridica/Controle_Constitucionalidade/ADIns_3_Pareceres/ADIN-990101966107_13-10-10.htm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BD38C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F6"/>
    <w:rsid w:val="00013AC3"/>
    <w:rsid w:val="00015A2C"/>
    <w:rsid w:val="00070077"/>
    <w:rsid w:val="00086C41"/>
    <w:rsid w:val="000F4A4C"/>
    <w:rsid w:val="00126585"/>
    <w:rsid w:val="00170C00"/>
    <w:rsid w:val="001E1F2A"/>
    <w:rsid w:val="002404B5"/>
    <w:rsid w:val="0026174B"/>
    <w:rsid w:val="00262562"/>
    <w:rsid w:val="002740FE"/>
    <w:rsid w:val="002C26A5"/>
    <w:rsid w:val="002D444F"/>
    <w:rsid w:val="003059F6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A41FE"/>
    <w:rsid w:val="004D1BA3"/>
    <w:rsid w:val="004F2CEB"/>
    <w:rsid w:val="005053AB"/>
    <w:rsid w:val="00550EE0"/>
    <w:rsid w:val="006037D1"/>
    <w:rsid w:val="00612A4E"/>
    <w:rsid w:val="00624209"/>
    <w:rsid w:val="0062604A"/>
    <w:rsid w:val="00627B9E"/>
    <w:rsid w:val="00646E5F"/>
    <w:rsid w:val="0065617D"/>
    <w:rsid w:val="00687619"/>
    <w:rsid w:val="0075010E"/>
    <w:rsid w:val="00770EA4"/>
    <w:rsid w:val="007A1329"/>
    <w:rsid w:val="007B45DB"/>
    <w:rsid w:val="007B488D"/>
    <w:rsid w:val="007D2EAB"/>
    <w:rsid w:val="007E0E45"/>
    <w:rsid w:val="007F1FAE"/>
    <w:rsid w:val="00823BE4"/>
    <w:rsid w:val="00846962"/>
    <w:rsid w:val="00852B02"/>
    <w:rsid w:val="00853A69"/>
    <w:rsid w:val="00860E6A"/>
    <w:rsid w:val="008B277F"/>
    <w:rsid w:val="008E183C"/>
    <w:rsid w:val="008E7ECF"/>
    <w:rsid w:val="00910B9D"/>
    <w:rsid w:val="009115F3"/>
    <w:rsid w:val="0092473F"/>
    <w:rsid w:val="009570DC"/>
    <w:rsid w:val="00967098"/>
    <w:rsid w:val="009765A6"/>
    <w:rsid w:val="00982D75"/>
    <w:rsid w:val="009D3610"/>
    <w:rsid w:val="009F3C9B"/>
    <w:rsid w:val="00A112DB"/>
    <w:rsid w:val="00A67205"/>
    <w:rsid w:val="00AA7DCF"/>
    <w:rsid w:val="00AE0E90"/>
    <w:rsid w:val="00AE6D7D"/>
    <w:rsid w:val="00AF1AC1"/>
    <w:rsid w:val="00AF5B33"/>
    <w:rsid w:val="00B452FE"/>
    <w:rsid w:val="00BD2A94"/>
    <w:rsid w:val="00BD38C5"/>
    <w:rsid w:val="00BE0891"/>
    <w:rsid w:val="00BE56CF"/>
    <w:rsid w:val="00C0285D"/>
    <w:rsid w:val="00C45C18"/>
    <w:rsid w:val="00C50DE8"/>
    <w:rsid w:val="00C53A6F"/>
    <w:rsid w:val="00C65030"/>
    <w:rsid w:val="00C8675A"/>
    <w:rsid w:val="00C90967"/>
    <w:rsid w:val="00CB7BC7"/>
    <w:rsid w:val="00D01A38"/>
    <w:rsid w:val="00D2525E"/>
    <w:rsid w:val="00D33549"/>
    <w:rsid w:val="00D465DB"/>
    <w:rsid w:val="00D53C80"/>
    <w:rsid w:val="00D61058"/>
    <w:rsid w:val="00DB61F9"/>
    <w:rsid w:val="00E40646"/>
    <w:rsid w:val="00E64A26"/>
    <w:rsid w:val="00E72190"/>
    <w:rsid w:val="00E74949"/>
    <w:rsid w:val="00EC1F31"/>
    <w:rsid w:val="00EF3BEF"/>
    <w:rsid w:val="00F6142E"/>
    <w:rsid w:val="00FD1ED9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5:docId w15:val="{DF146B12-3C69-466A-9D77-30313AE3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D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BD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BD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4D1BA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D1BA3"/>
    <w:rPr>
      <w:rFonts w:ascii="Arial" w:hAnsi="Arial"/>
    </w:rPr>
  </w:style>
  <w:style w:type="character" w:styleId="Refdenotaderodap">
    <w:name w:val="footnote reference"/>
    <w:basedOn w:val="Fontepargpadro"/>
    <w:rsid w:val="004D1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0A4B-D9E3-440D-89AF-5444E592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2017-06-07T14:56:00Z</cp:lastPrinted>
  <dcterms:created xsi:type="dcterms:W3CDTF">2017-06-07T19:43:00Z</dcterms:created>
  <dcterms:modified xsi:type="dcterms:W3CDTF">2017-06-07T19:43:00Z</dcterms:modified>
</cp:coreProperties>
</file>