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49" w:rsidRPr="00FD7011" w:rsidRDefault="001D5DD7" w:rsidP="00221669">
      <w:pPr>
        <w:tabs>
          <w:tab w:val="left" w:pos="2268"/>
        </w:tabs>
        <w:spacing w:line="360" w:lineRule="auto"/>
        <w:ind w:firstLine="2268"/>
        <w:rPr>
          <w:rFonts w:ascii="Times New Roman" w:hAnsi="Times New Roman"/>
          <w:b/>
          <w:spacing w:val="-4"/>
          <w:sz w:val="28"/>
          <w:szCs w:val="28"/>
        </w:rPr>
      </w:pPr>
      <w:r w:rsidRPr="00FD7011">
        <w:rPr>
          <w:rFonts w:ascii="Times New Roman" w:hAnsi="Times New Roman"/>
          <w:b/>
          <w:spacing w:val="-4"/>
          <w:sz w:val="28"/>
          <w:szCs w:val="28"/>
        </w:rPr>
        <w:t>PROJETO DE LEI Nº</w:t>
      </w:r>
      <w:r w:rsidR="005E68C7">
        <w:rPr>
          <w:rFonts w:ascii="Times New Roman" w:hAnsi="Times New Roman"/>
          <w:b/>
          <w:spacing w:val="-4"/>
          <w:sz w:val="28"/>
          <w:szCs w:val="28"/>
        </w:rPr>
        <w:t xml:space="preserve"> 184/2017</w:t>
      </w:r>
      <w:bookmarkStart w:id="0" w:name="_GoBack"/>
      <w:bookmarkEnd w:id="0"/>
    </w:p>
    <w:p w:rsidR="001D5DD7" w:rsidRPr="00673D5E" w:rsidRDefault="001D5DD7" w:rsidP="00221669">
      <w:pPr>
        <w:tabs>
          <w:tab w:val="left" w:pos="2268"/>
        </w:tabs>
        <w:spacing w:line="360" w:lineRule="auto"/>
        <w:rPr>
          <w:rFonts w:ascii="Times New Roman" w:hAnsi="Times New Roman"/>
          <w:b/>
          <w:spacing w:val="-4"/>
          <w:szCs w:val="24"/>
        </w:rPr>
      </w:pPr>
    </w:p>
    <w:p w:rsidR="001D5DD7" w:rsidRPr="00FD7011" w:rsidRDefault="001D5DD7" w:rsidP="00221669">
      <w:pPr>
        <w:tabs>
          <w:tab w:val="left" w:pos="2268"/>
        </w:tabs>
        <w:spacing w:line="276" w:lineRule="auto"/>
        <w:ind w:left="2268"/>
        <w:jc w:val="both"/>
        <w:rPr>
          <w:rFonts w:ascii="Times New Roman" w:hAnsi="Times New Roman"/>
          <w:b/>
          <w:spacing w:val="-4"/>
          <w:sz w:val="28"/>
          <w:szCs w:val="28"/>
        </w:rPr>
      </w:pPr>
      <w:r w:rsidRPr="00FD7011">
        <w:rPr>
          <w:rFonts w:ascii="Times New Roman" w:hAnsi="Times New Roman"/>
          <w:b/>
          <w:spacing w:val="-4"/>
          <w:sz w:val="28"/>
          <w:szCs w:val="28"/>
        </w:rPr>
        <w:t xml:space="preserve">Dispõe sobre os serviços e procedimentos farmacêuticos permitidos em farmácias e em drogarias </w:t>
      </w:r>
      <w:r w:rsidR="00824FF5">
        <w:rPr>
          <w:rFonts w:ascii="Times New Roman" w:hAnsi="Times New Roman"/>
          <w:b/>
          <w:spacing w:val="-4"/>
          <w:sz w:val="28"/>
          <w:szCs w:val="28"/>
        </w:rPr>
        <w:t>n</w:t>
      </w:r>
      <w:r w:rsidRPr="00FD7011">
        <w:rPr>
          <w:rFonts w:ascii="Times New Roman" w:hAnsi="Times New Roman"/>
          <w:b/>
          <w:spacing w:val="-4"/>
          <w:sz w:val="28"/>
          <w:szCs w:val="28"/>
        </w:rPr>
        <w:t>o âmbito Municipal e dá outras providências.</w:t>
      </w:r>
    </w:p>
    <w:p w:rsidR="00191E1C" w:rsidRPr="00DB7ADA" w:rsidRDefault="00191E1C" w:rsidP="00221669">
      <w:pPr>
        <w:spacing w:line="360" w:lineRule="auto"/>
        <w:jc w:val="both"/>
        <w:rPr>
          <w:rFonts w:ascii="Times New Roman" w:hAnsi="Times New Roman"/>
          <w:sz w:val="26"/>
          <w:szCs w:val="26"/>
        </w:rPr>
      </w:pPr>
    </w:p>
    <w:p w:rsidR="00E7308A" w:rsidRPr="00DB7ADA" w:rsidRDefault="00E7308A" w:rsidP="00221669">
      <w:pPr>
        <w:tabs>
          <w:tab w:val="left" w:pos="2268"/>
        </w:tabs>
        <w:spacing w:line="360" w:lineRule="auto"/>
        <w:jc w:val="both"/>
        <w:rPr>
          <w:rFonts w:ascii="Times New Roman" w:hAnsi="Times New Roman"/>
          <w:sz w:val="26"/>
          <w:szCs w:val="26"/>
        </w:rPr>
      </w:pPr>
      <w:r w:rsidRPr="00DB7ADA">
        <w:rPr>
          <w:rFonts w:ascii="Times New Roman" w:hAnsi="Times New Roman"/>
          <w:sz w:val="26"/>
          <w:szCs w:val="26"/>
        </w:rPr>
        <w:tab/>
        <w:t>A Câmara Municipal de Sorocaba decreta:</w:t>
      </w:r>
    </w:p>
    <w:p w:rsidR="002732B4" w:rsidRDefault="002732B4" w:rsidP="00221669">
      <w:pPr>
        <w:tabs>
          <w:tab w:val="left" w:pos="2268"/>
        </w:tabs>
        <w:spacing w:line="360" w:lineRule="auto"/>
        <w:jc w:val="both"/>
        <w:rPr>
          <w:rFonts w:ascii="Times New Roman" w:hAnsi="Times New Roman"/>
          <w:sz w:val="26"/>
          <w:szCs w:val="26"/>
        </w:rPr>
      </w:pPr>
    </w:p>
    <w:p w:rsidR="006B2511" w:rsidRPr="00DB7ADA" w:rsidRDefault="006B2511"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3D01C2" w:rsidRPr="00DB7ADA">
        <w:rPr>
          <w:rFonts w:ascii="Times New Roman" w:hAnsi="Times New Roman"/>
          <w:b/>
          <w:sz w:val="26"/>
          <w:szCs w:val="26"/>
        </w:rPr>
        <w:t>1</w:t>
      </w:r>
      <w:r w:rsidRPr="00DB7ADA">
        <w:rPr>
          <w:rFonts w:ascii="Times New Roman" w:hAnsi="Times New Roman"/>
          <w:b/>
          <w:sz w:val="26"/>
          <w:szCs w:val="26"/>
          <w:u w:val="single"/>
          <w:vertAlign w:val="superscript"/>
        </w:rPr>
        <w:t>o</w:t>
      </w:r>
      <w:r w:rsidRPr="00DB7ADA">
        <w:rPr>
          <w:rFonts w:ascii="Times New Roman" w:hAnsi="Times New Roman"/>
          <w:b/>
          <w:sz w:val="26"/>
          <w:szCs w:val="26"/>
        </w:rPr>
        <w:t xml:space="preserve"> </w:t>
      </w:r>
      <w:r w:rsidRPr="00DB7ADA">
        <w:rPr>
          <w:rFonts w:ascii="Times New Roman" w:hAnsi="Times New Roman"/>
          <w:sz w:val="26"/>
          <w:szCs w:val="26"/>
        </w:rPr>
        <w:t>Fica autorizada as farmácias e as drogarias a oferecer a prestação dos serviços</w:t>
      </w:r>
      <w:r w:rsidR="004F3DCE" w:rsidRPr="00DB7ADA">
        <w:rPr>
          <w:rFonts w:ascii="Times New Roman" w:hAnsi="Times New Roman"/>
          <w:sz w:val="26"/>
          <w:szCs w:val="26"/>
        </w:rPr>
        <w:t xml:space="preserve"> e procedimentos</w:t>
      </w:r>
      <w:r w:rsidRPr="00DB7ADA">
        <w:rPr>
          <w:rFonts w:ascii="Times New Roman" w:hAnsi="Times New Roman"/>
          <w:sz w:val="26"/>
          <w:szCs w:val="26"/>
        </w:rPr>
        <w:t xml:space="preserve"> que compõem o âmbito </w:t>
      </w:r>
      <w:r w:rsidR="00824FF5" w:rsidRPr="00DB7ADA">
        <w:rPr>
          <w:rFonts w:ascii="Times New Roman" w:hAnsi="Times New Roman"/>
          <w:sz w:val="26"/>
          <w:szCs w:val="26"/>
        </w:rPr>
        <w:t xml:space="preserve">de trabalho </w:t>
      </w:r>
      <w:r w:rsidRPr="00DB7ADA">
        <w:rPr>
          <w:rFonts w:ascii="Times New Roman" w:hAnsi="Times New Roman"/>
          <w:sz w:val="26"/>
          <w:szCs w:val="26"/>
        </w:rPr>
        <w:t xml:space="preserve">do profissional farmacêutico, observada </w:t>
      </w:r>
      <w:r w:rsidR="00824FF5" w:rsidRPr="00DB7ADA">
        <w:rPr>
          <w:rFonts w:ascii="Times New Roman" w:hAnsi="Times New Roman"/>
          <w:sz w:val="26"/>
          <w:szCs w:val="26"/>
        </w:rPr>
        <w:t xml:space="preserve">a </w:t>
      </w:r>
      <w:r w:rsidRPr="00DB7ADA">
        <w:rPr>
          <w:rFonts w:ascii="Times New Roman" w:hAnsi="Times New Roman"/>
          <w:sz w:val="26"/>
          <w:szCs w:val="26"/>
        </w:rPr>
        <w:t>legislação</w:t>
      </w:r>
      <w:r w:rsidR="00824FF5" w:rsidRPr="00DB7ADA">
        <w:rPr>
          <w:rFonts w:ascii="Times New Roman" w:hAnsi="Times New Roman"/>
          <w:sz w:val="26"/>
          <w:szCs w:val="26"/>
        </w:rPr>
        <w:t xml:space="preserve"> </w:t>
      </w:r>
      <w:r w:rsidRPr="00DB7ADA">
        <w:rPr>
          <w:rFonts w:ascii="Times New Roman" w:hAnsi="Times New Roman"/>
          <w:sz w:val="26"/>
          <w:szCs w:val="26"/>
        </w:rPr>
        <w:t xml:space="preserve">e </w:t>
      </w:r>
      <w:r w:rsidR="000B7A57" w:rsidRPr="00DB7ADA">
        <w:rPr>
          <w:rFonts w:ascii="Times New Roman" w:hAnsi="Times New Roman"/>
          <w:sz w:val="26"/>
          <w:szCs w:val="26"/>
        </w:rPr>
        <w:t>o esta</w:t>
      </w:r>
      <w:r w:rsidRPr="00DB7ADA">
        <w:rPr>
          <w:rFonts w:ascii="Times New Roman" w:hAnsi="Times New Roman"/>
          <w:sz w:val="26"/>
          <w:szCs w:val="26"/>
        </w:rPr>
        <w:t>belecido pelo Conselho Federal de Farmácia, que regulamenta a atividade profissional farmacêutica.</w:t>
      </w:r>
    </w:p>
    <w:p w:rsidR="006B2511" w:rsidRPr="00DB7ADA" w:rsidRDefault="006B2511"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Parágrafo único -</w:t>
      </w:r>
      <w:r w:rsidRPr="00DB7ADA">
        <w:rPr>
          <w:rFonts w:ascii="Times New Roman" w:hAnsi="Times New Roman"/>
          <w:sz w:val="26"/>
          <w:szCs w:val="26"/>
        </w:rPr>
        <w:t xml:space="preserve"> </w:t>
      </w:r>
      <w:r w:rsidR="00F24BFA" w:rsidRPr="00DB7ADA">
        <w:rPr>
          <w:rFonts w:ascii="Times New Roman" w:hAnsi="Times New Roman"/>
          <w:sz w:val="26"/>
          <w:szCs w:val="26"/>
        </w:rPr>
        <w:t xml:space="preserve">Os serviços farmacêuticos descritos no </w:t>
      </w:r>
      <w:r w:rsidR="00F24BFA" w:rsidRPr="00DB7ADA">
        <w:rPr>
          <w:rFonts w:ascii="Times New Roman" w:hAnsi="Times New Roman"/>
          <w:i/>
          <w:sz w:val="26"/>
          <w:szCs w:val="26"/>
        </w:rPr>
        <w:t>caput</w:t>
      </w:r>
      <w:r w:rsidR="00F24BFA" w:rsidRPr="00DB7ADA">
        <w:rPr>
          <w:rFonts w:ascii="Times New Roman" w:hAnsi="Times New Roman"/>
          <w:sz w:val="26"/>
          <w:szCs w:val="26"/>
        </w:rPr>
        <w:t xml:space="preserve"> têm</w:t>
      </w:r>
      <w:r w:rsidRPr="00DB7ADA">
        <w:rPr>
          <w:rFonts w:ascii="Times New Roman" w:hAnsi="Times New Roman"/>
          <w:sz w:val="26"/>
          <w:szCs w:val="26"/>
        </w:rPr>
        <w:t xml:space="preserve"> como </w:t>
      </w:r>
      <w:r w:rsidR="00CC2B46" w:rsidRPr="00DB7ADA">
        <w:rPr>
          <w:rFonts w:ascii="Times New Roman" w:hAnsi="Times New Roman"/>
          <w:sz w:val="26"/>
          <w:szCs w:val="26"/>
        </w:rPr>
        <w:t xml:space="preserve">objetivo propiciar a correta interação e a resposta às demandas dos usuários do sistema de saúde público e privado, no que tange aos processos de cuidados farmacêuticos e o devido encaminhamento nos casos </w:t>
      </w:r>
      <w:r w:rsidR="004F3DCE" w:rsidRPr="00DB7ADA">
        <w:rPr>
          <w:rFonts w:ascii="Times New Roman" w:hAnsi="Times New Roman"/>
          <w:sz w:val="26"/>
          <w:szCs w:val="26"/>
        </w:rPr>
        <w:t xml:space="preserve">mais </w:t>
      </w:r>
      <w:r w:rsidRPr="00DB7ADA">
        <w:rPr>
          <w:rFonts w:ascii="Times New Roman" w:hAnsi="Times New Roman"/>
          <w:sz w:val="26"/>
          <w:szCs w:val="26"/>
        </w:rPr>
        <w:t>complexos.</w:t>
      </w:r>
    </w:p>
    <w:p w:rsidR="001D5DD7" w:rsidRPr="00DB7ADA" w:rsidRDefault="001D5DD7" w:rsidP="00221669">
      <w:pPr>
        <w:shd w:val="clear" w:color="auto" w:fill="FFFFFF"/>
        <w:tabs>
          <w:tab w:val="left" w:pos="142"/>
        </w:tabs>
        <w:spacing w:line="360" w:lineRule="auto"/>
        <w:rPr>
          <w:rFonts w:ascii="Times New Roman" w:hAnsi="Times New Roman"/>
          <w:b/>
          <w:sz w:val="26"/>
          <w:szCs w:val="26"/>
        </w:rPr>
      </w:pPr>
    </w:p>
    <w:p w:rsidR="001D5DD7" w:rsidRPr="00DB7ADA" w:rsidRDefault="001D5DD7" w:rsidP="00221669">
      <w:pPr>
        <w:shd w:val="clear" w:color="auto" w:fill="FFFFFF"/>
        <w:tabs>
          <w:tab w:val="left" w:pos="142"/>
        </w:tabs>
        <w:spacing w:line="360" w:lineRule="auto"/>
        <w:rPr>
          <w:rFonts w:ascii="Times New Roman" w:hAnsi="Times New Roman"/>
          <w:sz w:val="26"/>
          <w:szCs w:val="26"/>
        </w:rPr>
      </w:pPr>
      <w:r w:rsidRPr="00DB7ADA">
        <w:rPr>
          <w:rFonts w:ascii="Times New Roman" w:hAnsi="Times New Roman"/>
          <w:b/>
          <w:sz w:val="26"/>
          <w:szCs w:val="26"/>
        </w:rPr>
        <w:t>Art. 2</w:t>
      </w:r>
      <w:r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Considera-se, para os fins desta lei, as definições abaixo:</w:t>
      </w:r>
    </w:p>
    <w:p w:rsidR="00DD4004" w:rsidRPr="00DB7ADA" w:rsidRDefault="00DB7ADA"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I</w:t>
      </w:r>
      <w:r w:rsidR="00DD4004" w:rsidRPr="00DB7ADA">
        <w:rPr>
          <w:rFonts w:ascii="Times New Roman" w:hAnsi="Times New Roman"/>
          <w:b/>
          <w:sz w:val="26"/>
          <w:szCs w:val="26"/>
        </w:rPr>
        <w:t xml:space="preserve"> -</w:t>
      </w:r>
      <w:r w:rsidR="00DD4004" w:rsidRPr="00DB7ADA">
        <w:rPr>
          <w:rFonts w:ascii="Times New Roman" w:hAnsi="Times New Roman"/>
          <w:sz w:val="26"/>
          <w:szCs w:val="26"/>
        </w:rPr>
        <w:t xml:space="preserve"> </w:t>
      </w:r>
      <w:r w:rsidR="00DD4004" w:rsidRPr="00DB7ADA">
        <w:rPr>
          <w:rFonts w:ascii="Times New Roman" w:hAnsi="Times New Roman"/>
          <w:b/>
          <w:sz w:val="26"/>
          <w:szCs w:val="26"/>
        </w:rPr>
        <w:t xml:space="preserve">Acompanhamento </w:t>
      </w:r>
      <w:proofErr w:type="spellStart"/>
      <w:r w:rsidR="00DD4004" w:rsidRPr="00DB7ADA">
        <w:rPr>
          <w:rFonts w:ascii="Times New Roman" w:hAnsi="Times New Roman"/>
          <w:b/>
          <w:sz w:val="26"/>
          <w:szCs w:val="26"/>
        </w:rPr>
        <w:t>farmacoterapêutico</w:t>
      </w:r>
      <w:proofErr w:type="spellEnd"/>
      <w:r w:rsidR="00DD4004" w:rsidRPr="00DB7ADA">
        <w:rPr>
          <w:rFonts w:ascii="Times New Roman" w:hAnsi="Times New Roman"/>
          <w:b/>
          <w:sz w:val="26"/>
          <w:szCs w:val="26"/>
        </w:rPr>
        <w:t xml:space="preserve">: </w:t>
      </w:r>
      <w:r w:rsidR="00DD4004" w:rsidRPr="00DB7ADA">
        <w:rPr>
          <w:rFonts w:ascii="Times New Roman" w:hAnsi="Times New Roman"/>
          <w:sz w:val="26"/>
          <w:szCs w:val="26"/>
        </w:rPr>
        <w:t xml:space="preserve">Serviço pelo qual o farmacêutico realiza o gerenciamento da </w:t>
      </w:r>
      <w:proofErr w:type="spellStart"/>
      <w:r w:rsidR="00DD4004" w:rsidRPr="00DB7ADA">
        <w:rPr>
          <w:rFonts w:ascii="Times New Roman" w:hAnsi="Times New Roman"/>
          <w:sz w:val="26"/>
          <w:szCs w:val="26"/>
        </w:rPr>
        <w:t>farmacoterapia</w:t>
      </w:r>
      <w:proofErr w:type="spellEnd"/>
      <w:r w:rsidR="00DD4004" w:rsidRPr="00DB7ADA">
        <w:rPr>
          <w:rFonts w:ascii="Times New Roman" w:hAnsi="Times New Roman"/>
          <w:sz w:val="26"/>
          <w:szCs w:val="26"/>
        </w:rPr>
        <w:t xml:space="preserve">, por meio da análise das condições de saúde, dos fatores de risco e do tratamento do paciente, da implantação de um conjunto de intervenções gerenciais, educacionais e do acompanhamento do paciente, com o objetivo principal de prevenir e resolver problemas da </w:t>
      </w:r>
      <w:proofErr w:type="spellStart"/>
      <w:r w:rsidR="00DD4004" w:rsidRPr="00DB7ADA">
        <w:rPr>
          <w:rFonts w:ascii="Times New Roman" w:hAnsi="Times New Roman"/>
          <w:sz w:val="26"/>
          <w:szCs w:val="26"/>
        </w:rPr>
        <w:t>farmacoterapia</w:t>
      </w:r>
      <w:proofErr w:type="spellEnd"/>
      <w:r w:rsidR="00DD4004" w:rsidRPr="00DB7ADA">
        <w:rPr>
          <w:rFonts w:ascii="Times New Roman" w:hAnsi="Times New Roman"/>
          <w:sz w:val="26"/>
          <w:szCs w:val="26"/>
        </w:rPr>
        <w:t xml:space="preserve">, a fim de alcançar bons resultados clínicos, reduzir os riscos, e contribuir para a melhoria da eficiência e da qualidade da atenção à saúde. </w:t>
      </w:r>
    </w:p>
    <w:p w:rsidR="00DD4004" w:rsidRPr="00DB7ADA" w:rsidRDefault="00DD4004"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II -</w:t>
      </w:r>
      <w:r w:rsidRPr="00DB7ADA">
        <w:rPr>
          <w:rFonts w:ascii="Times New Roman" w:hAnsi="Times New Roman"/>
          <w:sz w:val="26"/>
          <w:szCs w:val="26"/>
        </w:rPr>
        <w:t xml:space="preserve"> </w:t>
      </w:r>
      <w:r w:rsidRPr="00DB7ADA">
        <w:rPr>
          <w:rFonts w:ascii="Times New Roman" w:hAnsi="Times New Roman"/>
          <w:b/>
          <w:sz w:val="26"/>
          <w:szCs w:val="26"/>
        </w:rPr>
        <w:t>Conciliação de medicamentos:</w:t>
      </w:r>
      <w:r w:rsidRPr="00DB7ADA">
        <w:rPr>
          <w:rFonts w:ascii="Times New Roman" w:hAnsi="Times New Roman"/>
          <w:sz w:val="26"/>
          <w:szCs w:val="26"/>
        </w:rPr>
        <w:t xml:space="preserve"> Serviço pelo qual o farmacêutico elabora uma lista precisa de todos os medicamentos (nome ou formulação, concentração/dinamização, forma farmacêutica, dose, via e horários de </w:t>
      </w:r>
      <w:r w:rsidRPr="00DB7ADA">
        <w:rPr>
          <w:rFonts w:ascii="Times New Roman" w:hAnsi="Times New Roman"/>
          <w:sz w:val="26"/>
          <w:szCs w:val="26"/>
        </w:rPr>
        <w:lastRenderedPageBreak/>
        <w:t>administração, duração do tratamento) utilizados pelo paciente, conciliando as informações do prontuário, da prescrição, do paciente, de cuidadores, entre outras. Este serviço é geralmente prestado quando o paciente transita pelos diferentes níveis de atenção ou por distintos serviços de saúde, com o objetivo de diminuir as discrepâncias não intencionais;</w:t>
      </w:r>
    </w:p>
    <w:p w:rsidR="00DD4004" w:rsidRPr="00DB7ADA" w:rsidRDefault="00DD4004"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III - Cuidados farmacêuticos: </w:t>
      </w:r>
      <w:r w:rsidRPr="00DB7ADA">
        <w:rPr>
          <w:rFonts w:ascii="Times New Roman" w:hAnsi="Times New Roman"/>
          <w:sz w:val="26"/>
          <w:szCs w:val="26"/>
        </w:rPr>
        <w:t xml:space="preserve">é o modelo de prática que orienta a provisão de diferentes serviços farmacêuticos diretamente destinados ao paciente, à família e à comunidade, visando à prevenção e resolução de problemas da </w:t>
      </w:r>
      <w:proofErr w:type="spellStart"/>
      <w:r w:rsidRPr="00DB7ADA">
        <w:rPr>
          <w:rFonts w:ascii="Times New Roman" w:hAnsi="Times New Roman"/>
          <w:sz w:val="26"/>
          <w:szCs w:val="26"/>
        </w:rPr>
        <w:t>farmacoterapia</w:t>
      </w:r>
      <w:proofErr w:type="spellEnd"/>
      <w:r w:rsidRPr="00DB7ADA">
        <w:rPr>
          <w:rFonts w:ascii="Times New Roman" w:hAnsi="Times New Roman"/>
          <w:sz w:val="26"/>
          <w:szCs w:val="26"/>
        </w:rPr>
        <w:t>, ao uso racional e ótimo dos medicamentos, à promoção, à proteção e à recuperação da saúde, bem como à prevenção de doenças e de outros problemas de saúde.</w:t>
      </w:r>
    </w:p>
    <w:p w:rsidR="00D24A1E" w:rsidRPr="00DB7ADA" w:rsidRDefault="00DB7ADA" w:rsidP="00221669">
      <w:pPr>
        <w:tabs>
          <w:tab w:val="left" w:pos="142"/>
        </w:tabs>
        <w:spacing w:line="360" w:lineRule="auto"/>
        <w:jc w:val="both"/>
        <w:rPr>
          <w:rFonts w:ascii="Times New Roman" w:hAnsi="Times New Roman"/>
          <w:sz w:val="26"/>
          <w:szCs w:val="26"/>
        </w:rPr>
      </w:pPr>
      <w:r>
        <w:rPr>
          <w:rFonts w:ascii="Times New Roman" w:hAnsi="Times New Roman"/>
          <w:b/>
          <w:sz w:val="26"/>
          <w:szCs w:val="26"/>
        </w:rPr>
        <w:t>I</w:t>
      </w:r>
      <w:r w:rsidR="00D24A1E" w:rsidRPr="00DB7ADA">
        <w:rPr>
          <w:rFonts w:ascii="Times New Roman" w:hAnsi="Times New Roman"/>
          <w:b/>
          <w:sz w:val="26"/>
          <w:szCs w:val="26"/>
        </w:rPr>
        <w:t>V - Educação em saúde</w:t>
      </w:r>
      <w:r w:rsidR="00D24A1E" w:rsidRPr="00DB7ADA">
        <w:rPr>
          <w:rFonts w:ascii="Times New Roman" w:hAnsi="Times New Roman"/>
          <w:sz w:val="26"/>
          <w:szCs w:val="26"/>
        </w:rPr>
        <w:t>: Serviço que compreende diferentes estratégias educativas, as quais integram os saberes popular e científico, de modo a contribuir para aumentar conhecimentos, desenvolver habilidades e atitudes sobre os problemas de saúde e seus tratamentos;</w:t>
      </w:r>
    </w:p>
    <w:p w:rsidR="00D24A1E" w:rsidRPr="00DB7ADA" w:rsidRDefault="00D24A1E"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V -</w:t>
      </w:r>
      <w:r w:rsidRPr="00DB7ADA">
        <w:rPr>
          <w:rFonts w:ascii="Times New Roman" w:hAnsi="Times New Roman"/>
          <w:sz w:val="26"/>
          <w:szCs w:val="26"/>
        </w:rPr>
        <w:t xml:space="preserve"> </w:t>
      </w:r>
      <w:r w:rsidRPr="00DB7ADA">
        <w:rPr>
          <w:rFonts w:ascii="Times New Roman" w:hAnsi="Times New Roman"/>
          <w:b/>
          <w:sz w:val="26"/>
          <w:szCs w:val="26"/>
        </w:rPr>
        <w:t>Equipamento de autoteste:</w:t>
      </w:r>
      <w:r w:rsidRPr="00DB7ADA">
        <w:rPr>
          <w:rFonts w:ascii="Times New Roman" w:hAnsi="Times New Roman"/>
          <w:sz w:val="26"/>
          <w:szCs w:val="26"/>
        </w:rPr>
        <w:t xml:space="preserve"> Equipamentos portáteis, utilizados para a determinação de parâmetros clínicos, que podem ser utilizados pelo paciente para fins de autocuidado, porém não conclusivo para diagnóstico, bem como em farmácias, por profissionais da saúde ou pelo laboratório clínico;</w:t>
      </w:r>
    </w:p>
    <w:p w:rsidR="00D24A1E" w:rsidRPr="00DB7ADA" w:rsidRDefault="00D24A1E"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VI -</w:t>
      </w:r>
      <w:r w:rsidRPr="00DB7ADA">
        <w:rPr>
          <w:rFonts w:ascii="Times New Roman" w:hAnsi="Times New Roman"/>
          <w:sz w:val="26"/>
          <w:szCs w:val="26"/>
        </w:rPr>
        <w:t xml:space="preserve"> </w:t>
      </w:r>
      <w:r w:rsidRPr="00DB7ADA">
        <w:rPr>
          <w:rFonts w:ascii="Times New Roman" w:hAnsi="Times New Roman"/>
          <w:b/>
          <w:sz w:val="26"/>
          <w:szCs w:val="26"/>
        </w:rPr>
        <w:t xml:space="preserve">Equipamentos de </w:t>
      </w:r>
      <w:r w:rsidRPr="00DB7ADA">
        <w:rPr>
          <w:rFonts w:ascii="Times New Roman" w:hAnsi="Times New Roman"/>
          <w:b/>
          <w:i/>
          <w:sz w:val="26"/>
          <w:szCs w:val="26"/>
        </w:rPr>
        <w:t>Point-</w:t>
      </w:r>
      <w:proofErr w:type="spellStart"/>
      <w:r w:rsidRPr="00DB7ADA">
        <w:rPr>
          <w:rFonts w:ascii="Times New Roman" w:hAnsi="Times New Roman"/>
          <w:b/>
          <w:i/>
          <w:sz w:val="26"/>
          <w:szCs w:val="26"/>
        </w:rPr>
        <w:t>of</w:t>
      </w:r>
      <w:proofErr w:type="spellEnd"/>
      <w:r w:rsidRPr="00DB7ADA">
        <w:rPr>
          <w:rFonts w:ascii="Times New Roman" w:hAnsi="Times New Roman"/>
          <w:b/>
          <w:i/>
          <w:sz w:val="26"/>
          <w:szCs w:val="26"/>
        </w:rPr>
        <w:t>-</w:t>
      </w:r>
      <w:proofErr w:type="spellStart"/>
      <w:r w:rsidRPr="00DB7ADA">
        <w:rPr>
          <w:rFonts w:ascii="Times New Roman" w:hAnsi="Times New Roman"/>
          <w:b/>
          <w:i/>
          <w:sz w:val="26"/>
          <w:szCs w:val="26"/>
        </w:rPr>
        <w:t>Care</w:t>
      </w:r>
      <w:proofErr w:type="spellEnd"/>
      <w:r w:rsidRPr="00DB7ADA">
        <w:rPr>
          <w:rFonts w:ascii="Times New Roman" w:hAnsi="Times New Roman"/>
          <w:b/>
          <w:i/>
          <w:sz w:val="26"/>
          <w:szCs w:val="26"/>
        </w:rPr>
        <w:t xml:space="preserve"> </w:t>
      </w:r>
      <w:proofErr w:type="spellStart"/>
      <w:r w:rsidRPr="00DB7ADA">
        <w:rPr>
          <w:rFonts w:ascii="Times New Roman" w:hAnsi="Times New Roman"/>
          <w:b/>
          <w:i/>
          <w:sz w:val="26"/>
          <w:szCs w:val="26"/>
        </w:rPr>
        <w:t>Testing</w:t>
      </w:r>
      <w:proofErr w:type="spellEnd"/>
      <w:r w:rsidRPr="00DB7ADA">
        <w:rPr>
          <w:rFonts w:ascii="Times New Roman" w:hAnsi="Times New Roman"/>
          <w:b/>
          <w:sz w:val="26"/>
          <w:szCs w:val="26"/>
        </w:rPr>
        <w:t>:</w:t>
      </w:r>
      <w:r w:rsidRPr="00DB7ADA">
        <w:rPr>
          <w:rFonts w:ascii="Times New Roman" w:hAnsi="Times New Roman"/>
          <w:sz w:val="26"/>
          <w:szCs w:val="26"/>
        </w:rPr>
        <w:t xml:space="preserve"> Equipamentos portáteis utilizados para determinação de parâmetros clínicos próximos ao local de cuidado do paciente, cujos resultados podem levar a possíveis mudanças no processo de cuidado;</w:t>
      </w:r>
    </w:p>
    <w:p w:rsidR="00D24A1E" w:rsidRPr="00DB7ADA" w:rsidRDefault="00DB7ADA" w:rsidP="00221669">
      <w:pPr>
        <w:tabs>
          <w:tab w:val="left" w:pos="142"/>
        </w:tabs>
        <w:spacing w:line="360" w:lineRule="auto"/>
        <w:jc w:val="both"/>
        <w:rPr>
          <w:rFonts w:ascii="Times New Roman" w:hAnsi="Times New Roman"/>
          <w:sz w:val="26"/>
          <w:szCs w:val="26"/>
        </w:rPr>
      </w:pPr>
      <w:r>
        <w:rPr>
          <w:rFonts w:ascii="Times New Roman" w:hAnsi="Times New Roman"/>
          <w:b/>
          <w:sz w:val="26"/>
          <w:szCs w:val="26"/>
        </w:rPr>
        <w:t>VII</w:t>
      </w:r>
      <w:r w:rsidR="00D24A1E" w:rsidRPr="00DB7ADA">
        <w:rPr>
          <w:rFonts w:ascii="Times New Roman" w:hAnsi="Times New Roman"/>
          <w:b/>
          <w:sz w:val="26"/>
          <w:szCs w:val="26"/>
        </w:rPr>
        <w:t xml:space="preserve"> </w:t>
      </w:r>
      <w:r w:rsidR="00D24A1E" w:rsidRPr="00DB7ADA">
        <w:rPr>
          <w:rFonts w:ascii="Times New Roman" w:hAnsi="Times New Roman"/>
          <w:sz w:val="26"/>
          <w:szCs w:val="26"/>
        </w:rPr>
        <w:t xml:space="preserve">- </w:t>
      </w:r>
      <w:r w:rsidR="00D24A1E" w:rsidRPr="00DB7ADA">
        <w:rPr>
          <w:rFonts w:ascii="Times New Roman" w:hAnsi="Times New Roman"/>
          <w:b/>
          <w:sz w:val="26"/>
          <w:szCs w:val="26"/>
        </w:rPr>
        <w:t>Evento Adverso:</w:t>
      </w:r>
      <w:r w:rsidR="00D24A1E" w:rsidRPr="00DB7ADA">
        <w:rPr>
          <w:rFonts w:ascii="Times New Roman" w:hAnsi="Times New Roman"/>
          <w:sz w:val="26"/>
          <w:szCs w:val="26"/>
        </w:rPr>
        <w:t xml:space="preserve"> Incidente que resulta em dano ao paciente;</w:t>
      </w:r>
    </w:p>
    <w:p w:rsidR="00B37F17" w:rsidRPr="00DB7ADA" w:rsidRDefault="00DB7ADA" w:rsidP="00221669">
      <w:pPr>
        <w:tabs>
          <w:tab w:val="left" w:pos="142"/>
        </w:tabs>
        <w:spacing w:line="360" w:lineRule="auto"/>
        <w:jc w:val="both"/>
        <w:rPr>
          <w:rFonts w:ascii="Times New Roman" w:hAnsi="Times New Roman"/>
          <w:sz w:val="26"/>
          <w:szCs w:val="26"/>
        </w:rPr>
      </w:pPr>
      <w:r>
        <w:rPr>
          <w:rFonts w:ascii="Times New Roman" w:hAnsi="Times New Roman"/>
          <w:b/>
          <w:sz w:val="26"/>
          <w:szCs w:val="26"/>
        </w:rPr>
        <w:t>VII</w:t>
      </w:r>
      <w:r w:rsidR="001D5DD7" w:rsidRPr="00DB7ADA">
        <w:rPr>
          <w:rFonts w:ascii="Times New Roman" w:hAnsi="Times New Roman"/>
          <w:b/>
          <w:sz w:val="26"/>
          <w:szCs w:val="26"/>
        </w:rPr>
        <w:t>I -</w:t>
      </w:r>
      <w:r w:rsidR="001D5DD7" w:rsidRPr="00DB7ADA">
        <w:rPr>
          <w:rFonts w:ascii="Times New Roman" w:hAnsi="Times New Roman"/>
          <w:sz w:val="26"/>
          <w:szCs w:val="26"/>
        </w:rPr>
        <w:t xml:space="preserve"> </w:t>
      </w:r>
      <w:r w:rsidR="001D5DD7" w:rsidRPr="00DB7ADA">
        <w:rPr>
          <w:rFonts w:ascii="Times New Roman" w:hAnsi="Times New Roman"/>
          <w:b/>
          <w:sz w:val="26"/>
          <w:szCs w:val="26"/>
        </w:rPr>
        <w:t>Farmácia ou drogaria:</w:t>
      </w:r>
      <w:r w:rsidR="001D5DD7" w:rsidRPr="00DB7ADA">
        <w:rPr>
          <w:rFonts w:ascii="Times New Roman" w:hAnsi="Times New Roman"/>
          <w:sz w:val="26"/>
          <w:szCs w:val="26"/>
        </w:rPr>
        <w:t xml:space="preserve"> unidade de prestação de serviços destinada a prestar assistência farmacêutica, assistência à saúde e orientação sanitária individual e coletiva, </w:t>
      </w:r>
      <w:r w:rsidR="009A236E" w:rsidRPr="00DB7ADA">
        <w:rPr>
          <w:rFonts w:ascii="Times New Roman" w:hAnsi="Times New Roman"/>
          <w:sz w:val="26"/>
          <w:szCs w:val="26"/>
        </w:rPr>
        <w:t xml:space="preserve">no qual ocorra dispensação e/ou processamento de </w:t>
      </w:r>
      <w:r w:rsidR="00CC2B46" w:rsidRPr="00DB7ADA">
        <w:rPr>
          <w:rFonts w:ascii="Times New Roman" w:hAnsi="Times New Roman"/>
          <w:sz w:val="26"/>
          <w:szCs w:val="26"/>
        </w:rPr>
        <w:t>medicamentos magistrais</w:t>
      </w:r>
      <w:r w:rsidR="001D5DD7" w:rsidRPr="00DB7ADA">
        <w:rPr>
          <w:rFonts w:ascii="Times New Roman" w:hAnsi="Times New Roman"/>
          <w:sz w:val="26"/>
          <w:szCs w:val="26"/>
        </w:rPr>
        <w:t xml:space="preserve">, oficinais, </w:t>
      </w:r>
      <w:proofErr w:type="spellStart"/>
      <w:r w:rsidR="001D5DD7" w:rsidRPr="00DB7ADA">
        <w:rPr>
          <w:rFonts w:ascii="Times New Roman" w:hAnsi="Times New Roman"/>
          <w:sz w:val="26"/>
          <w:szCs w:val="26"/>
        </w:rPr>
        <w:t>farmacopeicos</w:t>
      </w:r>
      <w:proofErr w:type="spellEnd"/>
      <w:r w:rsidR="009A236E" w:rsidRPr="00DB7ADA">
        <w:rPr>
          <w:rFonts w:ascii="Times New Roman" w:hAnsi="Times New Roman"/>
          <w:sz w:val="26"/>
          <w:szCs w:val="26"/>
        </w:rPr>
        <w:t xml:space="preserve">, </w:t>
      </w:r>
      <w:r w:rsidR="001D5DD7" w:rsidRPr="00DB7ADA">
        <w:rPr>
          <w:rFonts w:ascii="Times New Roman" w:hAnsi="Times New Roman"/>
          <w:sz w:val="26"/>
          <w:szCs w:val="26"/>
        </w:rPr>
        <w:t>industrializados, cosméticos, insumos farmacêuticos, produtos farmacêuticos e correlatos</w:t>
      </w:r>
      <w:r w:rsidR="009A236E" w:rsidRPr="00DB7ADA">
        <w:rPr>
          <w:rFonts w:ascii="Times New Roman" w:hAnsi="Times New Roman"/>
          <w:sz w:val="26"/>
          <w:szCs w:val="26"/>
        </w:rPr>
        <w:t>.</w:t>
      </w:r>
    </w:p>
    <w:p w:rsidR="00D24A1E" w:rsidRPr="00DB7ADA" w:rsidRDefault="00D24A1E" w:rsidP="00221669">
      <w:pPr>
        <w:tabs>
          <w:tab w:val="left" w:pos="142"/>
          <w:tab w:val="left" w:pos="3181"/>
        </w:tabs>
        <w:spacing w:line="360" w:lineRule="auto"/>
        <w:jc w:val="both"/>
        <w:rPr>
          <w:rFonts w:ascii="Times New Roman" w:hAnsi="Times New Roman"/>
          <w:sz w:val="26"/>
          <w:szCs w:val="26"/>
        </w:rPr>
      </w:pPr>
      <w:r w:rsidRPr="00DB7ADA">
        <w:rPr>
          <w:rFonts w:ascii="Times New Roman" w:hAnsi="Times New Roman"/>
          <w:b/>
          <w:sz w:val="26"/>
          <w:szCs w:val="26"/>
        </w:rPr>
        <w:lastRenderedPageBreak/>
        <w:t>I</w:t>
      </w:r>
      <w:r w:rsidR="00DB7ADA">
        <w:rPr>
          <w:rFonts w:ascii="Times New Roman" w:hAnsi="Times New Roman"/>
          <w:b/>
          <w:sz w:val="26"/>
          <w:szCs w:val="26"/>
        </w:rPr>
        <w:t>X</w:t>
      </w:r>
      <w:r w:rsidRPr="00DB7ADA">
        <w:rPr>
          <w:rFonts w:ascii="Times New Roman" w:hAnsi="Times New Roman"/>
          <w:sz w:val="26"/>
          <w:szCs w:val="26"/>
        </w:rPr>
        <w:t xml:space="preserve"> – </w:t>
      </w:r>
      <w:proofErr w:type="spellStart"/>
      <w:r w:rsidRPr="00DB7ADA">
        <w:rPr>
          <w:rFonts w:ascii="Times New Roman" w:hAnsi="Times New Roman"/>
          <w:b/>
          <w:sz w:val="26"/>
          <w:szCs w:val="26"/>
        </w:rPr>
        <w:t>Farmacoterapia</w:t>
      </w:r>
      <w:proofErr w:type="spellEnd"/>
      <w:r w:rsidRPr="00DB7ADA">
        <w:rPr>
          <w:rFonts w:ascii="Times New Roman" w:hAnsi="Times New Roman"/>
          <w:b/>
          <w:sz w:val="26"/>
          <w:szCs w:val="26"/>
        </w:rPr>
        <w:t xml:space="preserve">: </w:t>
      </w:r>
      <w:r w:rsidRPr="00DB7ADA">
        <w:rPr>
          <w:rFonts w:ascii="Times New Roman" w:hAnsi="Times New Roman"/>
          <w:sz w:val="26"/>
          <w:szCs w:val="26"/>
        </w:rPr>
        <w:t>constitui o tratamento de doenças e de outras condições de saúde, por meio do uso de medicamentos.</w:t>
      </w:r>
    </w:p>
    <w:p w:rsidR="00D24A1E" w:rsidRPr="00DB7ADA" w:rsidRDefault="00DB7ADA" w:rsidP="00221669">
      <w:pPr>
        <w:tabs>
          <w:tab w:val="left" w:pos="142"/>
        </w:tabs>
        <w:spacing w:line="360" w:lineRule="auto"/>
        <w:jc w:val="both"/>
        <w:rPr>
          <w:rFonts w:ascii="Times New Roman" w:hAnsi="Times New Roman"/>
          <w:sz w:val="26"/>
          <w:szCs w:val="26"/>
        </w:rPr>
      </w:pPr>
      <w:r>
        <w:rPr>
          <w:rFonts w:ascii="Times New Roman" w:hAnsi="Times New Roman"/>
          <w:b/>
          <w:sz w:val="26"/>
          <w:szCs w:val="26"/>
        </w:rPr>
        <w:t>X</w:t>
      </w:r>
      <w:r w:rsidR="00D24A1E" w:rsidRPr="00DB7ADA">
        <w:rPr>
          <w:rFonts w:ascii="Times New Roman" w:hAnsi="Times New Roman"/>
          <w:b/>
          <w:sz w:val="26"/>
          <w:szCs w:val="26"/>
        </w:rPr>
        <w:t xml:space="preserve"> - Revisão da </w:t>
      </w:r>
      <w:proofErr w:type="spellStart"/>
      <w:r w:rsidR="00D24A1E" w:rsidRPr="00DB7ADA">
        <w:rPr>
          <w:rFonts w:ascii="Times New Roman" w:hAnsi="Times New Roman"/>
          <w:b/>
          <w:sz w:val="26"/>
          <w:szCs w:val="26"/>
        </w:rPr>
        <w:t>farmacoterapia</w:t>
      </w:r>
      <w:proofErr w:type="spellEnd"/>
      <w:r w:rsidR="00D24A1E" w:rsidRPr="00DB7ADA">
        <w:rPr>
          <w:rFonts w:ascii="Times New Roman" w:hAnsi="Times New Roman"/>
          <w:b/>
          <w:sz w:val="26"/>
          <w:szCs w:val="26"/>
        </w:rPr>
        <w:t>:</w:t>
      </w:r>
      <w:r w:rsidR="00D24A1E" w:rsidRPr="00DB7ADA">
        <w:rPr>
          <w:rFonts w:ascii="Times New Roman" w:hAnsi="Times New Roman"/>
          <w:sz w:val="26"/>
          <w:szCs w:val="26"/>
        </w:rPr>
        <w:t xml:space="preserve"> Serviço pelo qual o farmacêutico faz uma análise estruturada e crítica sobre os medicamentos utilizados pelo paciente, com os objetivos de minimizar a ocorrência de problemas relacionados à </w:t>
      </w:r>
      <w:proofErr w:type="spellStart"/>
      <w:r w:rsidR="00D24A1E" w:rsidRPr="00DB7ADA">
        <w:rPr>
          <w:rFonts w:ascii="Times New Roman" w:hAnsi="Times New Roman"/>
          <w:sz w:val="26"/>
          <w:szCs w:val="26"/>
        </w:rPr>
        <w:t>farmacoterapia</w:t>
      </w:r>
      <w:proofErr w:type="spellEnd"/>
      <w:r w:rsidR="00D24A1E" w:rsidRPr="00DB7ADA">
        <w:rPr>
          <w:rFonts w:ascii="Times New Roman" w:hAnsi="Times New Roman"/>
          <w:sz w:val="26"/>
          <w:szCs w:val="26"/>
        </w:rPr>
        <w:t>, melhorar a adesão ao tratamento e os resultados terapêuticos, bem como de reduzir o desperdício de recursos;</w:t>
      </w:r>
    </w:p>
    <w:p w:rsidR="00B37F17" w:rsidRPr="00DB7ADA" w:rsidRDefault="00DB7ADA" w:rsidP="00221669">
      <w:pPr>
        <w:tabs>
          <w:tab w:val="left" w:pos="142"/>
        </w:tabs>
        <w:spacing w:line="360" w:lineRule="auto"/>
        <w:jc w:val="both"/>
        <w:rPr>
          <w:rFonts w:ascii="Times New Roman" w:hAnsi="Times New Roman"/>
          <w:sz w:val="26"/>
          <w:szCs w:val="26"/>
        </w:rPr>
      </w:pPr>
      <w:r>
        <w:rPr>
          <w:rFonts w:ascii="Times New Roman" w:hAnsi="Times New Roman"/>
          <w:b/>
          <w:sz w:val="26"/>
          <w:szCs w:val="26"/>
        </w:rPr>
        <w:t>X</w:t>
      </w:r>
      <w:r w:rsidR="00B37F17" w:rsidRPr="00DB7ADA">
        <w:rPr>
          <w:rFonts w:ascii="Times New Roman" w:hAnsi="Times New Roman"/>
          <w:b/>
          <w:sz w:val="26"/>
          <w:szCs w:val="26"/>
        </w:rPr>
        <w:t>I - Serviços farmacêuticos:</w:t>
      </w:r>
      <w:r w:rsidR="00B37F17" w:rsidRPr="00DB7ADA">
        <w:rPr>
          <w:rFonts w:ascii="Times New Roman" w:hAnsi="Times New Roman"/>
          <w:sz w:val="26"/>
          <w:szCs w:val="26"/>
        </w:rPr>
        <w:t xml:space="preserve"> atividades organizadas em um processo de trabalho, que visa contribuir para prevenção de doenças, promoção a proteção e recuperação da saúde e melhoria da qualidade de vida das pessoas, fundamentado pelo modelo de prática denominado cuidado farmacêutico;</w:t>
      </w:r>
    </w:p>
    <w:p w:rsidR="001D5DD7" w:rsidRPr="00DB7ADA" w:rsidRDefault="00CE5CF1"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w:t>
      </w:r>
      <w:r w:rsidR="00CC5112" w:rsidRPr="00DB7ADA">
        <w:rPr>
          <w:rFonts w:ascii="Times New Roman" w:hAnsi="Times New Roman"/>
          <w:b/>
          <w:sz w:val="26"/>
          <w:szCs w:val="26"/>
        </w:rPr>
        <w:t>I</w:t>
      </w:r>
      <w:r w:rsidR="00DB7ADA">
        <w:rPr>
          <w:rFonts w:ascii="Times New Roman" w:hAnsi="Times New Roman"/>
          <w:b/>
          <w:sz w:val="26"/>
          <w:szCs w:val="26"/>
        </w:rPr>
        <w:t>I</w:t>
      </w:r>
      <w:r w:rsidR="003C677E" w:rsidRPr="00DB7ADA">
        <w:rPr>
          <w:rFonts w:ascii="Times New Roman" w:hAnsi="Times New Roman"/>
          <w:b/>
          <w:sz w:val="26"/>
          <w:szCs w:val="26"/>
        </w:rPr>
        <w:t xml:space="preserve"> -</w:t>
      </w:r>
      <w:r w:rsidR="003C677E" w:rsidRPr="00DB7ADA">
        <w:rPr>
          <w:rFonts w:ascii="Times New Roman" w:hAnsi="Times New Roman"/>
          <w:sz w:val="26"/>
          <w:szCs w:val="26"/>
        </w:rPr>
        <w:t xml:space="preserve"> </w:t>
      </w:r>
      <w:r w:rsidR="001D5DD7" w:rsidRPr="00DB7ADA">
        <w:rPr>
          <w:rFonts w:ascii="Times New Roman" w:hAnsi="Times New Roman"/>
          <w:b/>
          <w:sz w:val="26"/>
          <w:szCs w:val="26"/>
        </w:rPr>
        <w:t>Problemas de saúde autolimitados:</w:t>
      </w:r>
      <w:r w:rsidR="001D5DD7" w:rsidRPr="00DB7ADA">
        <w:rPr>
          <w:rFonts w:ascii="Times New Roman" w:hAnsi="Times New Roman"/>
          <w:sz w:val="26"/>
          <w:szCs w:val="26"/>
        </w:rPr>
        <w:t xml:space="preserve"> Enfermidade aguda de baixa gravidade, de breve período de latência, que desencadeia uma reação orgânica, a qual tende a cursar sem dano para o paciente e que pode ser tratada de forma eficaz e segura com medicamentos e outros produtos com finalidade terapêutica, cuja dispensação não exige prescrição médica, incluindo medicamentos industriali</w:t>
      </w:r>
      <w:r w:rsidR="002A1119" w:rsidRPr="00DB7ADA">
        <w:rPr>
          <w:rFonts w:ascii="Times New Roman" w:hAnsi="Times New Roman"/>
          <w:sz w:val="26"/>
          <w:szCs w:val="26"/>
        </w:rPr>
        <w:t>zados e preparações magistrais</w:t>
      </w:r>
      <w:r w:rsidR="001D5DD7" w:rsidRPr="00DB7ADA">
        <w:rPr>
          <w:rFonts w:ascii="Times New Roman" w:hAnsi="Times New Roman"/>
          <w:sz w:val="26"/>
          <w:szCs w:val="26"/>
        </w:rPr>
        <w:t>, plantas medicinais, drogas vegetais ou com</w:t>
      </w:r>
      <w:r w:rsidR="00FE1704" w:rsidRPr="00DB7ADA">
        <w:rPr>
          <w:rFonts w:ascii="Times New Roman" w:hAnsi="Times New Roman"/>
          <w:sz w:val="26"/>
          <w:szCs w:val="26"/>
        </w:rPr>
        <w:t xml:space="preserve"> medidas não farmacológicas;</w:t>
      </w:r>
    </w:p>
    <w:p w:rsidR="00FB436C" w:rsidRPr="00DB7ADA" w:rsidRDefault="00FE1704"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w:t>
      </w:r>
      <w:r w:rsidR="00CC5112" w:rsidRPr="00DB7ADA">
        <w:rPr>
          <w:rFonts w:ascii="Times New Roman" w:hAnsi="Times New Roman"/>
          <w:b/>
          <w:sz w:val="26"/>
          <w:szCs w:val="26"/>
        </w:rPr>
        <w:t>II</w:t>
      </w:r>
      <w:r w:rsidR="00DB7ADA">
        <w:rPr>
          <w:rFonts w:ascii="Times New Roman" w:hAnsi="Times New Roman"/>
          <w:b/>
          <w:sz w:val="26"/>
          <w:szCs w:val="26"/>
        </w:rPr>
        <w:t>I</w:t>
      </w:r>
      <w:r w:rsidRPr="00DB7ADA">
        <w:rPr>
          <w:rFonts w:ascii="Times New Roman" w:hAnsi="Times New Roman"/>
          <w:b/>
          <w:sz w:val="26"/>
          <w:szCs w:val="26"/>
        </w:rPr>
        <w:t xml:space="preserve"> -</w:t>
      </w:r>
      <w:r w:rsidRPr="00DB7ADA">
        <w:rPr>
          <w:rFonts w:ascii="Times New Roman" w:hAnsi="Times New Roman"/>
          <w:sz w:val="26"/>
          <w:szCs w:val="26"/>
        </w:rPr>
        <w:t xml:space="preserve"> </w:t>
      </w:r>
      <w:r w:rsidR="001D5DD7" w:rsidRPr="00DB7ADA">
        <w:rPr>
          <w:rFonts w:ascii="Times New Roman" w:hAnsi="Times New Roman"/>
          <w:b/>
          <w:sz w:val="26"/>
          <w:szCs w:val="26"/>
        </w:rPr>
        <w:t>Procedimentos farmacêuticos:</w:t>
      </w:r>
      <w:r w:rsidR="001D5DD7" w:rsidRPr="00DB7ADA">
        <w:rPr>
          <w:rFonts w:ascii="Times New Roman" w:hAnsi="Times New Roman"/>
          <w:sz w:val="26"/>
          <w:szCs w:val="26"/>
        </w:rPr>
        <w:t xml:space="preserve"> Ações que podem ser realizadas durante a prestação de serviços farmacêuticos, ou fora deles, objetivando contribuir para a prevenção de doenças, a promoção e recuperação da saúde, e para o bem-estar das pessoas</w:t>
      </w:r>
      <w:r w:rsidR="00FB436C" w:rsidRPr="00DB7ADA">
        <w:rPr>
          <w:rFonts w:ascii="Times New Roman" w:hAnsi="Times New Roman"/>
          <w:sz w:val="26"/>
          <w:szCs w:val="26"/>
        </w:rPr>
        <w:t>;</w:t>
      </w:r>
    </w:p>
    <w:p w:rsidR="001D5DD7" w:rsidRPr="00DB7ADA" w:rsidRDefault="00FE1704" w:rsidP="00221669">
      <w:pPr>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w:t>
      </w:r>
      <w:r w:rsidR="00CE5CF1" w:rsidRPr="00DB7ADA">
        <w:rPr>
          <w:rFonts w:ascii="Times New Roman" w:hAnsi="Times New Roman"/>
          <w:b/>
          <w:sz w:val="26"/>
          <w:szCs w:val="26"/>
        </w:rPr>
        <w:t>I</w:t>
      </w:r>
      <w:r w:rsidR="00DB7ADA">
        <w:rPr>
          <w:rFonts w:ascii="Times New Roman" w:hAnsi="Times New Roman"/>
          <w:b/>
          <w:sz w:val="26"/>
          <w:szCs w:val="26"/>
        </w:rPr>
        <w:t>V</w:t>
      </w:r>
      <w:r w:rsidRPr="00DB7ADA">
        <w:rPr>
          <w:rFonts w:ascii="Times New Roman" w:hAnsi="Times New Roman"/>
          <w:b/>
          <w:sz w:val="26"/>
          <w:szCs w:val="26"/>
        </w:rPr>
        <w:t xml:space="preserve"> - </w:t>
      </w:r>
      <w:r w:rsidR="001D5DD7" w:rsidRPr="00DB7ADA">
        <w:rPr>
          <w:rFonts w:ascii="Times New Roman" w:hAnsi="Times New Roman"/>
          <w:b/>
          <w:sz w:val="26"/>
          <w:szCs w:val="26"/>
        </w:rPr>
        <w:t>Rastreamento em saúde</w:t>
      </w:r>
      <w:r w:rsidR="001D5DD7" w:rsidRPr="00DB7ADA">
        <w:rPr>
          <w:rFonts w:ascii="Times New Roman" w:hAnsi="Times New Roman"/>
          <w:sz w:val="26"/>
          <w:szCs w:val="26"/>
        </w:rPr>
        <w:t xml:space="preserve">: </w:t>
      </w:r>
      <w:r w:rsidR="00FB436C" w:rsidRPr="00DB7ADA">
        <w:rPr>
          <w:rFonts w:ascii="Times New Roman" w:hAnsi="Times New Roman"/>
          <w:sz w:val="26"/>
          <w:szCs w:val="26"/>
        </w:rPr>
        <w:t>identificação provável de doença ou condição de saúde não identificada, pela aplicação de testes, exames ou outros procedimentos que possam ser realizados rapidamente, com subsequente orientação e encaminhamento do paciente a outro profissional ou serviço de saúde para diagnóstico e tratamento</w:t>
      </w:r>
      <w:r w:rsidRPr="00DB7ADA">
        <w:rPr>
          <w:rFonts w:ascii="Times New Roman" w:hAnsi="Times New Roman"/>
          <w:sz w:val="26"/>
          <w:szCs w:val="26"/>
        </w:rPr>
        <w:t>;</w:t>
      </w:r>
    </w:p>
    <w:p w:rsidR="001D5DD7" w:rsidRPr="00DB7ADA" w:rsidRDefault="00DB7ADA" w:rsidP="00221669">
      <w:pPr>
        <w:shd w:val="clear" w:color="auto" w:fill="FFFFFF"/>
        <w:spacing w:line="360" w:lineRule="auto"/>
        <w:jc w:val="both"/>
        <w:rPr>
          <w:rFonts w:ascii="Times New Roman" w:hAnsi="Times New Roman"/>
          <w:sz w:val="26"/>
          <w:szCs w:val="26"/>
        </w:rPr>
      </w:pPr>
      <w:r>
        <w:rPr>
          <w:rFonts w:ascii="Times New Roman" w:hAnsi="Times New Roman"/>
          <w:b/>
          <w:sz w:val="26"/>
          <w:szCs w:val="26"/>
        </w:rPr>
        <w:t>X</w:t>
      </w:r>
      <w:r w:rsidR="00CE5CF1" w:rsidRPr="00DB7ADA">
        <w:rPr>
          <w:rFonts w:ascii="Times New Roman" w:hAnsi="Times New Roman"/>
          <w:b/>
          <w:sz w:val="26"/>
          <w:szCs w:val="26"/>
        </w:rPr>
        <w:t>V</w:t>
      </w:r>
      <w:r w:rsidR="00FE1704" w:rsidRPr="00DB7ADA">
        <w:rPr>
          <w:rFonts w:ascii="Times New Roman" w:hAnsi="Times New Roman"/>
          <w:b/>
          <w:sz w:val="26"/>
          <w:szCs w:val="26"/>
        </w:rPr>
        <w:t xml:space="preserve"> </w:t>
      </w:r>
      <w:r w:rsidR="00DA7A02" w:rsidRPr="00DB7ADA">
        <w:rPr>
          <w:rFonts w:ascii="Times New Roman" w:hAnsi="Times New Roman"/>
          <w:b/>
          <w:sz w:val="26"/>
          <w:szCs w:val="26"/>
        </w:rPr>
        <w:t xml:space="preserve">- </w:t>
      </w:r>
      <w:r w:rsidR="001D5DD7" w:rsidRPr="00DB7ADA">
        <w:rPr>
          <w:rFonts w:ascii="Times New Roman" w:hAnsi="Times New Roman"/>
          <w:b/>
          <w:sz w:val="26"/>
          <w:szCs w:val="26"/>
        </w:rPr>
        <w:t>Estabelecimento</w:t>
      </w:r>
      <w:r w:rsidR="00FE1704" w:rsidRPr="00DB7ADA">
        <w:rPr>
          <w:rFonts w:ascii="Times New Roman" w:hAnsi="Times New Roman"/>
          <w:b/>
          <w:sz w:val="26"/>
          <w:szCs w:val="26"/>
        </w:rPr>
        <w:t xml:space="preserve">: </w:t>
      </w:r>
      <w:r w:rsidR="001D5DD7" w:rsidRPr="00DB7ADA">
        <w:rPr>
          <w:rFonts w:ascii="Times New Roman" w:hAnsi="Times New Roman"/>
          <w:sz w:val="26"/>
          <w:szCs w:val="26"/>
        </w:rPr>
        <w:t>unidade da empresa destinada ao comércio de drogas, medicamentos, ins</w:t>
      </w:r>
      <w:r w:rsidR="00FE1704" w:rsidRPr="00DB7ADA">
        <w:rPr>
          <w:rFonts w:ascii="Times New Roman" w:hAnsi="Times New Roman"/>
          <w:sz w:val="26"/>
          <w:szCs w:val="26"/>
        </w:rPr>
        <w:t>umos farmacêuticos e correlatos;</w:t>
      </w:r>
    </w:p>
    <w:p w:rsidR="001D5DD7" w:rsidRPr="00DB7ADA" w:rsidRDefault="00CE5CF1" w:rsidP="00221669">
      <w:pPr>
        <w:shd w:val="clear" w:color="auto" w:fill="FFFFFF"/>
        <w:spacing w:line="360" w:lineRule="auto"/>
        <w:jc w:val="both"/>
        <w:rPr>
          <w:rFonts w:ascii="Times New Roman" w:hAnsi="Times New Roman"/>
          <w:sz w:val="26"/>
          <w:szCs w:val="26"/>
        </w:rPr>
      </w:pPr>
      <w:bookmarkStart w:id="1" w:name="1.10"/>
      <w:bookmarkEnd w:id="1"/>
      <w:r w:rsidRPr="00DB7ADA">
        <w:rPr>
          <w:rFonts w:ascii="Times New Roman" w:hAnsi="Times New Roman"/>
          <w:b/>
          <w:sz w:val="26"/>
          <w:szCs w:val="26"/>
        </w:rPr>
        <w:lastRenderedPageBreak/>
        <w:t>X</w:t>
      </w:r>
      <w:r w:rsidR="00FE1704" w:rsidRPr="00DB7ADA">
        <w:rPr>
          <w:rFonts w:ascii="Times New Roman" w:hAnsi="Times New Roman"/>
          <w:b/>
          <w:sz w:val="26"/>
          <w:szCs w:val="26"/>
        </w:rPr>
        <w:t>V</w:t>
      </w:r>
      <w:r w:rsidR="00DB7ADA">
        <w:rPr>
          <w:rFonts w:ascii="Times New Roman" w:hAnsi="Times New Roman"/>
          <w:b/>
          <w:sz w:val="26"/>
          <w:szCs w:val="26"/>
        </w:rPr>
        <w:t>I</w:t>
      </w:r>
      <w:r w:rsidR="00FE1704" w:rsidRPr="00DB7ADA">
        <w:rPr>
          <w:rFonts w:ascii="Times New Roman" w:hAnsi="Times New Roman"/>
          <w:b/>
          <w:sz w:val="26"/>
          <w:szCs w:val="26"/>
        </w:rPr>
        <w:t xml:space="preserve"> </w:t>
      </w:r>
      <w:r w:rsidR="002732B4" w:rsidRPr="00DB7ADA">
        <w:rPr>
          <w:rFonts w:ascii="Times New Roman" w:hAnsi="Times New Roman"/>
          <w:b/>
          <w:sz w:val="26"/>
          <w:szCs w:val="26"/>
        </w:rPr>
        <w:t xml:space="preserve">- </w:t>
      </w:r>
      <w:r w:rsidR="001D5DD7" w:rsidRPr="00DB7ADA">
        <w:rPr>
          <w:rFonts w:ascii="Times New Roman" w:hAnsi="Times New Roman"/>
          <w:b/>
          <w:sz w:val="26"/>
          <w:szCs w:val="26"/>
        </w:rPr>
        <w:t>Farmácia</w:t>
      </w:r>
      <w:r w:rsidR="00DA7A02" w:rsidRPr="00DB7ADA">
        <w:rPr>
          <w:rFonts w:ascii="Times New Roman" w:hAnsi="Times New Roman"/>
          <w:b/>
          <w:sz w:val="26"/>
          <w:szCs w:val="26"/>
        </w:rPr>
        <w:t>:</w:t>
      </w:r>
      <w:bookmarkStart w:id="2" w:name="1.11"/>
      <w:bookmarkEnd w:id="2"/>
      <w:r w:rsidR="00FE1704" w:rsidRPr="00DB7ADA">
        <w:rPr>
          <w:rFonts w:ascii="Times New Roman" w:hAnsi="Times New Roman"/>
          <w:sz w:val="26"/>
          <w:szCs w:val="26"/>
        </w:rPr>
        <w:t xml:space="preserve"> </w:t>
      </w:r>
      <w:r w:rsidR="001D5DD7" w:rsidRPr="00DB7ADA">
        <w:rPr>
          <w:rFonts w:ascii="Times New Roman" w:hAnsi="Times New Roman"/>
          <w:sz w:val="26"/>
          <w:szCs w:val="26"/>
        </w:rPr>
        <w:t>estabelecimento de dispensação e comércio de drogas, medicamentos, insumos farmacêuticos e correlatos em suas embalagens originais com manipulação de formulas magistrais e oficinais;</w:t>
      </w:r>
    </w:p>
    <w:p w:rsidR="001D5DD7" w:rsidRPr="00DB7ADA" w:rsidRDefault="002732B4" w:rsidP="00221669">
      <w:pPr>
        <w:shd w:val="clear" w:color="auto" w:fill="FFFFFF"/>
        <w:spacing w:line="360" w:lineRule="auto"/>
        <w:jc w:val="both"/>
        <w:rPr>
          <w:rFonts w:ascii="Times New Roman" w:hAnsi="Times New Roman"/>
          <w:sz w:val="26"/>
          <w:szCs w:val="26"/>
        </w:rPr>
      </w:pPr>
      <w:r w:rsidRPr="00DB7ADA">
        <w:rPr>
          <w:rFonts w:ascii="Times New Roman" w:hAnsi="Times New Roman"/>
          <w:b/>
          <w:sz w:val="26"/>
          <w:szCs w:val="26"/>
        </w:rPr>
        <w:t>XV</w:t>
      </w:r>
      <w:r w:rsidR="00CE5CF1" w:rsidRPr="00DB7ADA">
        <w:rPr>
          <w:rFonts w:ascii="Times New Roman" w:hAnsi="Times New Roman"/>
          <w:b/>
          <w:sz w:val="26"/>
          <w:szCs w:val="26"/>
        </w:rPr>
        <w:t>I</w:t>
      </w:r>
      <w:r w:rsidR="00DB7ADA">
        <w:rPr>
          <w:rFonts w:ascii="Times New Roman" w:hAnsi="Times New Roman"/>
          <w:b/>
          <w:sz w:val="26"/>
          <w:szCs w:val="26"/>
        </w:rPr>
        <w:t>I</w:t>
      </w:r>
      <w:r w:rsidRPr="00DB7ADA">
        <w:rPr>
          <w:rFonts w:ascii="Times New Roman" w:hAnsi="Times New Roman"/>
          <w:b/>
          <w:sz w:val="26"/>
          <w:szCs w:val="26"/>
        </w:rPr>
        <w:t xml:space="preserve"> </w:t>
      </w:r>
      <w:r w:rsidR="00CE5CF1" w:rsidRPr="00DB7ADA">
        <w:rPr>
          <w:rFonts w:ascii="Times New Roman" w:hAnsi="Times New Roman"/>
          <w:b/>
          <w:sz w:val="26"/>
          <w:szCs w:val="26"/>
        </w:rPr>
        <w:t xml:space="preserve">- </w:t>
      </w:r>
      <w:r w:rsidR="001D5DD7" w:rsidRPr="00DB7ADA">
        <w:rPr>
          <w:rFonts w:ascii="Times New Roman" w:hAnsi="Times New Roman"/>
          <w:b/>
          <w:sz w:val="26"/>
          <w:szCs w:val="26"/>
        </w:rPr>
        <w:t>D</w:t>
      </w:r>
      <w:r w:rsidRPr="00DB7ADA">
        <w:rPr>
          <w:rFonts w:ascii="Times New Roman" w:hAnsi="Times New Roman"/>
          <w:b/>
          <w:sz w:val="26"/>
          <w:szCs w:val="26"/>
        </w:rPr>
        <w:t>rogaria:</w:t>
      </w:r>
      <w:r w:rsidRPr="00DB7ADA">
        <w:rPr>
          <w:rFonts w:ascii="Times New Roman" w:hAnsi="Times New Roman"/>
          <w:sz w:val="26"/>
          <w:szCs w:val="26"/>
        </w:rPr>
        <w:t xml:space="preserve"> </w:t>
      </w:r>
      <w:r w:rsidR="001D5DD7" w:rsidRPr="00DB7ADA">
        <w:rPr>
          <w:rFonts w:ascii="Times New Roman" w:hAnsi="Times New Roman"/>
          <w:sz w:val="26"/>
          <w:szCs w:val="26"/>
        </w:rPr>
        <w:t>estabelecimento de dispensação e comércio de drogas, medicamentos, insumos farmacêuticos e correlatos em suas embalagens originais;</w:t>
      </w:r>
    </w:p>
    <w:p w:rsidR="00033D0E" w:rsidRPr="00DB7ADA" w:rsidRDefault="00033D0E" w:rsidP="00221669">
      <w:pPr>
        <w:shd w:val="clear" w:color="auto" w:fill="FFFFFF"/>
        <w:spacing w:line="360" w:lineRule="auto"/>
        <w:jc w:val="both"/>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6B2511" w:rsidRPr="00DB7ADA">
        <w:rPr>
          <w:rFonts w:ascii="Times New Roman" w:hAnsi="Times New Roman"/>
          <w:b/>
          <w:sz w:val="26"/>
          <w:szCs w:val="26"/>
        </w:rPr>
        <w:t>3</w:t>
      </w:r>
      <w:r w:rsidR="008C114F"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As farmácias e as drogarias </w:t>
      </w:r>
      <w:r w:rsidR="00033D0E" w:rsidRPr="00DB7ADA">
        <w:rPr>
          <w:rFonts w:ascii="Times New Roman" w:hAnsi="Times New Roman"/>
          <w:sz w:val="26"/>
          <w:szCs w:val="26"/>
        </w:rPr>
        <w:t>por meio dos s</w:t>
      </w:r>
      <w:r w:rsidRPr="00DB7ADA">
        <w:rPr>
          <w:rFonts w:ascii="Times New Roman" w:hAnsi="Times New Roman"/>
          <w:sz w:val="26"/>
          <w:szCs w:val="26"/>
        </w:rPr>
        <w:t>eus respectivos farmacêuticos ficam autorizad</w:t>
      </w:r>
      <w:r w:rsidR="00146B05" w:rsidRPr="00DB7ADA">
        <w:rPr>
          <w:rFonts w:ascii="Times New Roman" w:hAnsi="Times New Roman"/>
          <w:sz w:val="26"/>
          <w:szCs w:val="26"/>
        </w:rPr>
        <w:t>a</w:t>
      </w:r>
      <w:r w:rsidRPr="00DB7ADA">
        <w:rPr>
          <w:rFonts w:ascii="Times New Roman" w:hAnsi="Times New Roman"/>
          <w:sz w:val="26"/>
          <w:szCs w:val="26"/>
        </w:rPr>
        <w:t>s à prestação dos seguintes serviços e procedimentos farmacêuticos:</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I –</w:t>
      </w:r>
      <w:r w:rsidRPr="00DB7ADA">
        <w:rPr>
          <w:rFonts w:ascii="Times New Roman" w:hAnsi="Times New Roman"/>
          <w:sz w:val="26"/>
          <w:szCs w:val="26"/>
        </w:rPr>
        <w:t xml:space="preserve"> Acompanhamento </w:t>
      </w:r>
      <w:proofErr w:type="spellStart"/>
      <w:r w:rsidRPr="00DB7ADA">
        <w:rPr>
          <w:rFonts w:ascii="Times New Roman" w:hAnsi="Times New Roman"/>
          <w:sz w:val="26"/>
          <w:szCs w:val="26"/>
        </w:rPr>
        <w:t>farmacoterapêutico</w:t>
      </w:r>
      <w:proofErr w:type="spellEnd"/>
      <w:r w:rsidRPr="00DB7ADA">
        <w:rPr>
          <w:rFonts w:ascii="Times New Roman" w:hAnsi="Times New Roman"/>
          <w:sz w:val="26"/>
          <w:szCs w:val="26"/>
        </w:rPr>
        <w:t xml:space="preserve"> de pacientes;</w:t>
      </w:r>
    </w:p>
    <w:p w:rsidR="001D5DD7"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II</w:t>
      </w:r>
      <w:r w:rsidR="001D5DD7" w:rsidRPr="00DB7ADA">
        <w:rPr>
          <w:rFonts w:ascii="Times New Roman" w:hAnsi="Times New Roman"/>
          <w:b/>
          <w:sz w:val="26"/>
          <w:szCs w:val="26"/>
        </w:rPr>
        <w:t xml:space="preserve"> –</w:t>
      </w:r>
      <w:r w:rsidR="001D5DD7" w:rsidRPr="00DB7ADA">
        <w:rPr>
          <w:rFonts w:ascii="Times New Roman" w:hAnsi="Times New Roman"/>
          <w:sz w:val="26"/>
          <w:szCs w:val="26"/>
        </w:rPr>
        <w:t xml:space="preserve"> Ações de rastreamento e educação em saúde;</w:t>
      </w:r>
    </w:p>
    <w:p w:rsidR="001D5DD7"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II</w:t>
      </w:r>
      <w:r w:rsidR="008C114F" w:rsidRPr="00DB7ADA">
        <w:rPr>
          <w:rFonts w:ascii="Times New Roman" w:hAnsi="Times New Roman"/>
          <w:b/>
          <w:sz w:val="26"/>
          <w:szCs w:val="26"/>
        </w:rPr>
        <w:t>I</w:t>
      </w:r>
      <w:r w:rsidR="001D5DD7" w:rsidRPr="00DB7ADA">
        <w:rPr>
          <w:rFonts w:ascii="Times New Roman" w:hAnsi="Times New Roman"/>
          <w:b/>
          <w:sz w:val="26"/>
          <w:szCs w:val="26"/>
        </w:rPr>
        <w:t xml:space="preserve"> –</w:t>
      </w:r>
      <w:r w:rsidR="001D5DD7" w:rsidRPr="00DB7ADA">
        <w:rPr>
          <w:rFonts w:ascii="Times New Roman" w:hAnsi="Times New Roman"/>
          <w:sz w:val="26"/>
          <w:szCs w:val="26"/>
        </w:rPr>
        <w:t xml:space="preserve"> Atendimento e aconselhamento para problemas de saúde autolimitados;</w:t>
      </w:r>
    </w:p>
    <w:p w:rsidR="001D5DD7"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I</w:t>
      </w:r>
      <w:r w:rsidR="001D5DD7" w:rsidRPr="00DB7ADA">
        <w:rPr>
          <w:rFonts w:ascii="Times New Roman" w:hAnsi="Times New Roman"/>
          <w:b/>
          <w:sz w:val="26"/>
          <w:szCs w:val="26"/>
        </w:rPr>
        <w:t>V –</w:t>
      </w:r>
      <w:r w:rsidR="001D5DD7" w:rsidRPr="00DB7ADA">
        <w:rPr>
          <w:rFonts w:ascii="Times New Roman" w:hAnsi="Times New Roman"/>
          <w:sz w:val="26"/>
          <w:szCs w:val="26"/>
        </w:rPr>
        <w:t xml:space="preserve"> Revisão da </w:t>
      </w:r>
      <w:proofErr w:type="spellStart"/>
      <w:r w:rsidR="001D5DD7" w:rsidRPr="00DB7ADA">
        <w:rPr>
          <w:rFonts w:ascii="Times New Roman" w:hAnsi="Times New Roman"/>
          <w:sz w:val="26"/>
          <w:szCs w:val="26"/>
        </w:rPr>
        <w:t>farmacoterapia</w:t>
      </w:r>
      <w:proofErr w:type="spellEnd"/>
      <w:r w:rsidR="001D5DD7" w:rsidRPr="00DB7ADA">
        <w:rPr>
          <w:rFonts w:ascii="Times New Roman" w:hAnsi="Times New Roman"/>
          <w:sz w:val="26"/>
          <w:szCs w:val="26"/>
        </w:rPr>
        <w:t xml:space="preserve"> e conciliação de medicamentos;</w:t>
      </w:r>
    </w:p>
    <w:p w:rsidR="00146B05"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V</w:t>
      </w:r>
      <w:r w:rsidR="00146B05" w:rsidRPr="00DB7ADA">
        <w:rPr>
          <w:rFonts w:ascii="Times New Roman" w:hAnsi="Times New Roman"/>
          <w:b/>
          <w:sz w:val="26"/>
          <w:szCs w:val="26"/>
        </w:rPr>
        <w:t xml:space="preserve"> –</w:t>
      </w:r>
      <w:r w:rsidR="00146B05" w:rsidRPr="00DB7ADA">
        <w:rPr>
          <w:rFonts w:ascii="Times New Roman" w:hAnsi="Times New Roman"/>
          <w:sz w:val="26"/>
          <w:szCs w:val="26"/>
        </w:rPr>
        <w:t xml:space="preserve"> Atenção farmacêutica, inclusive a domiciliar.</w:t>
      </w:r>
    </w:p>
    <w:p w:rsidR="00146B05"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V</w:t>
      </w:r>
      <w:r w:rsidR="00146B05" w:rsidRPr="00DB7ADA">
        <w:rPr>
          <w:rFonts w:ascii="Times New Roman" w:hAnsi="Times New Roman"/>
          <w:b/>
          <w:sz w:val="26"/>
          <w:szCs w:val="26"/>
        </w:rPr>
        <w:t>I –</w:t>
      </w:r>
      <w:r w:rsidR="00146B05" w:rsidRPr="00DB7ADA">
        <w:rPr>
          <w:rFonts w:ascii="Times New Roman" w:hAnsi="Times New Roman"/>
          <w:sz w:val="26"/>
          <w:szCs w:val="26"/>
        </w:rPr>
        <w:t xml:space="preserve"> Realização de testes de saúde, utilizando equipamentos ou dispositivos de </w:t>
      </w:r>
      <w:r w:rsidR="00146B05" w:rsidRPr="00DB7ADA">
        <w:rPr>
          <w:rFonts w:ascii="Times New Roman" w:hAnsi="Times New Roman"/>
          <w:i/>
          <w:sz w:val="26"/>
          <w:szCs w:val="26"/>
        </w:rPr>
        <w:t>point-</w:t>
      </w:r>
      <w:proofErr w:type="spellStart"/>
      <w:r w:rsidR="00146B05" w:rsidRPr="00DB7ADA">
        <w:rPr>
          <w:rFonts w:ascii="Times New Roman" w:hAnsi="Times New Roman"/>
          <w:i/>
          <w:sz w:val="26"/>
          <w:szCs w:val="26"/>
        </w:rPr>
        <w:t>of</w:t>
      </w:r>
      <w:proofErr w:type="spellEnd"/>
      <w:r w:rsidR="00146B05" w:rsidRPr="00DB7ADA">
        <w:rPr>
          <w:rFonts w:ascii="Times New Roman" w:hAnsi="Times New Roman"/>
          <w:i/>
          <w:sz w:val="26"/>
          <w:szCs w:val="26"/>
        </w:rPr>
        <w:t>-</w:t>
      </w:r>
      <w:proofErr w:type="spellStart"/>
      <w:r w:rsidR="00146B05" w:rsidRPr="00DB7ADA">
        <w:rPr>
          <w:rFonts w:ascii="Times New Roman" w:hAnsi="Times New Roman"/>
          <w:i/>
          <w:sz w:val="26"/>
          <w:szCs w:val="26"/>
        </w:rPr>
        <w:t>care</w:t>
      </w:r>
      <w:proofErr w:type="spellEnd"/>
      <w:r w:rsidR="00146B05" w:rsidRPr="00DB7ADA">
        <w:rPr>
          <w:rFonts w:ascii="Times New Roman" w:hAnsi="Times New Roman"/>
          <w:i/>
          <w:sz w:val="26"/>
          <w:szCs w:val="26"/>
        </w:rPr>
        <w:t xml:space="preserve"> </w:t>
      </w:r>
      <w:proofErr w:type="spellStart"/>
      <w:r w:rsidR="00146B05" w:rsidRPr="00DB7ADA">
        <w:rPr>
          <w:rFonts w:ascii="Times New Roman" w:hAnsi="Times New Roman"/>
          <w:i/>
          <w:sz w:val="26"/>
          <w:szCs w:val="26"/>
        </w:rPr>
        <w:t>testing</w:t>
      </w:r>
      <w:proofErr w:type="spellEnd"/>
      <w:r w:rsidR="00146B05" w:rsidRPr="00DB7ADA">
        <w:rPr>
          <w:rFonts w:ascii="Times New Roman" w:hAnsi="Times New Roman"/>
          <w:sz w:val="26"/>
          <w:szCs w:val="26"/>
        </w:rPr>
        <w:t xml:space="preserve"> e de autoteste;</w:t>
      </w:r>
    </w:p>
    <w:p w:rsidR="00146B05"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V</w:t>
      </w:r>
      <w:r w:rsidR="00146B05" w:rsidRPr="00DB7ADA">
        <w:rPr>
          <w:rFonts w:ascii="Times New Roman" w:hAnsi="Times New Roman"/>
          <w:b/>
          <w:sz w:val="26"/>
          <w:szCs w:val="26"/>
        </w:rPr>
        <w:t>II –</w:t>
      </w:r>
      <w:r w:rsidR="00146B05" w:rsidRPr="00DB7ADA">
        <w:rPr>
          <w:rFonts w:ascii="Times New Roman" w:hAnsi="Times New Roman"/>
          <w:sz w:val="26"/>
          <w:szCs w:val="26"/>
        </w:rPr>
        <w:t xml:space="preserve"> Determinação de parâmetros clínicos fisiológicos e antropométricos;</w:t>
      </w:r>
    </w:p>
    <w:p w:rsidR="00146B05" w:rsidRPr="00DB7ADA" w:rsidRDefault="00DB7ADA" w:rsidP="00221669">
      <w:pPr>
        <w:shd w:val="clear" w:color="auto" w:fill="FFFFFF"/>
        <w:tabs>
          <w:tab w:val="left" w:pos="142"/>
        </w:tabs>
        <w:spacing w:line="360" w:lineRule="auto"/>
        <w:jc w:val="both"/>
        <w:rPr>
          <w:rFonts w:ascii="Times New Roman" w:hAnsi="Times New Roman"/>
          <w:sz w:val="26"/>
          <w:szCs w:val="26"/>
        </w:rPr>
      </w:pPr>
      <w:r>
        <w:rPr>
          <w:rFonts w:ascii="Times New Roman" w:hAnsi="Times New Roman"/>
          <w:b/>
          <w:sz w:val="26"/>
          <w:szCs w:val="26"/>
        </w:rPr>
        <w:t>VII</w:t>
      </w:r>
      <w:r w:rsidR="00146B05" w:rsidRPr="00DB7ADA">
        <w:rPr>
          <w:rFonts w:ascii="Times New Roman" w:hAnsi="Times New Roman"/>
          <w:b/>
          <w:sz w:val="26"/>
          <w:szCs w:val="26"/>
        </w:rPr>
        <w:t>I –</w:t>
      </w:r>
      <w:r w:rsidR="00146B05" w:rsidRPr="00DB7ADA">
        <w:rPr>
          <w:rFonts w:ascii="Times New Roman" w:hAnsi="Times New Roman"/>
          <w:sz w:val="26"/>
          <w:szCs w:val="26"/>
        </w:rPr>
        <w:t xml:space="preserve"> Dispensação e aplicação de vacinas e demais medicamentos;</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I</w:t>
      </w:r>
      <w:r w:rsidR="00DB7ADA">
        <w:rPr>
          <w:rFonts w:ascii="Times New Roman" w:hAnsi="Times New Roman"/>
          <w:b/>
          <w:sz w:val="26"/>
          <w:szCs w:val="26"/>
        </w:rPr>
        <w:t>X</w:t>
      </w:r>
      <w:r w:rsidRPr="00DB7ADA">
        <w:rPr>
          <w:rFonts w:ascii="Times New Roman" w:hAnsi="Times New Roman"/>
          <w:b/>
          <w:sz w:val="26"/>
          <w:szCs w:val="26"/>
        </w:rPr>
        <w:t xml:space="preserve"> –</w:t>
      </w:r>
      <w:r w:rsidRPr="00DB7ADA">
        <w:rPr>
          <w:rFonts w:ascii="Times New Roman" w:hAnsi="Times New Roman"/>
          <w:sz w:val="26"/>
          <w:szCs w:val="26"/>
        </w:rPr>
        <w:t xml:space="preserve"> Aplicação de inalação ou nebulização;</w:t>
      </w:r>
    </w:p>
    <w:p w:rsidR="001D5DD7" w:rsidRPr="00DB7ADA" w:rsidRDefault="008C114F"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w:t>
      </w:r>
      <w:r w:rsidR="001D5DD7" w:rsidRPr="00DB7ADA">
        <w:rPr>
          <w:rFonts w:ascii="Times New Roman" w:hAnsi="Times New Roman"/>
          <w:b/>
          <w:sz w:val="26"/>
          <w:szCs w:val="26"/>
        </w:rPr>
        <w:t xml:space="preserve"> –</w:t>
      </w:r>
      <w:r w:rsidR="001D5DD7" w:rsidRPr="00DB7ADA">
        <w:rPr>
          <w:rFonts w:ascii="Times New Roman" w:hAnsi="Times New Roman"/>
          <w:sz w:val="26"/>
          <w:szCs w:val="26"/>
        </w:rPr>
        <w:t xml:space="preserve"> Aplicação de medicamento injetáveis, mediante apresentação de receita medica;</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w:t>
      </w:r>
      <w:r w:rsidR="00DB7ADA">
        <w:rPr>
          <w:rFonts w:ascii="Times New Roman" w:hAnsi="Times New Roman"/>
          <w:b/>
          <w:sz w:val="26"/>
          <w:szCs w:val="26"/>
        </w:rPr>
        <w:t>I</w:t>
      </w:r>
      <w:r w:rsidRPr="00DB7ADA">
        <w:rPr>
          <w:rFonts w:ascii="Times New Roman" w:hAnsi="Times New Roman"/>
          <w:b/>
          <w:sz w:val="26"/>
          <w:szCs w:val="26"/>
        </w:rPr>
        <w:t xml:space="preserve"> –</w:t>
      </w:r>
      <w:r w:rsidR="00146B05" w:rsidRPr="00DB7ADA">
        <w:rPr>
          <w:rFonts w:ascii="Times New Roman" w:hAnsi="Times New Roman"/>
          <w:sz w:val="26"/>
          <w:szCs w:val="26"/>
        </w:rPr>
        <w:t xml:space="preserve"> M</w:t>
      </w:r>
      <w:r w:rsidRPr="00DB7ADA">
        <w:rPr>
          <w:rFonts w:ascii="Times New Roman" w:hAnsi="Times New Roman"/>
          <w:sz w:val="26"/>
          <w:szCs w:val="26"/>
        </w:rPr>
        <w:t>edição e monitoramento de pressão arterial;</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w:t>
      </w:r>
      <w:r w:rsidR="008C114F" w:rsidRPr="00DB7ADA">
        <w:rPr>
          <w:rFonts w:ascii="Times New Roman" w:hAnsi="Times New Roman"/>
          <w:b/>
          <w:sz w:val="26"/>
          <w:szCs w:val="26"/>
        </w:rPr>
        <w:t>I</w:t>
      </w:r>
      <w:r w:rsidR="00DB7ADA">
        <w:rPr>
          <w:rFonts w:ascii="Times New Roman" w:hAnsi="Times New Roman"/>
          <w:b/>
          <w:sz w:val="26"/>
          <w:szCs w:val="26"/>
        </w:rPr>
        <w:t>I</w:t>
      </w:r>
      <w:r w:rsidRPr="00DB7ADA">
        <w:rPr>
          <w:rFonts w:ascii="Times New Roman" w:hAnsi="Times New Roman"/>
          <w:b/>
          <w:sz w:val="26"/>
          <w:szCs w:val="26"/>
        </w:rPr>
        <w:t xml:space="preserve"> –</w:t>
      </w:r>
      <w:r w:rsidRPr="00DB7ADA">
        <w:rPr>
          <w:rFonts w:ascii="Times New Roman" w:hAnsi="Times New Roman"/>
          <w:sz w:val="26"/>
          <w:szCs w:val="26"/>
        </w:rPr>
        <w:t xml:space="preserve"> Medição e monitoramento de glicemia capilar; </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XI</w:t>
      </w:r>
      <w:r w:rsidR="008C114F" w:rsidRPr="00DB7ADA">
        <w:rPr>
          <w:rFonts w:ascii="Times New Roman" w:hAnsi="Times New Roman"/>
          <w:b/>
          <w:sz w:val="26"/>
          <w:szCs w:val="26"/>
        </w:rPr>
        <w:t>I</w:t>
      </w:r>
      <w:r w:rsidR="00DB7ADA">
        <w:rPr>
          <w:rFonts w:ascii="Times New Roman" w:hAnsi="Times New Roman"/>
          <w:b/>
          <w:sz w:val="26"/>
          <w:szCs w:val="26"/>
        </w:rPr>
        <w:t>I</w:t>
      </w:r>
      <w:r w:rsidRPr="00DB7ADA">
        <w:rPr>
          <w:rFonts w:ascii="Times New Roman" w:hAnsi="Times New Roman"/>
          <w:b/>
          <w:sz w:val="26"/>
          <w:szCs w:val="26"/>
        </w:rPr>
        <w:t xml:space="preserve"> –</w:t>
      </w:r>
      <w:r w:rsidR="00146B05" w:rsidRPr="00DB7ADA">
        <w:rPr>
          <w:rFonts w:ascii="Times New Roman" w:hAnsi="Times New Roman"/>
          <w:b/>
          <w:sz w:val="26"/>
          <w:szCs w:val="26"/>
        </w:rPr>
        <w:t xml:space="preserve"> P</w:t>
      </w:r>
      <w:r w:rsidRPr="00DB7ADA">
        <w:rPr>
          <w:rFonts w:ascii="Times New Roman" w:hAnsi="Times New Roman"/>
          <w:sz w:val="26"/>
          <w:szCs w:val="26"/>
        </w:rPr>
        <w:t>erfuração de lóbulos auricular, que deverão ser realizados median</w:t>
      </w:r>
      <w:r w:rsidR="002732B4" w:rsidRPr="00DB7ADA">
        <w:rPr>
          <w:rFonts w:ascii="Times New Roman" w:hAnsi="Times New Roman"/>
          <w:sz w:val="26"/>
          <w:szCs w:val="26"/>
        </w:rPr>
        <w:t>te emprego de equipamento especí</w:t>
      </w:r>
      <w:r w:rsidRPr="00DB7ADA">
        <w:rPr>
          <w:rFonts w:ascii="Times New Roman" w:hAnsi="Times New Roman"/>
          <w:sz w:val="26"/>
          <w:szCs w:val="26"/>
        </w:rPr>
        <w:t>fico e material esterilizad</w:t>
      </w:r>
      <w:r w:rsidR="00DB7ADA">
        <w:rPr>
          <w:rFonts w:ascii="Times New Roman" w:hAnsi="Times New Roman"/>
          <w:sz w:val="26"/>
          <w:szCs w:val="26"/>
        </w:rPr>
        <w:t>o, conforme normas vigentes.</w:t>
      </w:r>
    </w:p>
    <w:p w:rsidR="00146B05" w:rsidRPr="00DB7ADA" w:rsidRDefault="00146B05" w:rsidP="00221669">
      <w:pPr>
        <w:shd w:val="clear" w:color="auto" w:fill="FFFFFF"/>
        <w:tabs>
          <w:tab w:val="left" w:pos="142"/>
        </w:tabs>
        <w:spacing w:line="360" w:lineRule="auto"/>
        <w:jc w:val="both"/>
        <w:rPr>
          <w:rFonts w:ascii="Times New Roman" w:hAnsi="Times New Roman"/>
          <w:b/>
          <w:sz w:val="26"/>
          <w:szCs w:val="26"/>
        </w:rPr>
      </w:pPr>
    </w:p>
    <w:p w:rsidR="001D5DD7" w:rsidRPr="00DB7ADA" w:rsidRDefault="00146B05"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lastRenderedPageBreak/>
        <w:t>Art</w:t>
      </w:r>
      <w:r w:rsidR="00DA1571">
        <w:rPr>
          <w:rFonts w:ascii="Times New Roman" w:hAnsi="Times New Roman"/>
          <w:b/>
          <w:sz w:val="26"/>
          <w:szCs w:val="26"/>
        </w:rPr>
        <w:t>.</w:t>
      </w:r>
      <w:r w:rsidRPr="00DB7ADA">
        <w:rPr>
          <w:rFonts w:ascii="Times New Roman" w:hAnsi="Times New Roman"/>
          <w:b/>
          <w:sz w:val="26"/>
          <w:szCs w:val="26"/>
        </w:rPr>
        <w:t xml:space="preserve"> </w:t>
      </w:r>
      <w:r w:rsidR="00DA1571">
        <w:rPr>
          <w:rFonts w:ascii="Times New Roman" w:hAnsi="Times New Roman"/>
          <w:b/>
          <w:sz w:val="26"/>
          <w:szCs w:val="26"/>
        </w:rPr>
        <w:t>4</w:t>
      </w:r>
      <w:r w:rsidR="00DA1571" w:rsidRPr="00DB7ADA">
        <w:rPr>
          <w:rFonts w:ascii="Times New Roman" w:hAnsi="Times New Roman"/>
          <w:b/>
          <w:sz w:val="26"/>
          <w:szCs w:val="26"/>
          <w:u w:val="single"/>
          <w:vertAlign w:val="superscript"/>
        </w:rPr>
        <w:t>o</w:t>
      </w:r>
      <w:r w:rsidR="00DA1571" w:rsidRPr="00DB7ADA">
        <w:rPr>
          <w:rFonts w:ascii="Times New Roman" w:hAnsi="Times New Roman"/>
          <w:b/>
          <w:sz w:val="26"/>
          <w:szCs w:val="26"/>
        </w:rPr>
        <w:t xml:space="preserve"> </w:t>
      </w:r>
      <w:r w:rsidR="001D5DD7" w:rsidRPr="00DB7ADA">
        <w:rPr>
          <w:rFonts w:ascii="Times New Roman" w:hAnsi="Times New Roman"/>
          <w:b/>
          <w:sz w:val="26"/>
          <w:szCs w:val="26"/>
        </w:rPr>
        <w:t>-</w:t>
      </w:r>
      <w:r w:rsidR="001D5DD7" w:rsidRPr="00DB7ADA">
        <w:rPr>
          <w:rFonts w:ascii="Times New Roman" w:hAnsi="Times New Roman"/>
          <w:sz w:val="26"/>
          <w:szCs w:val="26"/>
        </w:rPr>
        <w:t xml:space="preserve"> Os medicamentos para os quais é exigida a prescrição médica devem ser administrados mediante apresentação de receita e após sua avaliação pelo </w:t>
      </w:r>
      <w:r w:rsidR="008C114F" w:rsidRPr="00DB7ADA">
        <w:rPr>
          <w:rFonts w:ascii="Times New Roman" w:hAnsi="Times New Roman"/>
          <w:sz w:val="26"/>
          <w:szCs w:val="26"/>
        </w:rPr>
        <w:t>farmacêutico</w:t>
      </w:r>
      <w:r w:rsidR="001D5DD7" w:rsidRPr="00DB7ADA">
        <w:rPr>
          <w:rFonts w:ascii="Times New Roman" w:hAnsi="Times New Roman"/>
          <w:sz w:val="26"/>
          <w:szCs w:val="26"/>
        </w:rPr>
        <w:t>.</w:t>
      </w:r>
    </w:p>
    <w:p w:rsidR="00146B05" w:rsidRPr="00DB7ADA" w:rsidRDefault="00146B05"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146B05"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Art</w:t>
      </w:r>
      <w:r w:rsidR="00DA1571">
        <w:rPr>
          <w:rFonts w:ascii="Times New Roman" w:hAnsi="Times New Roman"/>
          <w:b/>
          <w:sz w:val="26"/>
          <w:szCs w:val="26"/>
        </w:rPr>
        <w:t>.</w:t>
      </w:r>
      <w:r w:rsidRPr="00DB7ADA">
        <w:rPr>
          <w:rFonts w:ascii="Times New Roman" w:hAnsi="Times New Roman"/>
          <w:b/>
          <w:sz w:val="26"/>
          <w:szCs w:val="26"/>
        </w:rPr>
        <w:t xml:space="preserve"> </w:t>
      </w:r>
      <w:r w:rsidR="00DA1571">
        <w:rPr>
          <w:rFonts w:ascii="Times New Roman" w:hAnsi="Times New Roman"/>
          <w:b/>
          <w:sz w:val="26"/>
          <w:szCs w:val="26"/>
        </w:rPr>
        <w:t>5</w:t>
      </w:r>
      <w:r w:rsidR="008C114F" w:rsidRPr="00DB7ADA">
        <w:rPr>
          <w:rFonts w:ascii="Times New Roman" w:hAnsi="Times New Roman"/>
          <w:b/>
          <w:sz w:val="26"/>
          <w:szCs w:val="26"/>
          <w:u w:val="single"/>
          <w:vertAlign w:val="superscript"/>
        </w:rPr>
        <w:t>o</w:t>
      </w:r>
      <w:r w:rsidR="008C114F" w:rsidRPr="00DB7ADA">
        <w:rPr>
          <w:rFonts w:ascii="Times New Roman" w:hAnsi="Times New Roman"/>
          <w:b/>
          <w:sz w:val="26"/>
          <w:szCs w:val="26"/>
        </w:rPr>
        <w:t xml:space="preserve"> </w:t>
      </w:r>
      <w:r w:rsidR="001D5DD7" w:rsidRPr="00DB7ADA">
        <w:rPr>
          <w:rFonts w:ascii="Times New Roman" w:hAnsi="Times New Roman"/>
          <w:b/>
          <w:sz w:val="26"/>
          <w:szCs w:val="26"/>
        </w:rPr>
        <w:t>-</w:t>
      </w:r>
      <w:r w:rsidR="001D5DD7" w:rsidRPr="00DB7ADA">
        <w:rPr>
          <w:rFonts w:ascii="Times New Roman" w:hAnsi="Times New Roman"/>
          <w:sz w:val="26"/>
          <w:szCs w:val="26"/>
        </w:rPr>
        <w:t xml:space="preserve"> As farmácias e drogarias autorizadas </w:t>
      </w:r>
      <w:r w:rsidRPr="00DB7ADA">
        <w:rPr>
          <w:rFonts w:ascii="Times New Roman" w:hAnsi="Times New Roman"/>
          <w:sz w:val="26"/>
          <w:szCs w:val="26"/>
        </w:rPr>
        <w:t>à</w:t>
      </w:r>
      <w:r w:rsidR="001D5DD7" w:rsidRPr="00DB7ADA">
        <w:rPr>
          <w:rFonts w:ascii="Times New Roman" w:hAnsi="Times New Roman"/>
          <w:sz w:val="26"/>
          <w:szCs w:val="26"/>
        </w:rPr>
        <w:t xml:space="preserve"> aplicação de medicamentos injetáveis, poderão proceder à aplicação de vacinas, sob responsabilidade técnica do </w:t>
      </w:r>
      <w:r w:rsidR="008C114F" w:rsidRPr="00DB7ADA">
        <w:rPr>
          <w:rFonts w:ascii="Times New Roman" w:hAnsi="Times New Roman"/>
          <w:sz w:val="26"/>
          <w:szCs w:val="26"/>
        </w:rPr>
        <w:t>farmacêutico</w:t>
      </w:r>
      <w:r w:rsidR="001D5DD7" w:rsidRPr="00DB7ADA">
        <w:rPr>
          <w:rFonts w:ascii="Times New Roman" w:hAnsi="Times New Roman"/>
          <w:sz w:val="26"/>
          <w:szCs w:val="26"/>
        </w:rPr>
        <w:t>, que deverá garantir o adequado armazenamento e manuseio desse produto e informar mensalmente do Boletim Mensal de Doses Aplicadas (fornecida pela secretaria de Saúde) ao Gestor do SUS.</w:t>
      </w:r>
    </w:p>
    <w:p w:rsidR="00146B05" w:rsidRPr="00DB7ADA" w:rsidRDefault="00146B05" w:rsidP="00221669">
      <w:pPr>
        <w:shd w:val="clear" w:color="auto" w:fill="FFFFFF"/>
        <w:tabs>
          <w:tab w:val="left" w:pos="0"/>
        </w:tabs>
        <w:spacing w:line="360" w:lineRule="auto"/>
        <w:jc w:val="both"/>
        <w:rPr>
          <w:rFonts w:ascii="Times New Roman" w:hAnsi="Times New Roman"/>
          <w:sz w:val="26"/>
          <w:szCs w:val="26"/>
        </w:rPr>
      </w:pPr>
    </w:p>
    <w:p w:rsidR="001D5DD7" w:rsidRPr="00DB7ADA" w:rsidRDefault="00D5682F"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Art</w:t>
      </w:r>
      <w:r w:rsidR="00DA1571">
        <w:rPr>
          <w:rFonts w:ascii="Times New Roman" w:hAnsi="Times New Roman"/>
          <w:b/>
          <w:sz w:val="26"/>
          <w:szCs w:val="26"/>
        </w:rPr>
        <w:t>.</w:t>
      </w:r>
      <w:r w:rsidR="001D5DD7" w:rsidRPr="00DB7ADA">
        <w:rPr>
          <w:rFonts w:ascii="Times New Roman" w:hAnsi="Times New Roman"/>
          <w:b/>
          <w:sz w:val="26"/>
          <w:szCs w:val="26"/>
        </w:rPr>
        <w:t xml:space="preserve"> </w:t>
      </w:r>
      <w:r w:rsidR="00DA1571">
        <w:rPr>
          <w:rFonts w:ascii="Times New Roman" w:hAnsi="Times New Roman"/>
          <w:b/>
          <w:sz w:val="26"/>
          <w:szCs w:val="26"/>
        </w:rPr>
        <w:t>6</w:t>
      </w:r>
      <w:r w:rsidR="008C114F" w:rsidRPr="00DB7ADA">
        <w:rPr>
          <w:rFonts w:ascii="Times New Roman" w:hAnsi="Times New Roman"/>
          <w:b/>
          <w:sz w:val="26"/>
          <w:szCs w:val="26"/>
          <w:u w:val="single"/>
          <w:vertAlign w:val="superscript"/>
        </w:rPr>
        <w:t>o</w:t>
      </w:r>
      <w:r w:rsidR="008C114F" w:rsidRPr="00DB7ADA">
        <w:rPr>
          <w:rFonts w:ascii="Times New Roman" w:hAnsi="Times New Roman"/>
          <w:b/>
          <w:sz w:val="26"/>
          <w:szCs w:val="26"/>
        </w:rPr>
        <w:t xml:space="preserve"> </w:t>
      </w:r>
      <w:r w:rsidR="001D5DD7" w:rsidRPr="00DB7ADA">
        <w:rPr>
          <w:rFonts w:ascii="Times New Roman" w:hAnsi="Times New Roman"/>
          <w:b/>
          <w:sz w:val="26"/>
          <w:szCs w:val="26"/>
        </w:rPr>
        <w:t>-</w:t>
      </w:r>
      <w:r w:rsidR="001D5DD7" w:rsidRPr="00DB7ADA">
        <w:rPr>
          <w:rFonts w:ascii="Times New Roman" w:hAnsi="Times New Roman"/>
          <w:sz w:val="26"/>
          <w:szCs w:val="26"/>
        </w:rPr>
        <w:t xml:space="preserve"> A autorização para prestação de serviços pelas farmácias e drogarias, será concedid</w:t>
      </w:r>
      <w:r w:rsidR="00146B05" w:rsidRPr="00DB7ADA">
        <w:rPr>
          <w:rFonts w:ascii="Times New Roman" w:hAnsi="Times New Roman"/>
          <w:sz w:val="26"/>
          <w:szCs w:val="26"/>
        </w:rPr>
        <w:t>a</w:t>
      </w:r>
      <w:r w:rsidR="001D5DD7" w:rsidRPr="00DB7ADA">
        <w:rPr>
          <w:rFonts w:ascii="Times New Roman" w:hAnsi="Times New Roman"/>
          <w:sz w:val="26"/>
          <w:szCs w:val="26"/>
        </w:rPr>
        <w:t xml:space="preserve"> por autoridade sanitária, mediante inspeção prévia, destinada à verificação do atendimento aos requisitos regulares, sem prejuízo das disposições contidas em normas</w:t>
      </w:r>
      <w:r w:rsidR="00FD7011" w:rsidRPr="00DB7ADA">
        <w:rPr>
          <w:rFonts w:ascii="Times New Roman" w:hAnsi="Times New Roman"/>
          <w:sz w:val="26"/>
          <w:szCs w:val="26"/>
        </w:rPr>
        <w:t xml:space="preserve"> específicas ou complementares.</w:t>
      </w:r>
    </w:p>
    <w:p w:rsidR="00D5682F" w:rsidRPr="00DB7ADA" w:rsidRDefault="00D5682F" w:rsidP="00221669">
      <w:pPr>
        <w:shd w:val="clear" w:color="auto" w:fill="FFFFFF"/>
        <w:tabs>
          <w:tab w:val="left" w:pos="0"/>
        </w:tabs>
        <w:spacing w:line="360" w:lineRule="auto"/>
        <w:jc w:val="both"/>
        <w:rPr>
          <w:rFonts w:ascii="Times New Roman" w:hAnsi="Times New Roman"/>
          <w:sz w:val="26"/>
          <w:szCs w:val="26"/>
        </w:rPr>
      </w:pPr>
    </w:p>
    <w:p w:rsidR="001D5DD7" w:rsidRPr="00DB7ADA" w:rsidRDefault="00D5682F"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Art</w:t>
      </w:r>
      <w:r w:rsidR="00DA1571">
        <w:rPr>
          <w:rFonts w:ascii="Times New Roman" w:hAnsi="Times New Roman"/>
          <w:b/>
          <w:sz w:val="26"/>
          <w:szCs w:val="26"/>
        </w:rPr>
        <w:t>.</w:t>
      </w:r>
      <w:r w:rsidR="001D5DD7" w:rsidRPr="00DB7ADA">
        <w:rPr>
          <w:rFonts w:ascii="Times New Roman" w:hAnsi="Times New Roman"/>
          <w:b/>
          <w:sz w:val="26"/>
          <w:szCs w:val="26"/>
        </w:rPr>
        <w:t xml:space="preserve"> </w:t>
      </w:r>
      <w:r w:rsidR="00DA1571">
        <w:rPr>
          <w:rFonts w:ascii="Times New Roman" w:hAnsi="Times New Roman"/>
          <w:b/>
          <w:sz w:val="26"/>
          <w:szCs w:val="26"/>
        </w:rPr>
        <w:t>7</w:t>
      </w:r>
      <w:r w:rsidR="008C114F" w:rsidRPr="00DB7ADA">
        <w:rPr>
          <w:rFonts w:ascii="Times New Roman" w:hAnsi="Times New Roman"/>
          <w:b/>
          <w:sz w:val="26"/>
          <w:szCs w:val="26"/>
          <w:u w:val="single"/>
          <w:vertAlign w:val="superscript"/>
        </w:rPr>
        <w:t>o</w:t>
      </w:r>
      <w:r w:rsidR="008C114F" w:rsidRPr="00DB7ADA">
        <w:rPr>
          <w:rFonts w:ascii="Times New Roman" w:hAnsi="Times New Roman"/>
          <w:b/>
          <w:sz w:val="26"/>
          <w:szCs w:val="26"/>
        </w:rPr>
        <w:t xml:space="preserve"> </w:t>
      </w:r>
      <w:r w:rsidR="001D5DD7" w:rsidRPr="00DB7ADA">
        <w:rPr>
          <w:rFonts w:ascii="Times New Roman" w:hAnsi="Times New Roman"/>
          <w:b/>
          <w:sz w:val="26"/>
          <w:szCs w:val="26"/>
        </w:rPr>
        <w:t>-</w:t>
      </w:r>
      <w:r w:rsidR="001D5DD7" w:rsidRPr="00DB7ADA">
        <w:rPr>
          <w:rFonts w:ascii="Times New Roman" w:hAnsi="Times New Roman"/>
          <w:sz w:val="26"/>
          <w:szCs w:val="26"/>
        </w:rPr>
        <w:t xml:space="preserve"> Os serviços farmacêuticos prestados pelas farmácias e drogarias deverão constar do Manual de Boas Práticas Farmacêuticas e no Procedimento Operacional Padrão do estabelecimento.</w:t>
      </w:r>
    </w:p>
    <w:p w:rsidR="00D5682F" w:rsidRPr="00DB7ADA" w:rsidRDefault="00D5682F" w:rsidP="00221669">
      <w:pPr>
        <w:shd w:val="clear" w:color="auto" w:fill="FFFFFF"/>
        <w:tabs>
          <w:tab w:val="left" w:pos="0"/>
        </w:tabs>
        <w:spacing w:line="360" w:lineRule="auto"/>
        <w:jc w:val="both"/>
        <w:rPr>
          <w:rFonts w:ascii="Times New Roman" w:hAnsi="Times New Roman"/>
          <w:sz w:val="26"/>
          <w:szCs w:val="26"/>
        </w:rPr>
      </w:pPr>
    </w:p>
    <w:p w:rsidR="001D5DD7" w:rsidRPr="00DB7ADA" w:rsidRDefault="00D5682F"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Art</w:t>
      </w:r>
      <w:r w:rsidR="00DA1571">
        <w:rPr>
          <w:rFonts w:ascii="Times New Roman" w:hAnsi="Times New Roman"/>
          <w:b/>
          <w:sz w:val="26"/>
          <w:szCs w:val="26"/>
        </w:rPr>
        <w:t>.</w:t>
      </w:r>
      <w:r w:rsidR="001D5DD7" w:rsidRPr="00DB7ADA">
        <w:rPr>
          <w:rFonts w:ascii="Times New Roman" w:hAnsi="Times New Roman"/>
          <w:b/>
          <w:sz w:val="26"/>
          <w:szCs w:val="26"/>
        </w:rPr>
        <w:t xml:space="preserve"> </w:t>
      </w:r>
      <w:r w:rsidR="00DA1571">
        <w:rPr>
          <w:rFonts w:ascii="Times New Roman" w:hAnsi="Times New Roman"/>
          <w:b/>
          <w:sz w:val="26"/>
          <w:szCs w:val="26"/>
        </w:rPr>
        <w:t>8</w:t>
      </w:r>
      <w:r w:rsidR="008C114F" w:rsidRPr="00DB7ADA">
        <w:rPr>
          <w:rFonts w:ascii="Times New Roman" w:hAnsi="Times New Roman"/>
          <w:b/>
          <w:sz w:val="26"/>
          <w:szCs w:val="26"/>
          <w:u w:val="single"/>
          <w:vertAlign w:val="superscript"/>
        </w:rPr>
        <w:t>o</w:t>
      </w:r>
      <w:r w:rsidR="008C114F" w:rsidRPr="00DB7ADA">
        <w:rPr>
          <w:rFonts w:ascii="Times New Roman" w:hAnsi="Times New Roman"/>
          <w:b/>
          <w:sz w:val="26"/>
          <w:szCs w:val="26"/>
        </w:rPr>
        <w:t xml:space="preserve"> </w:t>
      </w:r>
      <w:r w:rsidR="001D5DD7" w:rsidRPr="00DB7ADA">
        <w:rPr>
          <w:rFonts w:ascii="Times New Roman" w:hAnsi="Times New Roman"/>
          <w:b/>
          <w:sz w:val="26"/>
          <w:szCs w:val="26"/>
        </w:rPr>
        <w:t>-</w:t>
      </w:r>
      <w:r w:rsidR="001D5DD7" w:rsidRPr="00DB7ADA">
        <w:rPr>
          <w:rFonts w:ascii="Times New Roman" w:hAnsi="Times New Roman"/>
          <w:sz w:val="26"/>
          <w:szCs w:val="26"/>
        </w:rPr>
        <w:t xml:space="preserve"> O farmacêutico, após a prestação de serviço, deverá fornecer ao paciente, declaração específica, em papel timbrado do estabelecimento, contendo o registro do serviço </w:t>
      </w:r>
      <w:r w:rsidR="008C114F" w:rsidRPr="00DB7ADA">
        <w:rPr>
          <w:rFonts w:ascii="Times New Roman" w:hAnsi="Times New Roman"/>
          <w:sz w:val="26"/>
          <w:szCs w:val="26"/>
        </w:rPr>
        <w:t>farmacêutico</w:t>
      </w:r>
      <w:r w:rsidR="001D5DD7" w:rsidRPr="00DB7ADA">
        <w:rPr>
          <w:rFonts w:ascii="Times New Roman" w:hAnsi="Times New Roman"/>
          <w:sz w:val="26"/>
          <w:szCs w:val="26"/>
        </w:rPr>
        <w:t xml:space="preserve"> efetuado.</w:t>
      </w:r>
    </w:p>
    <w:p w:rsidR="006B2511" w:rsidRPr="00DB7ADA" w:rsidRDefault="006B2511" w:rsidP="00221669">
      <w:pPr>
        <w:shd w:val="clear" w:color="auto" w:fill="FFFFFF"/>
        <w:tabs>
          <w:tab w:val="left" w:pos="0"/>
        </w:tabs>
        <w:spacing w:line="360" w:lineRule="auto"/>
        <w:jc w:val="both"/>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DA1571">
        <w:rPr>
          <w:rFonts w:ascii="Times New Roman" w:hAnsi="Times New Roman"/>
          <w:b/>
          <w:sz w:val="26"/>
          <w:szCs w:val="26"/>
        </w:rPr>
        <w:t>9</w:t>
      </w:r>
      <w:r w:rsidR="0011320C"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w:t>
      </w:r>
      <w:r w:rsidR="00DA1571">
        <w:rPr>
          <w:rFonts w:ascii="Times New Roman" w:hAnsi="Times New Roman"/>
          <w:sz w:val="26"/>
          <w:szCs w:val="26"/>
        </w:rPr>
        <w:t xml:space="preserve">- </w:t>
      </w:r>
      <w:r w:rsidRPr="00DB7ADA">
        <w:rPr>
          <w:rFonts w:ascii="Times New Roman" w:hAnsi="Times New Roman"/>
          <w:sz w:val="26"/>
          <w:szCs w:val="26"/>
        </w:rPr>
        <w:t>Para prestação dos serviços e procedimentos farmacêuticos a farmácia deverá dispor de sala de atendimento, com tamanho mínimo de 4m²</w:t>
      </w:r>
      <w:r w:rsidR="00FD3F01" w:rsidRPr="00DB7ADA">
        <w:rPr>
          <w:rFonts w:ascii="Times New Roman" w:hAnsi="Times New Roman"/>
          <w:sz w:val="26"/>
          <w:szCs w:val="26"/>
        </w:rPr>
        <w:t xml:space="preserve"> (quatro metros quadrados)</w:t>
      </w:r>
      <w:r w:rsidRPr="00DB7ADA">
        <w:rPr>
          <w:rFonts w:ascii="Times New Roman" w:hAnsi="Times New Roman"/>
          <w:sz w:val="26"/>
          <w:szCs w:val="26"/>
        </w:rPr>
        <w:t>, para realização de todos os serviços e procedimentos ofertados pelo estabelecimento, que permita o atendimento do paciente com segurança, conforto e privacidade visual e sonora.</w:t>
      </w:r>
    </w:p>
    <w:p w:rsidR="00436843" w:rsidRPr="00DB7ADA" w:rsidRDefault="00436843"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lastRenderedPageBreak/>
        <w:t xml:space="preserve">Art. </w:t>
      </w:r>
      <w:r w:rsidR="00DA1571">
        <w:rPr>
          <w:rFonts w:ascii="Times New Roman" w:hAnsi="Times New Roman"/>
          <w:b/>
          <w:sz w:val="26"/>
          <w:szCs w:val="26"/>
        </w:rPr>
        <w:t xml:space="preserve">10 - </w:t>
      </w:r>
      <w:r w:rsidRPr="00DB7ADA">
        <w:rPr>
          <w:rFonts w:ascii="Times New Roman" w:hAnsi="Times New Roman"/>
          <w:sz w:val="26"/>
          <w:szCs w:val="26"/>
        </w:rPr>
        <w:t xml:space="preserve">As vacinações realizadas nas farmácias e nas drogarias são válidas para fins legais em todo o território nacional, sendo que as vacinas não previstas no calendário de vacinação oficial ou da Sociedade Brasileira de Imunizações (SBIM) deverão ser aplicadas mediante </w:t>
      </w:r>
      <w:r w:rsidR="00D5682F" w:rsidRPr="00DB7ADA">
        <w:rPr>
          <w:rFonts w:ascii="Times New Roman" w:hAnsi="Times New Roman"/>
          <w:sz w:val="26"/>
          <w:szCs w:val="26"/>
        </w:rPr>
        <w:t>receituário médico</w:t>
      </w:r>
      <w:r w:rsidRPr="00DB7ADA">
        <w:rPr>
          <w:rFonts w:ascii="Times New Roman" w:hAnsi="Times New Roman"/>
          <w:sz w:val="26"/>
          <w:szCs w:val="26"/>
        </w:rPr>
        <w:t>.</w:t>
      </w:r>
    </w:p>
    <w:p w:rsidR="00D5682F" w:rsidRPr="00DB7ADA" w:rsidRDefault="00D5682F"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§1</w:t>
      </w:r>
      <w:r w:rsidRPr="00DB7ADA">
        <w:rPr>
          <w:rFonts w:ascii="Times New Roman" w:hAnsi="Times New Roman"/>
          <w:b/>
          <w:sz w:val="26"/>
          <w:szCs w:val="26"/>
          <w:u w:val="single"/>
          <w:vertAlign w:val="superscript"/>
        </w:rPr>
        <w:t>o</w:t>
      </w:r>
      <w:r w:rsidRPr="00DB7ADA">
        <w:rPr>
          <w:rFonts w:ascii="Times New Roman" w:hAnsi="Times New Roman"/>
          <w:b/>
          <w:sz w:val="26"/>
          <w:szCs w:val="26"/>
        </w:rPr>
        <w:t xml:space="preserve"> </w:t>
      </w:r>
      <w:r w:rsidRPr="00DB7ADA">
        <w:rPr>
          <w:rFonts w:ascii="Times New Roman" w:hAnsi="Times New Roman"/>
          <w:sz w:val="26"/>
          <w:szCs w:val="26"/>
        </w:rPr>
        <w:t xml:space="preserve">A farmácia e a drogaria deve entregar ao usuário </w:t>
      </w:r>
      <w:r w:rsidR="008663E6" w:rsidRPr="00DB7ADA">
        <w:rPr>
          <w:rFonts w:ascii="Times New Roman" w:hAnsi="Times New Roman"/>
          <w:sz w:val="26"/>
          <w:szCs w:val="26"/>
        </w:rPr>
        <w:t xml:space="preserve">a declaração de serviço farmacêutico juntamente com </w:t>
      </w:r>
      <w:r w:rsidRPr="00DB7ADA">
        <w:rPr>
          <w:rFonts w:ascii="Times New Roman" w:hAnsi="Times New Roman"/>
          <w:sz w:val="26"/>
          <w:szCs w:val="26"/>
        </w:rPr>
        <w:t>comprovante de vacinação, onde conste a identificação do paciente, data da aplicação, o nome e o lote de fabricação de cada vacina aplicada;</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§2</w:t>
      </w:r>
      <w:r w:rsidR="00FD3F01"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A farmácia ou a drogaria deve informar a Secretaria Municipal </w:t>
      </w:r>
      <w:r w:rsidR="008663E6" w:rsidRPr="00DB7ADA">
        <w:rPr>
          <w:rFonts w:ascii="Times New Roman" w:hAnsi="Times New Roman"/>
          <w:sz w:val="26"/>
          <w:szCs w:val="26"/>
        </w:rPr>
        <w:t>e</w:t>
      </w:r>
      <w:r w:rsidRPr="00DB7ADA">
        <w:rPr>
          <w:rFonts w:ascii="Times New Roman" w:hAnsi="Times New Roman"/>
          <w:sz w:val="26"/>
          <w:szCs w:val="26"/>
        </w:rPr>
        <w:t xml:space="preserve"> Estadual de Saúde trimestralmente as doses de vacinas aplicadas no estabelecimento, conforme modelo a ser fornecido pelo órgão;</w:t>
      </w: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§3</w:t>
      </w:r>
      <w:r w:rsidR="00FD3F01"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Na observação de eventos adversos pós-vacinais, o farmacêutico deverá registrar o evento ocorrido por meio do sistema nacional de notificações em vigilância sanitária -</w:t>
      </w:r>
      <w:r w:rsidR="00FD3F01" w:rsidRPr="00DB7ADA">
        <w:rPr>
          <w:rFonts w:ascii="Times New Roman" w:hAnsi="Times New Roman"/>
          <w:sz w:val="26"/>
          <w:szCs w:val="26"/>
        </w:rPr>
        <w:t xml:space="preserve"> NOTIVISA;</w:t>
      </w:r>
    </w:p>
    <w:p w:rsidR="00FD3F01" w:rsidRPr="00DB7ADA" w:rsidRDefault="00FD3F01" w:rsidP="00221669">
      <w:pPr>
        <w:shd w:val="clear" w:color="auto" w:fill="FFFFFF"/>
        <w:tabs>
          <w:tab w:val="left" w:pos="142"/>
        </w:tabs>
        <w:spacing w:line="360" w:lineRule="auto"/>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DA1571">
        <w:rPr>
          <w:rFonts w:ascii="Times New Roman" w:hAnsi="Times New Roman"/>
          <w:b/>
          <w:sz w:val="26"/>
          <w:szCs w:val="26"/>
        </w:rPr>
        <w:t>11 -</w:t>
      </w:r>
      <w:r w:rsidRPr="00DB7ADA">
        <w:rPr>
          <w:rFonts w:ascii="Times New Roman" w:hAnsi="Times New Roman"/>
          <w:sz w:val="26"/>
          <w:szCs w:val="26"/>
        </w:rPr>
        <w:t xml:space="preserve"> A farmácia </w:t>
      </w:r>
      <w:r w:rsidR="00FD3F01" w:rsidRPr="00DB7ADA">
        <w:rPr>
          <w:rFonts w:ascii="Times New Roman" w:hAnsi="Times New Roman"/>
          <w:sz w:val="26"/>
          <w:szCs w:val="26"/>
        </w:rPr>
        <w:t xml:space="preserve">ou a </w:t>
      </w:r>
      <w:r w:rsidRPr="00DB7ADA">
        <w:rPr>
          <w:rFonts w:ascii="Times New Roman" w:hAnsi="Times New Roman"/>
          <w:sz w:val="26"/>
          <w:szCs w:val="26"/>
        </w:rPr>
        <w:t>drogaria é responsável pela guarda e armazenamento das vacinas, respondendo pela preservação de sua qualidade desde seu recebimento até sua administração no paciente, devendo seguir boas práticas de armazenamento desses medicamentos, conforme diretrizes técnicas publicadas pela Fundação Nacional de Saúde (Funasa) e Ministério da Saúde.</w:t>
      </w:r>
    </w:p>
    <w:p w:rsidR="00FD3F01" w:rsidRPr="00DB7ADA" w:rsidRDefault="00FD3F01"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DA1571">
        <w:rPr>
          <w:rFonts w:ascii="Times New Roman" w:hAnsi="Times New Roman"/>
          <w:b/>
          <w:sz w:val="26"/>
          <w:szCs w:val="26"/>
        </w:rPr>
        <w:t>12</w:t>
      </w:r>
      <w:r w:rsidRPr="00DB7ADA">
        <w:rPr>
          <w:rFonts w:ascii="Times New Roman" w:hAnsi="Times New Roman"/>
          <w:sz w:val="26"/>
          <w:szCs w:val="26"/>
        </w:rPr>
        <w:t xml:space="preserve"> </w:t>
      </w:r>
      <w:r w:rsidR="00DA1571">
        <w:rPr>
          <w:rFonts w:ascii="Times New Roman" w:hAnsi="Times New Roman"/>
          <w:sz w:val="26"/>
          <w:szCs w:val="26"/>
        </w:rPr>
        <w:t xml:space="preserve">- </w:t>
      </w:r>
      <w:r w:rsidRPr="00DB7ADA">
        <w:rPr>
          <w:rFonts w:ascii="Times New Roman" w:hAnsi="Times New Roman"/>
          <w:sz w:val="26"/>
          <w:szCs w:val="26"/>
        </w:rPr>
        <w:t xml:space="preserve">Os testes de saúde realizados pelo farmacêutico devem ser feitos exclusivamente por meio de amostra de sangue obtida por punção capilar e utilizando equipamentos registrados na Anvisa para uso como </w:t>
      </w:r>
      <w:r w:rsidRPr="00DB7ADA">
        <w:rPr>
          <w:rFonts w:ascii="Times New Roman" w:hAnsi="Times New Roman"/>
          <w:i/>
          <w:sz w:val="26"/>
          <w:szCs w:val="26"/>
        </w:rPr>
        <w:t>point-</w:t>
      </w:r>
      <w:proofErr w:type="spellStart"/>
      <w:r w:rsidRPr="00DB7ADA">
        <w:rPr>
          <w:rFonts w:ascii="Times New Roman" w:hAnsi="Times New Roman"/>
          <w:i/>
          <w:sz w:val="26"/>
          <w:szCs w:val="26"/>
        </w:rPr>
        <w:t>of</w:t>
      </w:r>
      <w:proofErr w:type="spellEnd"/>
      <w:r w:rsidRPr="00DB7ADA">
        <w:rPr>
          <w:rFonts w:ascii="Times New Roman" w:hAnsi="Times New Roman"/>
          <w:i/>
          <w:sz w:val="26"/>
          <w:szCs w:val="26"/>
        </w:rPr>
        <w:t>-</w:t>
      </w:r>
      <w:proofErr w:type="spellStart"/>
      <w:r w:rsidRPr="00DB7ADA">
        <w:rPr>
          <w:rFonts w:ascii="Times New Roman" w:hAnsi="Times New Roman"/>
          <w:i/>
          <w:sz w:val="26"/>
          <w:szCs w:val="26"/>
        </w:rPr>
        <w:t>care</w:t>
      </w:r>
      <w:proofErr w:type="spellEnd"/>
      <w:r w:rsidRPr="00DB7ADA">
        <w:rPr>
          <w:rFonts w:ascii="Times New Roman" w:hAnsi="Times New Roman"/>
          <w:i/>
          <w:sz w:val="26"/>
          <w:szCs w:val="26"/>
        </w:rPr>
        <w:t xml:space="preserve"> </w:t>
      </w:r>
      <w:proofErr w:type="spellStart"/>
      <w:r w:rsidRPr="00DB7ADA">
        <w:rPr>
          <w:rFonts w:ascii="Times New Roman" w:hAnsi="Times New Roman"/>
          <w:i/>
          <w:sz w:val="26"/>
          <w:szCs w:val="26"/>
        </w:rPr>
        <w:t>testing</w:t>
      </w:r>
      <w:proofErr w:type="spellEnd"/>
      <w:r w:rsidRPr="00DB7ADA">
        <w:rPr>
          <w:rFonts w:ascii="Times New Roman" w:hAnsi="Times New Roman"/>
          <w:sz w:val="26"/>
          <w:szCs w:val="26"/>
        </w:rPr>
        <w:t xml:space="preserve"> ou produtos para autoteste, conforme definido na RDC nº 36 de 26 de agosto de 2015 ou outra que venha a </w:t>
      </w:r>
      <w:r w:rsidR="00FD3F01" w:rsidRPr="00DB7ADA">
        <w:rPr>
          <w:rFonts w:ascii="Times New Roman" w:hAnsi="Times New Roman"/>
          <w:sz w:val="26"/>
          <w:szCs w:val="26"/>
        </w:rPr>
        <w:t>substituí-la</w:t>
      </w:r>
      <w:r w:rsidRPr="00DB7ADA">
        <w:rPr>
          <w:rFonts w:ascii="Times New Roman" w:hAnsi="Times New Roman"/>
          <w:sz w:val="26"/>
          <w:szCs w:val="26"/>
        </w:rPr>
        <w:t>.</w:t>
      </w:r>
    </w:p>
    <w:p w:rsidR="00FD3F01" w:rsidRPr="00DB7ADA" w:rsidRDefault="00FD3F01"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DA1571">
        <w:rPr>
          <w:rFonts w:ascii="Times New Roman" w:hAnsi="Times New Roman"/>
          <w:b/>
          <w:sz w:val="26"/>
          <w:szCs w:val="26"/>
        </w:rPr>
        <w:t>13</w:t>
      </w:r>
      <w:r w:rsidR="00FD3F01" w:rsidRPr="00DB7ADA">
        <w:rPr>
          <w:rFonts w:ascii="Times New Roman" w:hAnsi="Times New Roman"/>
          <w:sz w:val="26"/>
          <w:szCs w:val="26"/>
        </w:rPr>
        <w:t xml:space="preserve"> </w:t>
      </w:r>
      <w:r w:rsidR="00DA1571">
        <w:rPr>
          <w:rFonts w:ascii="Times New Roman" w:hAnsi="Times New Roman"/>
          <w:sz w:val="26"/>
          <w:szCs w:val="26"/>
        </w:rPr>
        <w:t xml:space="preserve">- </w:t>
      </w:r>
      <w:r w:rsidRPr="00DB7ADA">
        <w:rPr>
          <w:rFonts w:ascii="Times New Roman" w:hAnsi="Times New Roman"/>
          <w:sz w:val="26"/>
          <w:szCs w:val="26"/>
        </w:rPr>
        <w:t xml:space="preserve">A farmácia ou a drogaria, e o farmacêutico responsável técnico devem garantir o registro, a guarda, a recuperação, a rastreabilidade e a qualidade dos </w:t>
      </w:r>
      <w:r w:rsidRPr="00DB7ADA">
        <w:rPr>
          <w:rFonts w:ascii="Times New Roman" w:hAnsi="Times New Roman"/>
          <w:sz w:val="26"/>
          <w:szCs w:val="26"/>
        </w:rPr>
        <w:lastRenderedPageBreak/>
        <w:t>testes de saúde e das determinações dos parâmetros clínicos feitas no</w:t>
      </w:r>
      <w:r w:rsidR="006B2511" w:rsidRPr="00DB7ADA">
        <w:rPr>
          <w:rFonts w:ascii="Times New Roman" w:hAnsi="Times New Roman"/>
          <w:sz w:val="26"/>
          <w:szCs w:val="26"/>
        </w:rPr>
        <w:t>s</w:t>
      </w:r>
      <w:r w:rsidRPr="00DB7ADA">
        <w:rPr>
          <w:rFonts w:ascii="Times New Roman" w:hAnsi="Times New Roman"/>
          <w:sz w:val="26"/>
          <w:szCs w:val="26"/>
        </w:rPr>
        <w:t xml:space="preserve"> estabelecimentos, devendo utilizar somente equipamentos e dispositivos devidamente registrados pela Anvisa.</w:t>
      </w:r>
    </w:p>
    <w:p w:rsidR="00FD3F01" w:rsidRPr="00DB7ADA" w:rsidRDefault="00FD3F01" w:rsidP="00221669">
      <w:pPr>
        <w:shd w:val="clear" w:color="auto" w:fill="FFFFFF"/>
        <w:tabs>
          <w:tab w:val="left" w:pos="142"/>
        </w:tabs>
        <w:spacing w:line="360" w:lineRule="auto"/>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Art. 1</w:t>
      </w:r>
      <w:r w:rsidR="00DA1571">
        <w:rPr>
          <w:rFonts w:ascii="Times New Roman" w:hAnsi="Times New Roman"/>
          <w:b/>
          <w:sz w:val="26"/>
          <w:szCs w:val="26"/>
        </w:rPr>
        <w:t>4</w:t>
      </w:r>
      <w:r w:rsidRPr="00DB7ADA">
        <w:rPr>
          <w:rFonts w:ascii="Times New Roman" w:hAnsi="Times New Roman"/>
          <w:sz w:val="26"/>
          <w:szCs w:val="26"/>
        </w:rPr>
        <w:t xml:space="preserve"> </w:t>
      </w:r>
      <w:r w:rsidR="00DA1571">
        <w:rPr>
          <w:rFonts w:ascii="Times New Roman" w:hAnsi="Times New Roman"/>
          <w:sz w:val="26"/>
          <w:szCs w:val="26"/>
        </w:rPr>
        <w:t xml:space="preserve">- </w:t>
      </w:r>
      <w:r w:rsidRPr="00DB7ADA">
        <w:rPr>
          <w:rFonts w:ascii="Times New Roman" w:hAnsi="Times New Roman"/>
          <w:sz w:val="26"/>
          <w:szCs w:val="26"/>
        </w:rPr>
        <w:t>A farmácia ou a drogaria e o farmacêutico são responsáveis pelo registro, guarda, recuperação e rastreabilidade das informações do paciente obtidas pela prestação de serviços e procedimentos farmacêuticos, em meio físico ou digital, devendo preservar a sigilo do paciente.</w:t>
      </w:r>
    </w:p>
    <w:p w:rsidR="00FD3F01" w:rsidRPr="00DB7ADA" w:rsidRDefault="00FD3F01"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BC70A0"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Art. 1</w:t>
      </w:r>
      <w:r w:rsidR="00DA1571">
        <w:rPr>
          <w:rFonts w:ascii="Times New Roman" w:hAnsi="Times New Roman"/>
          <w:b/>
          <w:sz w:val="26"/>
          <w:szCs w:val="26"/>
        </w:rPr>
        <w:t>5</w:t>
      </w:r>
      <w:r w:rsidRPr="00DB7ADA">
        <w:rPr>
          <w:rFonts w:ascii="Times New Roman" w:hAnsi="Times New Roman"/>
          <w:sz w:val="26"/>
          <w:szCs w:val="26"/>
        </w:rPr>
        <w:t xml:space="preserve"> - </w:t>
      </w:r>
      <w:r w:rsidR="001D5DD7" w:rsidRPr="00DB7ADA">
        <w:rPr>
          <w:rFonts w:ascii="Times New Roman" w:hAnsi="Times New Roman"/>
          <w:sz w:val="26"/>
          <w:szCs w:val="26"/>
        </w:rPr>
        <w:t>Nenhuma farmácia ou drogaria poderá funcionar sem estar devidamente licenciada pelo órgão competente de v</w:t>
      </w:r>
      <w:r w:rsidR="004B2CB6" w:rsidRPr="00DB7ADA">
        <w:rPr>
          <w:rFonts w:ascii="Times New Roman" w:hAnsi="Times New Roman"/>
          <w:sz w:val="26"/>
          <w:szCs w:val="26"/>
        </w:rPr>
        <w:t>igilância sanitária, mediante expedição da</w:t>
      </w:r>
      <w:r w:rsidR="001D5DD7" w:rsidRPr="00DB7ADA">
        <w:rPr>
          <w:rFonts w:ascii="Times New Roman" w:hAnsi="Times New Roman"/>
          <w:sz w:val="26"/>
          <w:szCs w:val="26"/>
        </w:rPr>
        <w:t xml:space="preserve"> licença sanitária contendo a possibilidade da prestação de serviços e procedimentos farmacêuticos.</w:t>
      </w:r>
    </w:p>
    <w:p w:rsidR="006B2511" w:rsidRPr="00DB7ADA" w:rsidRDefault="006B2511" w:rsidP="00221669">
      <w:pPr>
        <w:shd w:val="clear" w:color="auto" w:fill="FFFFFF"/>
        <w:tabs>
          <w:tab w:val="left" w:pos="0"/>
        </w:tabs>
        <w:spacing w:line="360" w:lineRule="auto"/>
        <w:jc w:val="both"/>
        <w:rPr>
          <w:rFonts w:ascii="Times New Roman" w:hAnsi="Times New Roman"/>
          <w:sz w:val="26"/>
          <w:szCs w:val="26"/>
        </w:rPr>
      </w:pPr>
      <w:r w:rsidRPr="00DB7ADA">
        <w:rPr>
          <w:rFonts w:ascii="Times New Roman" w:hAnsi="Times New Roman"/>
          <w:b/>
          <w:sz w:val="26"/>
          <w:szCs w:val="26"/>
        </w:rPr>
        <w:t>§</w:t>
      </w:r>
      <w:r w:rsidR="004B2CB6" w:rsidRPr="00DB7ADA">
        <w:rPr>
          <w:rFonts w:ascii="Times New Roman" w:hAnsi="Times New Roman"/>
          <w:b/>
          <w:sz w:val="26"/>
          <w:szCs w:val="26"/>
        </w:rPr>
        <w:t>1</w:t>
      </w:r>
      <w:r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w:t>
      </w:r>
      <w:r w:rsidR="001025C4" w:rsidRPr="00DB7ADA">
        <w:rPr>
          <w:rFonts w:ascii="Times New Roman" w:hAnsi="Times New Roman"/>
          <w:sz w:val="26"/>
          <w:szCs w:val="26"/>
        </w:rPr>
        <w:t>O</w:t>
      </w:r>
      <w:r w:rsidR="004B2CB6" w:rsidRPr="00DB7ADA">
        <w:rPr>
          <w:rFonts w:ascii="Times New Roman" w:hAnsi="Times New Roman"/>
          <w:sz w:val="26"/>
          <w:szCs w:val="26"/>
        </w:rPr>
        <w:t>s serviços e procedimentos farmacêuticos que as farmácias e drogarias podem executar</w:t>
      </w:r>
      <w:r w:rsidRPr="00DB7ADA">
        <w:rPr>
          <w:rFonts w:ascii="Times New Roman" w:hAnsi="Times New Roman"/>
          <w:sz w:val="26"/>
          <w:szCs w:val="26"/>
        </w:rPr>
        <w:t xml:space="preserve"> </w:t>
      </w:r>
      <w:r w:rsidR="001025C4" w:rsidRPr="00DB7ADA">
        <w:rPr>
          <w:rFonts w:ascii="Times New Roman" w:hAnsi="Times New Roman"/>
          <w:sz w:val="26"/>
          <w:szCs w:val="26"/>
        </w:rPr>
        <w:t>devem constar na licença de funcionamento</w:t>
      </w:r>
      <w:r w:rsidR="00DD4004" w:rsidRPr="00DB7ADA">
        <w:rPr>
          <w:rFonts w:ascii="Times New Roman" w:hAnsi="Times New Roman"/>
          <w:sz w:val="26"/>
          <w:szCs w:val="26"/>
        </w:rPr>
        <w:t>,</w:t>
      </w:r>
      <w:r w:rsidR="001025C4" w:rsidRPr="00DB7ADA">
        <w:rPr>
          <w:rFonts w:ascii="Times New Roman" w:hAnsi="Times New Roman"/>
          <w:sz w:val="26"/>
          <w:szCs w:val="26"/>
        </w:rPr>
        <w:t xml:space="preserve"> </w:t>
      </w:r>
      <w:r w:rsidR="004B2CB6" w:rsidRPr="00DB7ADA">
        <w:rPr>
          <w:rFonts w:ascii="Times New Roman" w:hAnsi="Times New Roman"/>
          <w:sz w:val="26"/>
          <w:szCs w:val="26"/>
        </w:rPr>
        <w:t xml:space="preserve">a qual deverá ser </w:t>
      </w:r>
      <w:r w:rsidRPr="00DB7ADA">
        <w:rPr>
          <w:rFonts w:ascii="Times New Roman" w:hAnsi="Times New Roman"/>
          <w:sz w:val="26"/>
          <w:szCs w:val="26"/>
        </w:rPr>
        <w:t>afixada em local visível ao consumidor</w:t>
      </w:r>
      <w:r w:rsidR="00DD4004" w:rsidRPr="00DB7ADA">
        <w:rPr>
          <w:rFonts w:ascii="Times New Roman" w:hAnsi="Times New Roman"/>
          <w:sz w:val="26"/>
          <w:szCs w:val="26"/>
        </w:rPr>
        <w:t>, nos termos da legislação vigente.</w:t>
      </w:r>
    </w:p>
    <w:p w:rsidR="004B2CB6" w:rsidRPr="00DB7ADA" w:rsidRDefault="004B2CB6"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§2</w:t>
      </w:r>
      <w:r w:rsidRPr="00DB7ADA">
        <w:rPr>
          <w:rFonts w:ascii="Times New Roman" w:hAnsi="Times New Roman"/>
          <w:b/>
          <w:sz w:val="26"/>
          <w:szCs w:val="26"/>
          <w:u w:val="single"/>
          <w:vertAlign w:val="superscript"/>
        </w:rPr>
        <w:t>o</w:t>
      </w:r>
      <w:r w:rsidRPr="00DB7ADA">
        <w:rPr>
          <w:rFonts w:ascii="Times New Roman" w:hAnsi="Times New Roman"/>
          <w:sz w:val="26"/>
          <w:szCs w:val="26"/>
        </w:rPr>
        <w:t xml:space="preserve"> As farmácias ou as drogarias que já possuírem a licença sanitária, devem requerer a devida averbação para a inclusão da prestação de serviços e procedimentos farmacêuticos, </w:t>
      </w:r>
      <w:r w:rsidR="001025C4" w:rsidRPr="00DB7ADA">
        <w:rPr>
          <w:rFonts w:ascii="Times New Roman" w:hAnsi="Times New Roman"/>
          <w:sz w:val="26"/>
          <w:szCs w:val="26"/>
        </w:rPr>
        <w:t>nos termos exigidos pela</w:t>
      </w:r>
      <w:r w:rsidRPr="00DB7ADA">
        <w:rPr>
          <w:rFonts w:ascii="Times New Roman" w:hAnsi="Times New Roman"/>
          <w:sz w:val="26"/>
          <w:szCs w:val="26"/>
        </w:rPr>
        <w:t xml:space="preserve"> </w:t>
      </w:r>
      <w:r w:rsidR="001025C4" w:rsidRPr="00DB7ADA">
        <w:rPr>
          <w:rFonts w:ascii="Times New Roman" w:hAnsi="Times New Roman"/>
          <w:sz w:val="26"/>
          <w:szCs w:val="26"/>
        </w:rPr>
        <w:t>Agência Nacional de Vigilância Sanitária (Anvisa) e a Vigilância Sanitária (Visa local)</w:t>
      </w:r>
      <w:r w:rsidRPr="00DB7ADA">
        <w:rPr>
          <w:rFonts w:ascii="Times New Roman" w:hAnsi="Times New Roman"/>
          <w:sz w:val="26"/>
          <w:szCs w:val="26"/>
        </w:rPr>
        <w:t>.</w:t>
      </w:r>
    </w:p>
    <w:p w:rsidR="004B2CB6" w:rsidRPr="00DB7ADA" w:rsidRDefault="004B2CB6"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1D5DD7"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Art. 1</w:t>
      </w:r>
      <w:r w:rsidR="001A030D" w:rsidRPr="00DB7ADA">
        <w:rPr>
          <w:rFonts w:ascii="Times New Roman" w:hAnsi="Times New Roman"/>
          <w:b/>
          <w:sz w:val="26"/>
          <w:szCs w:val="26"/>
        </w:rPr>
        <w:t>6 -</w:t>
      </w:r>
      <w:r w:rsidR="001A030D" w:rsidRPr="00DB7ADA">
        <w:rPr>
          <w:rFonts w:ascii="Times New Roman" w:hAnsi="Times New Roman"/>
          <w:sz w:val="26"/>
          <w:szCs w:val="26"/>
        </w:rPr>
        <w:t xml:space="preserve"> </w:t>
      </w:r>
      <w:r w:rsidRPr="00DB7ADA">
        <w:rPr>
          <w:rFonts w:ascii="Times New Roman" w:hAnsi="Times New Roman"/>
          <w:sz w:val="26"/>
          <w:szCs w:val="26"/>
        </w:rPr>
        <w:t xml:space="preserve">A farmácia ou drogaria é responsável pelo tratamento e descarte dos resíduos de saúde decorrentes da prestação de serviços e procedimentos farmacêuticos, conforme estabelecido na RDC Anvisa 306, de 7 de dezembro de 2004 ou outra que venha a </w:t>
      </w:r>
      <w:r w:rsidR="001A030D" w:rsidRPr="00DB7ADA">
        <w:rPr>
          <w:rFonts w:ascii="Times New Roman" w:hAnsi="Times New Roman"/>
          <w:sz w:val="26"/>
          <w:szCs w:val="26"/>
        </w:rPr>
        <w:t>substituí-la</w:t>
      </w:r>
      <w:r w:rsidRPr="00DB7ADA">
        <w:rPr>
          <w:rFonts w:ascii="Times New Roman" w:hAnsi="Times New Roman"/>
          <w:sz w:val="26"/>
          <w:szCs w:val="26"/>
        </w:rPr>
        <w:t>.</w:t>
      </w:r>
    </w:p>
    <w:p w:rsidR="003C0F91" w:rsidRPr="00DB7ADA" w:rsidRDefault="003C0F91" w:rsidP="00221669">
      <w:pPr>
        <w:shd w:val="clear" w:color="auto" w:fill="FFFFFF"/>
        <w:tabs>
          <w:tab w:val="left" w:pos="142"/>
        </w:tabs>
        <w:spacing w:line="360" w:lineRule="auto"/>
        <w:jc w:val="both"/>
        <w:rPr>
          <w:rFonts w:ascii="Times New Roman" w:hAnsi="Times New Roman"/>
          <w:sz w:val="26"/>
          <w:szCs w:val="26"/>
        </w:rPr>
      </w:pPr>
    </w:p>
    <w:p w:rsidR="002732B4" w:rsidRPr="00DB7ADA" w:rsidRDefault="002732B4" w:rsidP="00221669">
      <w:pPr>
        <w:shd w:val="clear" w:color="auto" w:fill="FFFFFF"/>
        <w:tabs>
          <w:tab w:val="left" w:pos="142"/>
        </w:tabs>
        <w:spacing w:line="360" w:lineRule="auto"/>
        <w:jc w:val="both"/>
        <w:rPr>
          <w:rFonts w:ascii="Times New Roman" w:hAnsi="Times New Roman"/>
          <w:sz w:val="26"/>
          <w:szCs w:val="26"/>
        </w:rPr>
      </w:pPr>
      <w:r w:rsidRPr="00DB7ADA">
        <w:rPr>
          <w:rFonts w:ascii="Times New Roman" w:hAnsi="Times New Roman"/>
          <w:b/>
          <w:sz w:val="26"/>
          <w:szCs w:val="26"/>
        </w:rPr>
        <w:t xml:space="preserve">Art. </w:t>
      </w:r>
      <w:r w:rsidR="00673D5E" w:rsidRPr="00DB7ADA">
        <w:rPr>
          <w:rFonts w:ascii="Times New Roman" w:hAnsi="Times New Roman"/>
          <w:b/>
          <w:sz w:val="26"/>
          <w:szCs w:val="26"/>
        </w:rPr>
        <w:t>17</w:t>
      </w:r>
      <w:r w:rsidR="001A030D" w:rsidRPr="00DB7ADA">
        <w:rPr>
          <w:rFonts w:ascii="Times New Roman" w:hAnsi="Times New Roman"/>
          <w:b/>
          <w:sz w:val="26"/>
          <w:szCs w:val="26"/>
        </w:rPr>
        <w:t xml:space="preserve"> </w:t>
      </w:r>
      <w:r w:rsidRPr="00DB7ADA">
        <w:rPr>
          <w:rFonts w:ascii="Times New Roman" w:hAnsi="Times New Roman"/>
          <w:b/>
          <w:sz w:val="26"/>
          <w:szCs w:val="26"/>
        </w:rPr>
        <w:t>-</w:t>
      </w:r>
      <w:r w:rsidRPr="00DB7ADA">
        <w:rPr>
          <w:rFonts w:ascii="Times New Roman" w:hAnsi="Times New Roman"/>
          <w:sz w:val="26"/>
          <w:szCs w:val="26"/>
        </w:rPr>
        <w:t xml:space="preserve"> As farmácias e drogarias poderão </w:t>
      </w:r>
      <w:r w:rsidR="00673D5E" w:rsidRPr="00DB7ADA">
        <w:rPr>
          <w:rFonts w:ascii="Times New Roman" w:hAnsi="Times New Roman"/>
          <w:sz w:val="26"/>
          <w:szCs w:val="26"/>
        </w:rPr>
        <w:t xml:space="preserve">realizar </w:t>
      </w:r>
      <w:r w:rsidRPr="00DB7ADA">
        <w:rPr>
          <w:rFonts w:ascii="Times New Roman" w:hAnsi="Times New Roman"/>
          <w:sz w:val="26"/>
          <w:szCs w:val="26"/>
        </w:rPr>
        <w:t>campanhas</w:t>
      </w:r>
      <w:r w:rsidR="00673D5E" w:rsidRPr="00DB7ADA">
        <w:rPr>
          <w:rFonts w:ascii="Times New Roman" w:hAnsi="Times New Roman"/>
          <w:sz w:val="26"/>
          <w:szCs w:val="26"/>
        </w:rPr>
        <w:t xml:space="preserve">, </w:t>
      </w:r>
      <w:r w:rsidRPr="00DB7ADA">
        <w:rPr>
          <w:rFonts w:ascii="Times New Roman" w:hAnsi="Times New Roman"/>
          <w:sz w:val="26"/>
          <w:szCs w:val="26"/>
        </w:rPr>
        <w:t xml:space="preserve">programas e </w:t>
      </w:r>
      <w:r w:rsidR="00673D5E" w:rsidRPr="00DB7ADA">
        <w:rPr>
          <w:rFonts w:ascii="Times New Roman" w:hAnsi="Times New Roman"/>
          <w:sz w:val="26"/>
          <w:szCs w:val="26"/>
        </w:rPr>
        <w:t xml:space="preserve">ações de </w:t>
      </w:r>
      <w:r w:rsidRPr="00DB7ADA">
        <w:rPr>
          <w:rFonts w:ascii="Times New Roman" w:hAnsi="Times New Roman"/>
          <w:sz w:val="26"/>
          <w:szCs w:val="26"/>
        </w:rPr>
        <w:t xml:space="preserve">educação sanitária </w:t>
      </w:r>
      <w:r w:rsidR="00673D5E" w:rsidRPr="00DB7ADA">
        <w:rPr>
          <w:rFonts w:ascii="Times New Roman" w:hAnsi="Times New Roman"/>
          <w:sz w:val="26"/>
          <w:szCs w:val="26"/>
        </w:rPr>
        <w:t xml:space="preserve">próprias ou </w:t>
      </w:r>
      <w:r w:rsidRPr="00DB7ADA">
        <w:rPr>
          <w:rFonts w:ascii="Times New Roman" w:hAnsi="Times New Roman"/>
          <w:sz w:val="26"/>
          <w:szCs w:val="26"/>
        </w:rPr>
        <w:t>promovid</w:t>
      </w:r>
      <w:r w:rsidR="003C0F91" w:rsidRPr="00DB7ADA">
        <w:rPr>
          <w:rFonts w:ascii="Times New Roman" w:hAnsi="Times New Roman"/>
          <w:sz w:val="26"/>
          <w:szCs w:val="26"/>
        </w:rPr>
        <w:t>a</w:t>
      </w:r>
      <w:r w:rsidRPr="00DB7ADA">
        <w:rPr>
          <w:rFonts w:ascii="Times New Roman" w:hAnsi="Times New Roman"/>
          <w:sz w:val="26"/>
          <w:szCs w:val="26"/>
        </w:rPr>
        <w:t xml:space="preserve">s </w:t>
      </w:r>
      <w:r w:rsidR="00673D5E" w:rsidRPr="00DB7ADA">
        <w:rPr>
          <w:rFonts w:ascii="Times New Roman" w:hAnsi="Times New Roman"/>
          <w:sz w:val="26"/>
          <w:szCs w:val="26"/>
        </w:rPr>
        <w:t xml:space="preserve">em parceria com </w:t>
      </w:r>
      <w:r w:rsidR="00DD4004" w:rsidRPr="00DB7ADA">
        <w:rPr>
          <w:rFonts w:ascii="Times New Roman" w:hAnsi="Times New Roman"/>
          <w:sz w:val="26"/>
          <w:szCs w:val="26"/>
        </w:rPr>
        <w:t>o Poder Público e a iniciativa privada.</w:t>
      </w:r>
    </w:p>
    <w:p w:rsidR="00DD4004" w:rsidRPr="00DB7ADA" w:rsidRDefault="00673D5E" w:rsidP="00221669">
      <w:pPr>
        <w:spacing w:line="360" w:lineRule="auto"/>
        <w:jc w:val="both"/>
        <w:rPr>
          <w:rFonts w:ascii="Times New Roman" w:hAnsi="Times New Roman"/>
          <w:sz w:val="26"/>
          <w:szCs w:val="26"/>
        </w:rPr>
      </w:pPr>
      <w:r w:rsidRPr="00DB7ADA">
        <w:rPr>
          <w:rFonts w:ascii="Times New Roman" w:hAnsi="Times New Roman"/>
          <w:b/>
          <w:sz w:val="26"/>
          <w:szCs w:val="26"/>
        </w:rPr>
        <w:lastRenderedPageBreak/>
        <w:t>Art. 18</w:t>
      </w:r>
      <w:r w:rsidR="00DA1571">
        <w:rPr>
          <w:rFonts w:ascii="Times New Roman" w:hAnsi="Times New Roman"/>
          <w:b/>
          <w:sz w:val="26"/>
          <w:szCs w:val="26"/>
        </w:rPr>
        <w:t xml:space="preserve"> - </w:t>
      </w:r>
      <w:r w:rsidRPr="00DB7ADA">
        <w:rPr>
          <w:rFonts w:ascii="Times New Roman" w:hAnsi="Times New Roman"/>
          <w:sz w:val="26"/>
          <w:szCs w:val="26"/>
        </w:rPr>
        <w:t xml:space="preserve"> </w:t>
      </w:r>
      <w:r w:rsidR="00DD4004" w:rsidRPr="00DB7ADA">
        <w:rPr>
          <w:rFonts w:ascii="Times New Roman" w:hAnsi="Times New Roman"/>
          <w:sz w:val="26"/>
          <w:szCs w:val="26"/>
        </w:rPr>
        <w:t>As despesas decorrentes com a execução desta lei correrão por conta de dotações orçamentárias próprias, suplementadas se necessário.</w:t>
      </w:r>
    </w:p>
    <w:p w:rsidR="003C0F91" w:rsidRPr="00DB7ADA" w:rsidRDefault="003C0F91" w:rsidP="00221669">
      <w:pPr>
        <w:shd w:val="clear" w:color="auto" w:fill="FFFFFF"/>
        <w:tabs>
          <w:tab w:val="left" w:pos="142"/>
        </w:tabs>
        <w:spacing w:line="360" w:lineRule="auto"/>
        <w:jc w:val="both"/>
        <w:rPr>
          <w:rFonts w:ascii="Times New Roman" w:hAnsi="Times New Roman"/>
          <w:sz w:val="26"/>
          <w:szCs w:val="26"/>
        </w:rPr>
      </w:pPr>
    </w:p>
    <w:p w:rsidR="001D5DD7" w:rsidRPr="00DB7ADA" w:rsidRDefault="001A030D" w:rsidP="00221669">
      <w:pPr>
        <w:shd w:val="clear" w:color="auto" w:fill="FFFFFF"/>
        <w:tabs>
          <w:tab w:val="left" w:pos="142"/>
        </w:tabs>
        <w:spacing w:line="360" w:lineRule="auto"/>
        <w:rPr>
          <w:rFonts w:ascii="Times New Roman" w:hAnsi="Times New Roman"/>
          <w:sz w:val="26"/>
          <w:szCs w:val="26"/>
        </w:rPr>
      </w:pPr>
      <w:r w:rsidRPr="00DB7ADA">
        <w:rPr>
          <w:rFonts w:ascii="Times New Roman" w:hAnsi="Times New Roman"/>
          <w:b/>
          <w:sz w:val="26"/>
          <w:szCs w:val="26"/>
        </w:rPr>
        <w:t>Art. 1</w:t>
      </w:r>
      <w:r w:rsidR="003C0F91" w:rsidRPr="00DB7ADA">
        <w:rPr>
          <w:rFonts w:ascii="Times New Roman" w:hAnsi="Times New Roman"/>
          <w:b/>
          <w:sz w:val="26"/>
          <w:szCs w:val="26"/>
        </w:rPr>
        <w:t>9</w:t>
      </w:r>
      <w:r w:rsidRPr="00DB7ADA">
        <w:rPr>
          <w:rFonts w:ascii="Times New Roman" w:hAnsi="Times New Roman"/>
          <w:sz w:val="26"/>
          <w:szCs w:val="26"/>
        </w:rPr>
        <w:t xml:space="preserve"> - </w:t>
      </w:r>
      <w:r w:rsidR="001D5DD7" w:rsidRPr="00DB7ADA">
        <w:rPr>
          <w:rFonts w:ascii="Times New Roman" w:hAnsi="Times New Roman"/>
          <w:sz w:val="26"/>
          <w:szCs w:val="26"/>
        </w:rPr>
        <w:t>Esta Lei entra em vigor na data de sua publicação.</w:t>
      </w:r>
    </w:p>
    <w:p w:rsidR="003C0F91" w:rsidRPr="00DB7ADA" w:rsidRDefault="003C0F91" w:rsidP="00221669">
      <w:pPr>
        <w:shd w:val="clear" w:color="auto" w:fill="FFFFFF"/>
        <w:tabs>
          <w:tab w:val="left" w:pos="142"/>
        </w:tabs>
        <w:spacing w:line="360" w:lineRule="auto"/>
        <w:rPr>
          <w:rFonts w:ascii="Times New Roman" w:hAnsi="Times New Roman"/>
          <w:sz w:val="26"/>
          <w:szCs w:val="26"/>
        </w:rPr>
      </w:pPr>
    </w:p>
    <w:p w:rsidR="003C0F91" w:rsidRPr="00DB7ADA" w:rsidRDefault="003C0F91" w:rsidP="00221669">
      <w:pPr>
        <w:tabs>
          <w:tab w:val="left" w:pos="3402"/>
        </w:tabs>
        <w:spacing w:line="360" w:lineRule="auto"/>
        <w:jc w:val="right"/>
        <w:rPr>
          <w:rFonts w:ascii="Times New Roman" w:hAnsi="Times New Roman"/>
          <w:sz w:val="26"/>
          <w:szCs w:val="26"/>
        </w:rPr>
      </w:pPr>
      <w:r w:rsidRPr="00DB7ADA">
        <w:rPr>
          <w:rFonts w:ascii="Times New Roman" w:hAnsi="Times New Roman"/>
          <w:sz w:val="26"/>
          <w:szCs w:val="26"/>
        </w:rPr>
        <w:t xml:space="preserve">Sala das Sessões, </w:t>
      </w:r>
      <w:r w:rsidR="00DA1571">
        <w:rPr>
          <w:rFonts w:ascii="Times New Roman" w:hAnsi="Times New Roman"/>
          <w:sz w:val="26"/>
          <w:szCs w:val="26"/>
        </w:rPr>
        <w:t>19</w:t>
      </w:r>
      <w:r w:rsidRPr="00DB7ADA">
        <w:rPr>
          <w:rFonts w:ascii="Times New Roman" w:hAnsi="Times New Roman"/>
          <w:sz w:val="26"/>
          <w:szCs w:val="26"/>
        </w:rPr>
        <w:t xml:space="preserve"> de </w:t>
      </w:r>
      <w:r w:rsidR="00DD4004" w:rsidRPr="00DB7ADA">
        <w:rPr>
          <w:rFonts w:ascii="Times New Roman" w:hAnsi="Times New Roman"/>
          <w:sz w:val="26"/>
          <w:szCs w:val="26"/>
        </w:rPr>
        <w:t xml:space="preserve">junho </w:t>
      </w:r>
      <w:r w:rsidRPr="00DB7ADA">
        <w:rPr>
          <w:rFonts w:ascii="Times New Roman" w:hAnsi="Times New Roman"/>
          <w:sz w:val="26"/>
          <w:szCs w:val="26"/>
        </w:rPr>
        <w:t>de 2017.</w:t>
      </w:r>
    </w:p>
    <w:p w:rsidR="003C0F91" w:rsidRPr="00DB7ADA" w:rsidRDefault="003C0F91" w:rsidP="00221669">
      <w:pPr>
        <w:spacing w:line="360" w:lineRule="auto"/>
        <w:jc w:val="both"/>
        <w:rPr>
          <w:rFonts w:ascii="Times New Roman" w:hAnsi="Times New Roman"/>
          <w:b/>
          <w:sz w:val="26"/>
          <w:szCs w:val="26"/>
        </w:rPr>
      </w:pPr>
    </w:p>
    <w:p w:rsidR="003C0F91" w:rsidRPr="00DB7ADA" w:rsidRDefault="003C0F91" w:rsidP="00221669">
      <w:pPr>
        <w:spacing w:line="360" w:lineRule="auto"/>
        <w:jc w:val="both"/>
        <w:rPr>
          <w:rFonts w:ascii="Times New Roman" w:hAnsi="Times New Roman"/>
          <w:b/>
          <w:sz w:val="26"/>
          <w:szCs w:val="26"/>
        </w:rPr>
      </w:pPr>
    </w:p>
    <w:p w:rsidR="003C0F91" w:rsidRPr="00DB7ADA" w:rsidRDefault="003C0F91" w:rsidP="00221669">
      <w:pPr>
        <w:jc w:val="center"/>
        <w:rPr>
          <w:rFonts w:ascii="Times New Roman" w:hAnsi="Times New Roman"/>
          <w:b/>
          <w:sz w:val="26"/>
          <w:szCs w:val="26"/>
        </w:rPr>
      </w:pPr>
      <w:r w:rsidRPr="00DB7ADA">
        <w:rPr>
          <w:rFonts w:ascii="Times New Roman" w:hAnsi="Times New Roman"/>
          <w:b/>
          <w:sz w:val="26"/>
          <w:szCs w:val="26"/>
        </w:rPr>
        <w:t>PÉRICLES RÉGIS</w:t>
      </w:r>
    </w:p>
    <w:p w:rsidR="003C0F91" w:rsidRPr="00DB7ADA" w:rsidRDefault="003C0F91" w:rsidP="00221669">
      <w:pPr>
        <w:jc w:val="center"/>
        <w:rPr>
          <w:rFonts w:ascii="Times New Roman" w:hAnsi="Times New Roman"/>
          <w:b/>
          <w:sz w:val="26"/>
          <w:szCs w:val="26"/>
        </w:rPr>
      </w:pPr>
      <w:r w:rsidRPr="00DB7ADA">
        <w:rPr>
          <w:rFonts w:ascii="Times New Roman" w:hAnsi="Times New Roman"/>
          <w:b/>
          <w:sz w:val="26"/>
          <w:szCs w:val="26"/>
        </w:rPr>
        <w:t>Vereador</w:t>
      </w:r>
    </w:p>
    <w:p w:rsidR="003C0F91" w:rsidRPr="00DB7ADA" w:rsidRDefault="003C0F91" w:rsidP="00221669">
      <w:pPr>
        <w:spacing w:line="360" w:lineRule="auto"/>
        <w:jc w:val="both"/>
        <w:rPr>
          <w:rFonts w:ascii="Times New Roman" w:hAnsi="Times New Roman"/>
          <w:b/>
          <w:sz w:val="26"/>
          <w:szCs w:val="26"/>
        </w:rPr>
      </w:pPr>
    </w:p>
    <w:p w:rsidR="00E7308A" w:rsidRPr="00221669" w:rsidRDefault="001D5DD7" w:rsidP="00221669">
      <w:pPr>
        <w:tabs>
          <w:tab w:val="left" w:pos="142"/>
        </w:tabs>
        <w:spacing w:line="360" w:lineRule="auto"/>
        <w:rPr>
          <w:rFonts w:ascii="Times New Roman" w:hAnsi="Times New Roman"/>
          <w:b/>
          <w:sz w:val="28"/>
          <w:szCs w:val="28"/>
        </w:rPr>
      </w:pPr>
      <w:r w:rsidRPr="00DB7ADA">
        <w:rPr>
          <w:rFonts w:cs="Arial"/>
          <w:sz w:val="26"/>
          <w:szCs w:val="26"/>
        </w:rPr>
        <w:br w:type="column"/>
      </w:r>
      <w:r w:rsidR="00E7308A" w:rsidRPr="00221669">
        <w:rPr>
          <w:rFonts w:ascii="Times New Roman" w:hAnsi="Times New Roman"/>
          <w:b/>
          <w:sz w:val="28"/>
          <w:szCs w:val="28"/>
        </w:rPr>
        <w:lastRenderedPageBreak/>
        <w:t>JUSTIFICATIVA</w:t>
      </w:r>
    </w:p>
    <w:p w:rsidR="00FD3F01" w:rsidRPr="00DB7ADA" w:rsidRDefault="00FD3F01" w:rsidP="00221669">
      <w:pPr>
        <w:tabs>
          <w:tab w:val="left" w:pos="142"/>
        </w:tabs>
        <w:spacing w:line="360" w:lineRule="auto"/>
        <w:rPr>
          <w:rFonts w:ascii="Times New Roman" w:hAnsi="Times New Roman"/>
          <w:sz w:val="26"/>
          <w:szCs w:val="26"/>
        </w:rPr>
      </w:pPr>
    </w:p>
    <w:p w:rsidR="00875E24" w:rsidRPr="00DB7ADA" w:rsidRDefault="00F61B79" w:rsidP="00145F71">
      <w:pPr>
        <w:tabs>
          <w:tab w:val="left" w:pos="142"/>
        </w:tabs>
        <w:spacing w:line="360" w:lineRule="auto"/>
        <w:ind w:firstLine="1134"/>
        <w:jc w:val="both"/>
        <w:rPr>
          <w:rFonts w:ascii="Times New Roman" w:hAnsi="Times New Roman"/>
          <w:sz w:val="26"/>
          <w:szCs w:val="26"/>
        </w:rPr>
      </w:pPr>
      <w:r w:rsidRPr="00DB7ADA">
        <w:rPr>
          <w:rFonts w:ascii="Times New Roman" w:hAnsi="Times New Roman"/>
          <w:sz w:val="26"/>
          <w:szCs w:val="26"/>
        </w:rPr>
        <w:t xml:space="preserve">Submetemos à elevada apreciação </w:t>
      </w:r>
      <w:r w:rsidR="00875E24" w:rsidRPr="00DB7ADA">
        <w:rPr>
          <w:rFonts w:ascii="Times New Roman" w:hAnsi="Times New Roman"/>
          <w:sz w:val="26"/>
          <w:szCs w:val="26"/>
        </w:rPr>
        <w:t xml:space="preserve">desta casa minuta de Projeto de Lei que visa </w:t>
      </w:r>
      <w:r w:rsidR="00243E13" w:rsidRPr="00DB7ADA">
        <w:rPr>
          <w:rFonts w:ascii="Times New Roman" w:hAnsi="Times New Roman"/>
          <w:sz w:val="26"/>
          <w:szCs w:val="26"/>
        </w:rPr>
        <w:t xml:space="preserve">normatizar os serviços farmacêuticos </w:t>
      </w:r>
      <w:r w:rsidR="00DD4004" w:rsidRPr="00DB7ADA">
        <w:rPr>
          <w:rFonts w:ascii="Times New Roman" w:hAnsi="Times New Roman"/>
          <w:sz w:val="26"/>
          <w:szCs w:val="26"/>
        </w:rPr>
        <w:t xml:space="preserve">e procedimentos </w:t>
      </w:r>
      <w:r w:rsidR="00243E13" w:rsidRPr="00DB7ADA">
        <w:rPr>
          <w:rFonts w:ascii="Times New Roman" w:hAnsi="Times New Roman"/>
          <w:sz w:val="26"/>
          <w:szCs w:val="26"/>
        </w:rPr>
        <w:t xml:space="preserve">que podem ser prestados em farmácias e drogarias do município de </w:t>
      </w:r>
      <w:r w:rsidR="00E6457D" w:rsidRPr="00DB7ADA">
        <w:rPr>
          <w:rFonts w:ascii="Times New Roman" w:hAnsi="Times New Roman"/>
          <w:sz w:val="26"/>
          <w:szCs w:val="26"/>
        </w:rPr>
        <w:t>Sorocaba</w:t>
      </w:r>
      <w:r w:rsidR="00243E13" w:rsidRPr="00DB7ADA">
        <w:rPr>
          <w:rFonts w:ascii="Times New Roman" w:hAnsi="Times New Roman"/>
          <w:sz w:val="26"/>
          <w:szCs w:val="26"/>
        </w:rPr>
        <w:t xml:space="preserve">, </w:t>
      </w:r>
      <w:r w:rsidR="00875E24" w:rsidRPr="00DB7ADA">
        <w:rPr>
          <w:rFonts w:ascii="Times New Roman" w:hAnsi="Times New Roman"/>
          <w:sz w:val="26"/>
          <w:szCs w:val="26"/>
        </w:rPr>
        <w:t xml:space="preserve">conforme </w:t>
      </w:r>
      <w:r w:rsidR="00243E13" w:rsidRPr="00DB7ADA">
        <w:rPr>
          <w:rFonts w:ascii="Times New Roman" w:hAnsi="Times New Roman"/>
          <w:sz w:val="26"/>
          <w:szCs w:val="26"/>
        </w:rPr>
        <w:t>pre</w:t>
      </w:r>
      <w:r w:rsidR="00436843" w:rsidRPr="00DB7ADA">
        <w:rPr>
          <w:rFonts w:ascii="Times New Roman" w:hAnsi="Times New Roman"/>
          <w:sz w:val="26"/>
          <w:szCs w:val="26"/>
        </w:rPr>
        <w:t>conizado pela Lei Federal 13.021 de 11 de agosto de 2014</w:t>
      </w:r>
      <w:r w:rsidR="00875E24" w:rsidRPr="00DB7ADA">
        <w:rPr>
          <w:rFonts w:ascii="Times New Roman" w:hAnsi="Times New Roman"/>
          <w:sz w:val="26"/>
          <w:szCs w:val="26"/>
        </w:rPr>
        <w:t xml:space="preserve"> que dispõe sobre o exercício e a fiscalização das atividades farmacêuticas.</w:t>
      </w:r>
    </w:p>
    <w:p w:rsidR="004213C3" w:rsidRPr="00DB7ADA" w:rsidRDefault="004213C3" w:rsidP="00221669">
      <w:pPr>
        <w:tabs>
          <w:tab w:val="left" w:pos="142"/>
        </w:tabs>
        <w:spacing w:line="360" w:lineRule="auto"/>
        <w:jc w:val="both"/>
        <w:rPr>
          <w:rFonts w:ascii="Times New Roman" w:hAnsi="Times New Roman"/>
          <w:sz w:val="26"/>
          <w:szCs w:val="26"/>
        </w:rPr>
      </w:pPr>
    </w:p>
    <w:p w:rsidR="00696120" w:rsidRDefault="004213C3" w:rsidP="00696120">
      <w:pPr>
        <w:tabs>
          <w:tab w:val="left" w:pos="1134"/>
        </w:tabs>
        <w:spacing w:line="360" w:lineRule="auto"/>
        <w:jc w:val="both"/>
        <w:rPr>
          <w:rFonts w:ascii="Times New Roman" w:hAnsi="Times New Roman"/>
          <w:sz w:val="26"/>
          <w:szCs w:val="26"/>
        </w:rPr>
      </w:pPr>
      <w:r w:rsidRPr="00DB7ADA">
        <w:rPr>
          <w:rFonts w:ascii="Times New Roman" w:hAnsi="Times New Roman"/>
          <w:sz w:val="26"/>
          <w:szCs w:val="26"/>
        </w:rPr>
        <w:tab/>
        <w:t xml:space="preserve">A regulamentação </w:t>
      </w:r>
      <w:r w:rsidR="008412B4">
        <w:rPr>
          <w:rFonts w:ascii="Times New Roman" w:hAnsi="Times New Roman"/>
          <w:sz w:val="26"/>
          <w:szCs w:val="26"/>
        </w:rPr>
        <w:t xml:space="preserve">colabora muito com </w:t>
      </w:r>
      <w:r w:rsidR="008412B4" w:rsidRPr="008412B4">
        <w:rPr>
          <w:rFonts w:ascii="Times New Roman" w:hAnsi="Times New Roman"/>
          <w:b/>
          <w:sz w:val="26"/>
          <w:szCs w:val="26"/>
        </w:rPr>
        <w:t>a saúde pública dos munícipes</w:t>
      </w:r>
      <w:r w:rsidR="008412B4">
        <w:rPr>
          <w:rFonts w:ascii="Times New Roman" w:hAnsi="Times New Roman"/>
          <w:sz w:val="26"/>
          <w:szCs w:val="26"/>
        </w:rPr>
        <w:t xml:space="preserve">, tendo em vista que além de </w:t>
      </w:r>
      <w:r w:rsidR="008412B4" w:rsidRPr="00DB7ADA">
        <w:rPr>
          <w:rFonts w:ascii="Times New Roman" w:hAnsi="Times New Roman"/>
          <w:sz w:val="26"/>
          <w:szCs w:val="26"/>
        </w:rPr>
        <w:t>descentraliza</w:t>
      </w:r>
      <w:r w:rsidR="008412B4">
        <w:rPr>
          <w:rFonts w:ascii="Times New Roman" w:hAnsi="Times New Roman"/>
          <w:sz w:val="26"/>
          <w:szCs w:val="26"/>
        </w:rPr>
        <w:t>r</w:t>
      </w:r>
      <w:r w:rsidR="008412B4" w:rsidRPr="00DB7ADA">
        <w:rPr>
          <w:rFonts w:ascii="Times New Roman" w:hAnsi="Times New Roman"/>
          <w:sz w:val="26"/>
          <w:szCs w:val="26"/>
        </w:rPr>
        <w:t xml:space="preserve"> </w:t>
      </w:r>
      <w:r w:rsidR="008412B4">
        <w:rPr>
          <w:rFonts w:ascii="Times New Roman" w:hAnsi="Times New Roman"/>
          <w:sz w:val="26"/>
          <w:szCs w:val="26"/>
        </w:rPr>
        <w:t xml:space="preserve">os </w:t>
      </w:r>
      <w:r w:rsidR="008412B4" w:rsidRPr="00DB7ADA">
        <w:rPr>
          <w:rFonts w:ascii="Times New Roman" w:hAnsi="Times New Roman"/>
          <w:sz w:val="26"/>
          <w:szCs w:val="26"/>
        </w:rPr>
        <w:t>se</w:t>
      </w:r>
      <w:r w:rsidR="008412B4">
        <w:rPr>
          <w:rFonts w:ascii="Times New Roman" w:hAnsi="Times New Roman"/>
          <w:sz w:val="26"/>
          <w:szCs w:val="26"/>
        </w:rPr>
        <w:t xml:space="preserve">rviços desta natureza, </w:t>
      </w:r>
      <w:r w:rsidR="008412B4" w:rsidRPr="00DB7ADA">
        <w:rPr>
          <w:rFonts w:ascii="Times New Roman" w:hAnsi="Times New Roman"/>
          <w:sz w:val="26"/>
          <w:szCs w:val="26"/>
        </w:rPr>
        <w:t>preserva</w:t>
      </w:r>
      <w:r w:rsidR="008412B4">
        <w:rPr>
          <w:rFonts w:ascii="Times New Roman" w:hAnsi="Times New Roman"/>
          <w:sz w:val="26"/>
          <w:szCs w:val="26"/>
        </w:rPr>
        <w:t xml:space="preserve"> </w:t>
      </w:r>
      <w:r w:rsidR="008412B4" w:rsidRPr="00DB7ADA">
        <w:rPr>
          <w:rFonts w:ascii="Times New Roman" w:hAnsi="Times New Roman"/>
          <w:sz w:val="26"/>
          <w:szCs w:val="26"/>
        </w:rPr>
        <w:t>a qualidade dos produtos e segurança dos procedimentos de aplicação realizados sob sua responsabilidade</w:t>
      </w:r>
      <w:r w:rsidR="008412B4">
        <w:rPr>
          <w:rFonts w:ascii="Times New Roman" w:hAnsi="Times New Roman"/>
          <w:sz w:val="26"/>
          <w:szCs w:val="26"/>
        </w:rPr>
        <w:t xml:space="preserve"> do farmacêutico.</w:t>
      </w:r>
      <w:r w:rsidR="00696120">
        <w:rPr>
          <w:rFonts w:ascii="Times New Roman" w:hAnsi="Times New Roman"/>
          <w:sz w:val="26"/>
          <w:szCs w:val="26"/>
        </w:rPr>
        <w:t xml:space="preserve"> D</w:t>
      </w:r>
      <w:r w:rsidR="00696120" w:rsidRPr="00DB7ADA">
        <w:rPr>
          <w:rFonts w:ascii="Times New Roman" w:hAnsi="Times New Roman"/>
          <w:sz w:val="26"/>
          <w:szCs w:val="26"/>
        </w:rPr>
        <w:t xml:space="preserve">entre os </w:t>
      </w:r>
      <w:r w:rsidR="00696120">
        <w:rPr>
          <w:rFonts w:ascii="Times New Roman" w:hAnsi="Times New Roman"/>
          <w:sz w:val="26"/>
          <w:szCs w:val="26"/>
        </w:rPr>
        <w:t xml:space="preserve">serviços e procedimentos </w:t>
      </w:r>
      <w:r w:rsidR="00696120" w:rsidRPr="00DB7ADA">
        <w:rPr>
          <w:rFonts w:ascii="Times New Roman" w:hAnsi="Times New Roman"/>
          <w:sz w:val="26"/>
          <w:szCs w:val="26"/>
        </w:rPr>
        <w:t>podemos citar: medição de temperatura corporal, medição de pressão, entre outros.</w:t>
      </w:r>
    </w:p>
    <w:p w:rsidR="00696120" w:rsidRDefault="00696120" w:rsidP="00221669">
      <w:pPr>
        <w:tabs>
          <w:tab w:val="left" w:pos="1134"/>
        </w:tabs>
        <w:spacing w:line="360" w:lineRule="auto"/>
        <w:jc w:val="both"/>
        <w:rPr>
          <w:rFonts w:ascii="Times New Roman" w:hAnsi="Times New Roman"/>
          <w:sz w:val="26"/>
          <w:szCs w:val="26"/>
        </w:rPr>
      </w:pPr>
    </w:p>
    <w:p w:rsidR="00145F71" w:rsidRDefault="008412B4" w:rsidP="00221669">
      <w:pPr>
        <w:tabs>
          <w:tab w:val="left" w:pos="1134"/>
        </w:tabs>
        <w:spacing w:line="360" w:lineRule="auto"/>
        <w:jc w:val="both"/>
        <w:rPr>
          <w:rFonts w:ascii="Times New Roman" w:hAnsi="Times New Roman"/>
          <w:sz w:val="26"/>
          <w:szCs w:val="26"/>
        </w:rPr>
      </w:pPr>
      <w:r>
        <w:rPr>
          <w:rFonts w:ascii="Times New Roman" w:hAnsi="Times New Roman"/>
          <w:sz w:val="26"/>
          <w:szCs w:val="26"/>
        </w:rPr>
        <w:tab/>
        <w:t xml:space="preserve">É </w:t>
      </w:r>
      <w:r w:rsidR="00221669">
        <w:rPr>
          <w:rFonts w:ascii="Times New Roman" w:hAnsi="Times New Roman"/>
          <w:sz w:val="26"/>
          <w:szCs w:val="26"/>
        </w:rPr>
        <w:t xml:space="preserve">notório </w:t>
      </w:r>
      <w:r>
        <w:rPr>
          <w:rFonts w:ascii="Times New Roman" w:hAnsi="Times New Roman"/>
          <w:sz w:val="26"/>
          <w:szCs w:val="26"/>
        </w:rPr>
        <w:t xml:space="preserve">o fato das </w:t>
      </w:r>
      <w:r w:rsidR="004213C3" w:rsidRPr="00DB7ADA">
        <w:rPr>
          <w:rFonts w:ascii="Times New Roman" w:hAnsi="Times New Roman"/>
          <w:sz w:val="26"/>
          <w:szCs w:val="26"/>
        </w:rPr>
        <w:t xml:space="preserve">farmácias e drogarias </w:t>
      </w:r>
      <w:r>
        <w:rPr>
          <w:rFonts w:ascii="Times New Roman" w:hAnsi="Times New Roman"/>
          <w:sz w:val="26"/>
          <w:szCs w:val="26"/>
        </w:rPr>
        <w:t xml:space="preserve">ser </w:t>
      </w:r>
      <w:r w:rsidR="004213C3" w:rsidRPr="00DB7ADA">
        <w:rPr>
          <w:rFonts w:ascii="Times New Roman" w:hAnsi="Times New Roman"/>
          <w:sz w:val="26"/>
          <w:szCs w:val="26"/>
        </w:rPr>
        <w:t xml:space="preserve">de </w:t>
      </w:r>
      <w:r w:rsidR="00221669">
        <w:rPr>
          <w:rFonts w:ascii="Times New Roman" w:hAnsi="Times New Roman"/>
          <w:sz w:val="26"/>
          <w:szCs w:val="26"/>
        </w:rPr>
        <w:t>fácil acesso</w:t>
      </w:r>
      <w:r w:rsidR="00696120">
        <w:rPr>
          <w:rFonts w:ascii="Times New Roman" w:hAnsi="Times New Roman"/>
          <w:sz w:val="26"/>
          <w:szCs w:val="26"/>
        </w:rPr>
        <w:t>, pois estão presentes em todos os bairros da cidade</w:t>
      </w:r>
      <w:r>
        <w:rPr>
          <w:rFonts w:ascii="Times New Roman" w:hAnsi="Times New Roman"/>
          <w:sz w:val="26"/>
          <w:szCs w:val="26"/>
        </w:rPr>
        <w:t xml:space="preserve">. </w:t>
      </w:r>
      <w:r w:rsidR="00696120">
        <w:rPr>
          <w:rFonts w:ascii="Times New Roman" w:hAnsi="Times New Roman"/>
          <w:sz w:val="26"/>
          <w:szCs w:val="26"/>
        </w:rPr>
        <w:t>Neste sentido, m</w:t>
      </w:r>
      <w:r w:rsidR="00696120" w:rsidRPr="00DB7ADA">
        <w:rPr>
          <w:rFonts w:ascii="Times New Roman" w:hAnsi="Times New Roman"/>
          <w:sz w:val="26"/>
          <w:szCs w:val="26"/>
        </w:rPr>
        <w:t xml:space="preserve">uitas pessoas </w:t>
      </w:r>
      <w:r w:rsidR="00696120">
        <w:rPr>
          <w:rFonts w:ascii="Times New Roman" w:hAnsi="Times New Roman"/>
          <w:sz w:val="26"/>
          <w:szCs w:val="26"/>
        </w:rPr>
        <w:t xml:space="preserve">que hoje </w:t>
      </w:r>
      <w:r w:rsidR="00696120" w:rsidRPr="00DB7ADA">
        <w:rPr>
          <w:rFonts w:ascii="Times New Roman" w:hAnsi="Times New Roman"/>
          <w:sz w:val="26"/>
          <w:szCs w:val="26"/>
        </w:rPr>
        <w:t>se dirigem as unidades de saúde pública</w:t>
      </w:r>
      <w:r w:rsidR="00696120">
        <w:rPr>
          <w:rFonts w:ascii="Times New Roman" w:hAnsi="Times New Roman"/>
          <w:sz w:val="26"/>
          <w:szCs w:val="26"/>
        </w:rPr>
        <w:t xml:space="preserve"> poderiam ter a opção de se valer dos serviços prestados pelas farmácia</w:t>
      </w:r>
      <w:r w:rsidR="00145F71">
        <w:rPr>
          <w:rFonts w:ascii="Times New Roman" w:hAnsi="Times New Roman"/>
          <w:sz w:val="26"/>
          <w:szCs w:val="26"/>
        </w:rPr>
        <w:t>s e drogarias.</w:t>
      </w:r>
    </w:p>
    <w:p w:rsidR="00145F71" w:rsidRDefault="00145F71" w:rsidP="00221669">
      <w:pPr>
        <w:tabs>
          <w:tab w:val="left" w:pos="1134"/>
        </w:tabs>
        <w:spacing w:line="360" w:lineRule="auto"/>
        <w:jc w:val="both"/>
        <w:rPr>
          <w:rFonts w:ascii="Times New Roman" w:hAnsi="Times New Roman"/>
          <w:sz w:val="26"/>
          <w:szCs w:val="26"/>
        </w:rPr>
      </w:pPr>
    </w:p>
    <w:p w:rsidR="00696120" w:rsidRDefault="00145F71" w:rsidP="00221669">
      <w:pPr>
        <w:tabs>
          <w:tab w:val="left" w:pos="1134"/>
        </w:tabs>
        <w:spacing w:line="360" w:lineRule="auto"/>
        <w:jc w:val="both"/>
        <w:rPr>
          <w:rFonts w:ascii="Times New Roman" w:hAnsi="Times New Roman"/>
          <w:sz w:val="26"/>
          <w:szCs w:val="26"/>
        </w:rPr>
      </w:pPr>
      <w:r>
        <w:rPr>
          <w:rFonts w:ascii="Times New Roman" w:hAnsi="Times New Roman"/>
          <w:sz w:val="26"/>
          <w:szCs w:val="26"/>
        </w:rPr>
        <w:tab/>
      </w:r>
      <w:r w:rsidR="00696120">
        <w:rPr>
          <w:rFonts w:ascii="Times New Roman" w:hAnsi="Times New Roman"/>
          <w:sz w:val="26"/>
          <w:szCs w:val="26"/>
        </w:rPr>
        <w:t xml:space="preserve">Com feito, as pessoas que porventura venham a utilizar estes estabelecimentos </w:t>
      </w:r>
      <w:r>
        <w:rPr>
          <w:rFonts w:ascii="Times New Roman" w:hAnsi="Times New Roman"/>
          <w:sz w:val="26"/>
          <w:szCs w:val="26"/>
        </w:rPr>
        <w:t>deixarão</w:t>
      </w:r>
      <w:r w:rsidR="00696120">
        <w:rPr>
          <w:rFonts w:ascii="Times New Roman" w:hAnsi="Times New Roman"/>
          <w:sz w:val="26"/>
          <w:szCs w:val="26"/>
        </w:rPr>
        <w:t xml:space="preserve"> de utilizar a rede pública de saúde, contr</w:t>
      </w:r>
      <w:r w:rsidR="00E30F29">
        <w:rPr>
          <w:rFonts w:ascii="Times New Roman" w:hAnsi="Times New Roman"/>
          <w:sz w:val="26"/>
          <w:szCs w:val="26"/>
        </w:rPr>
        <w:t>ibuindo com a municipalidade</w:t>
      </w:r>
      <w:r>
        <w:rPr>
          <w:rFonts w:ascii="Times New Roman" w:hAnsi="Times New Roman"/>
          <w:sz w:val="26"/>
          <w:szCs w:val="26"/>
        </w:rPr>
        <w:t xml:space="preserve"> em razão da diminuição do volume de pessoas. Embora neste momento ser difícil quantificar esse impacto, não há como negar que ele existirá.</w:t>
      </w:r>
    </w:p>
    <w:p w:rsidR="008412B4" w:rsidRDefault="008412B4" w:rsidP="00221669">
      <w:pPr>
        <w:tabs>
          <w:tab w:val="left" w:pos="1134"/>
        </w:tabs>
        <w:spacing w:line="360" w:lineRule="auto"/>
        <w:jc w:val="both"/>
        <w:rPr>
          <w:rFonts w:ascii="Times New Roman" w:hAnsi="Times New Roman"/>
          <w:sz w:val="26"/>
          <w:szCs w:val="26"/>
        </w:rPr>
      </w:pPr>
    </w:p>
    <w:p w:rsidR="00243E13" w:rsidRPr="00DB7ADA" w:rsidRDefault="00D24A1E" w:rsidP="00145F71">
      <w:pPr>
        <w:tabs>
          <w:tab w:val="left" w:pos="142"/>
        </w:tabs>
        <w:spacing w:line="360" w:lineRule="auto"/>
        <w:ind w:firstLine="1134"/>
        <w:jc w:val="both"/>
        <w:rPr>
          <w:rFonts w:ascii="Times New Roman" w:hAnsi="Times New Roman"/>
          <w:sz w:val="26"/>
          <w:szCs w:val="26"/>
        </w:rPr>
      </w:pPr>
      <w:r w:rsidRPr="00DB7ADA">
        <w:rPr>
          <w:rFonts w:ascii="Times New Roman" w:hAnsi="Times New Roman"/>
          <w:sz w:val="26"/>
          <w:szCs w:val="26"/>
        </w:rPr>
        <w:t>O PL encontra-se</w:t>
      </w:r>
      <w:r w:rsidR="00436843" w:rsidRPr="00DB7ADA">
        <w:rPr>
          <w:rFonts w:ascii="Times New Roman" w:hAnsi="Times New Roman"/>
          <w:sz w:val="26"/>
          <w:szCs w:val="26"/>
        </w:rPr>
        <w:t xml:space="preserve"> em consonância com os princípios que norteiam a farmácia como estabelecimento de saúde, prestador de assistência farmacêutica e promotor do uso racional de medicamentos.</w:t>
      </w:r>
    </w:p>
    <w:p w:rsidR="00436843" w:rsidRPr="00DB7ADA" w:rsidRDefault="00436843" w:rsidP="00221669">
      <w:pPr>
        <w:tabs>
          <w:tab w:val="left" w:pos="142"/>
        </w:tabs>
        <w:spacing w:line="360" w:lineRule="auto"/>
        <w:ind w:firstLine="1418"/>
        <w:jc w:val="both"/>
        <w:rPr>
          <w:rFonts w:ascii="Times New Roman" w:hAnsi="Times New Roman"/>
          <w:sz w:val="26"/>
          <w:szCs w:val="26"/>
        </w:rPr>
      </w:pPr>
      <w:r w:rsidRPr="00DB7ADA">
        <w:rPr>
          <w:rFonts w:ascii="Times New Roman" w:hAnsi="Times New Roman"/>
          <w:sz w:val="26"/>
          <w:szCs w:val="26"/>
        </w:rPr>
        <w:lastRenderedPageBreak/>
        <w:t>Consideram-se também outras normativas federais, que regulamentam as Boas Práticas de Dispensação de Medicamentos e o funcionamento desses estabelecimentos, em especial:</w:t>
      </w:r>
    </w:p>
    <w:p w:rsidR="00436843" w:rsidRPr="00DB7ADA" w:rsidRDefault="00436843" w:rsidP="00221669">
      <w:pPr>
        <w:tabs>
          <w:tab w:val="left" w:pos="142"/>
        </w:tabs>
        <w:spacing w:line="360" w:lineRule="auto"/>
        <w:jc w:val="both"/>
        <w:rPr>
          <w:rFonts w:ascii="Times New Roman" w:hAnsi="Times New Roman"/>
          <w:sz w:val="26"/>
          <w:szCs w:val="26"/>
        </w:rPr>
      </w:pPr>
    </w:p>
    <w:p w:rsidR="00436843" w:rsidRPr="00DB7ADA" w:rsidRDefault="00436843" w:rsidP="00221669">
      <w:pPr>
        <w:tabs>
          <w:tab w:val="left" w:pos="142"/>
        </w:tabs>
        <w:spacing w:before="120"/>
        <w:ind w:firstLine="1134"/>
        <w:jc w:val="both"/>
        <w:rPr>
          <w:rFonts w:ascii="Times New Roman" w:hAnsi="Times New Roman"/>
          <w:sz w:val="26"/>
          <w:szCs w:val="26"/>
        </w:rPr>
      </w:pPr>
      <w:r w:rsidRPr="00DB7ADA">
        <w:rPr>
          <w:rFonts w:ascii="Times New Roman" w:hAnsi="Times New Roman"/>
          <w:sz w:val="26"/>
          <w:szCs w:val="26"/>
        </w:rPr>
        <w:t>-</w:t>
      </w:r>
      <w:r w:rsidR="00DD4004" w:rsidRPr="00DB7ADA">
        <w:rPr>
          <w:rFonts w:ascii="Times New Roman" w:hAnsi="Times New Roman"/>
          <w:sz w:val="26"/>
          <w:szCs w:val="26"/>
        </w:rPr>
        <w:t xml:space="preserve"> </w:t>
      </w:r>
      <w:r w:rsidRPr="00DB7ADA">
        <w:rPr>
          <w:rFonts w:ascii="Times New Roman" w:hAnsi="Times New Roman"/>
          <w:sz w:val="26"/>
          <w:szCs w:val="26"/>
        </w:rPr>
        <w:t>Lei Federal 5.991 de 17 de dezembro de 1973;</w:t>
      </w:r>
    </w:p>
    <w:p w:rsidR="00F61B79" w:rsidRPr="00DB7ADA" w:rsidRDefault="00F61B79" w:rsidP="00221669">
      <w:pPr>
        <w:tabs>
          <w:tab w:val="left" w:pos="142"/>
        </w:tabs>
        <w:spacing w:before="120"/>
        <w:ind w:firstLine="1134"/>
        <w:jc w:val="both"/>
        <w:rPr>
          <w:rFonts w:ascii="Times New Roman" w:hAnsi="Times New Roman"/>
          <w:sz w:val="26"/>
          <w:szCs w:val="26"/>
        </w:rPr>
      </w:pPr>
      <w:r w:rsidRPr="00DB7ADA">
        <w:rPr>
          <w:rFonts w:ascii="Times New Roman" w:hAnsi="Times New Roman"/>
          <w:sz w:val="26"/>
          <w:szCs w:val="26"/>
        </w:rPr>
        <w:t>- Lei Federal 13.021 de 8 de agosto de 2014;</w:t>
      </w:r>
    </w:p>
    <w:p w:rsidR="00436843" w:rsidRPr="00DB7ADA" w:rsidRDefault="00436843" w:rsidP="00221669">
      <w:pPr>
        <w:tabs>
          <w:tab w:val="left" w:pos="142"/>
        </w:tabs>
        <w:spacing w:before="120"/>
        <w:ind w:left="1134"/>
        <w:jc w:val="both"/>
        <w:rPr>
          <w:rFonts w:ascii="Times New Roman" w:hAnsi="Times New Roman"/>
          <w:sz w:val="26"/>
          <w:szCs w:val="26"/>
        </w:rPr>
      </w:pPr>
      <w:r w:rsidRPr="00DB7ADA">
        <w:rPr>
          <w:rFonts w:ascii="Times New Roman" w:hAnsi="Times New Roman"/>
          <w:sz w:val="26"/>
          <w:szCs w:val="26"/>
        </w:rPr>
        <w:t>- Resolução da Secretaria Estadual de Saúde de São Paulo SS-24 de 08 de março d</w:t>
      </w:r>
      <w:r w:rsidR="002B0DE0" w:rsidRPr="00DB7ADA">
        <w:rPr>
          <w:rFonts w:ascii="Times New Roman" w:hAnsi="Times New Roman"/>
          <w:sz w:val="26"/>
          <w:szCs w:val="26"/>
        </w:rPr>
        <w:t>e</w:t>
      </w:r>
      <w:r w:rsidRPr="00DB7ADA">
        <w:rPr>
          <w:rFonts w:ascii="Times New Roman" w:hAnsi="Times New Roman"/>
          <w:sz w:val="26"/>
          <w:szCs w:val="26"/>
        </w:rPr>
        <w:t xml:space="preserve"> 200</w:t>
      </w:r>
      <w:r w:rsidR="002B0DE0" w:rsidRPr="00DB7ADA">
        <w:rPr>
          <w:rFonts w:ascii="Times New Roman" w:hAnsi="Times New Roman"/>
          <w:sz w:val="26"/>
          <w:szCs w:val="26"/>
        </w:rPr>
        <w:t>0</w:t>
      </w:r>
      <w:r w:rsidRPr="00DB7ADA">
        <w:rPr>
          <w:rFonts w:ascii="Times New Roman" w:hAnsi="Times New Roman"/>
          <w:sz w:val="26"/>
          <w:szCs w:val="26"/>
        </w:rPr>
        <w:t>;</w:t>
      </w:r>
    </w:p>
    <w:p w:rsidR="00436843" w:rsidRPr="00DB7ADA" w:rsidRDefault="00436843" w:rsidP="00221669">
      <w:pPr>
        <w:tabs>
          <w:tab w:val="left" w:pos="142"/>
        </w:tabs>
        <w:spacing w:before="120"/>
        <w:ind w:left="1134"/>
        <w:jc w:val="both"/>
        <w:rPr>
          <w:rFonts w:ascii="Times New Roman" w:hAnsi="Times New Roman"/>
          <w:sz w:val="26"/>
          <w:szCs w:val="26"/>
        </w:rPr>
      </w:pPr>
      <w:r w:rsidRPr="00DB7ADA">
        <w:rPr>
          <w:rFonts w:ascii="Times New Roman" w:hAnsi="Times New Roman"/>
          <w:sz w:val="26"/>
          <w:szCs w:val="26"/>
        </w:rPr>
        <w:t>-</w:t>
      </w:r>
      <w:r w:rsidR="002B0DE0" w:rsidRPr="00DB7ADA">
        <w:rPr>
          <w:rFonts w:ascii="Times New Roman" w:hAnsi="Times New Roman"/>
          <w:sz w:val="26"/>
          <w:szCs w:val="26"/>
        </w:rPr>
        <w:t xml:space="preserve"> </w:t>
      </w:r>
      <w:r w:rsidRPr="00DB7ADA">
        <w:rPr>
          <w:rFonts w:ascii="Times New Roman" w:hAnsi="Times New Roman"/>
          <w:sz w:val="26"/>
          <w:szCs w:val="26"/>
        </w:rPr>
        <w:t>Resolução do Conselho Federal de Farmácia n</w:t>
      </w:r>
      <w:r w:rsidRPr="00DB7ADA">
        <w:rPr>
          <w:rFonts w:ascii="Times New Roman" w:hAnsi="Times New Roman"/>
          <w:sz w:val="26"/>
          <w:szCs w:val="26"/>
          <w:u w:val="single"/>
          <w:vertAlign w:val="superscript"/>
        </w:rPr>
        <w:t>o</w:t>
      </w:r>
      <w:r w:rsidRPr="00DB7ADA">
        <w:rPr>
          <w:rFonts w:ascii="Times New Roman" w:hAnsi="Times New Roman"/>
          <w:sz w:val="26"/>
          <w:szCs w:val="26"/>
        </w:rPr>
        <w:t xml:space="preserve"> 357 de 20 de abril de 2001;</w:t>
      </w:r>
    </w:p>
    <w:p w:rsidR="00436843" w:rsidRPr="00DB7ADA" w:rsidRDefault="00436843" w:rsidP="00221669">
      <w:pPr>
        <w:tabs>
          <w:tab w:val="left" w:pos="142"/>
        </w:tabs>
        <w:spacing w:before="120"/>
        <w:ind w:left="1134"/>
        <w:jc w:val="both"/>
        <w:rPr>
          <w:rFonts w:ascii="Times New Roman" w:hAnsi="Times New Roman"/>
          <w:sz w:val="26"/>
          <w:szCs w:val="26"/>
        </w:rPr>
      </w:pPr>
      <w:r w:rsidRPr="00DB7ADA">
        <w:rPr>
          <w:rFonts w:ascii="Times New Roman" w:hAnsi="Times New Roman"/>
          <w:sz w:val="26"/>
          <w:szCs w:val="26"/>
        </w:rPr>
        <w:t>-</w:t>
      </w:r>
      <w:r w:rsidR="002B0DE0" w:rsidRPr="00DB7ADA">
        <w:rPr>
          <w:rFonts w:ascii="Times New Roman" w:hAnsi="Times New Roman"/>
          <w:sz w:val="26"/>
          <w:szCs w:val="26"/>
        </w:rPr>
        <w:t xml:space="preserve"> </w:t>
      </w:r>
      <w:r w:rsidRPr="00DB7ADA">
        <w:rPr>
          <w:rFonts w:ascii="Times New Roman" w:hAnsi="Times New Roman"/>
          <w:sz w:val="26"/>
          <w:szCs w:val="26"/>
        </w:rPr>
        <w:t>Resolução da Diretoria Colegiada da Anvisa n</w:t>
      </w:r>
      <w:r w:rsidR="002B0DE0" w:rsidRPr="00DB7ADA">
        <w:rPr>
          <w:rFonts w:ascii="Times New Roman" w:hAnsi="Times New Roman"/>
          <w:sz w:val="26"/>
          <w:szCs w:val="26"/>
          <w:u w:val="single"/>
          <w:vertAlign w:val="superscript"/>
        </w:rPr>
        <w:t>o</w:t>
      </w:r>
      <w:r w:rsidRPr="00DB7ADA">
        <w:rPr>
          <w:rFonts w:ascii="Times New Roman" w:hAnsi="Times New Roman"/>
          <w:sz w:val="26"/>
          <w:szCs w:val="26"/>
        </w:rPr>
        <w:t xml:space="preserve"> 44 de 17de agosto de 2009;</w:t>
      </w:r>
    </w:p>
    <w:p w:rsidR="00436843" w:rsidRPr="00DB7ADA" w:rsidRDefault="00436843" w:rsidP="00221669">
      <w:pPr>
        <w:tabs>
          <w:tab w:val="left" w:pos="142"/>
        </w:tabs>
        <w:spacing w:before="120"/>
        <w:ind w:left="1134"/>
        <w:jc w:val="both"/>
        <w:rPr>
          <w:rFonts w:ascii="Times New Roman" w:hAnsi="Times New Roman"/>
          <w:sz w:val="26"/>
          <w:szCs w:val="26"/>
        </w:rPr>
      </w:pPr>
      <w:r w:rsidRPr="00DB7ADA">
        <w:rPr>
          <w:rFonts w:ascii="Times New Roman" w:hAnsi="Times New Roman"/>
          <w:sz w:val="26"/>
          <w:szCs w:val="26"/>
        </w:rPr>
        <w:t>-</w:t>
      </w:r>
      <w:r w:rsidR="002B0DE0" w:rsidRPr="00DB7ADA">
        <w:rPr>
          <w:rFonts w:ascii="Times New Roman" w:hAnsi="Times New Roman"/>
          <w:sz w:val="26"/>
          <w:szCs w:val="26"/>
        </w:rPr>
        <w:t xml:space="preserve"> </w:t>
      </w:r>
      <w:r w:rsidRPr="00DB7ADA">
        <w:rPr>
          <w:rFonts w:ascii="Times New Roman" w:hAnsi="Times New Roman"/>
          <w:sz w:val="26"/>
          <w:szCs w:val="26"/>
        </w:rPr>
        <w:t>Resolução do Conselho Federal de Farmácia n</w:t>
      </w:r>
      <w:r w:rsidR="002B0DE0" w:rsidRPr="00DB7ADA">
        <w:rPr>
          <w:rFonts w:ascii="Times New Roman" w:hAnsi="Times New Roman"/>
          <w:sz w:val="26"/>
          <w:szCs w:val="26"/>
          <w:u w:val="single"/>
          <w:vertAlign w:val="superscript"/>
        </w:rPr>
        <w:t>o</w:t>
      </w:r>
      <w:r w:rsidRPr="00DB7ADA">
        <w:rPr>
          <w:rFonts w:ascii="Times New Roman" w:hAnsi="Times New Roman"/>
          <w:sz w:val="26"/>
          <w:szCs w:val="26"/>
        </w:rPr>
        <w:t xml:space="preserve"> 574 de 22 de maio de 2013;</w:t>
      </w:r>
    </w:p>
    <w:p w:rsidR="00436843" w:rsidRPr="00DB7ADA" w:rsidRDefault="00436843" w:rsidP="00221669">
      <w:pPr>
        <w:tabs>
          <w:tab w:val="left" w:pos="142"/>
        </w:tabs>
        <w:spacing w:before="120"/>
        <w:ind w:left="1134"/>
        <w:jc w:val="both"/>
        <w:rPr>
          <w:rFonts w:ascii="Times New Roman" w:hAnsi="Times New Roman"/>
          <w:sz w:val="26"/>
          <w:szCs w:val="26"/>
        </w:rPr>
      </w:pPr>
      <w:r w:rsidRPr="00DB7ADA">
        <w:rPr>
          <w:rFonts w:ascii="Times New Roman" w:hAnsi="Times New Roman"/>
          <w:sz w:val="26"/>
          <w:szCs w:val="26"/>
        </w:rPr>
        <w:t>-</w:t>
      </w:r>
      <w:r w:rsidR="002B0DE0" w:rsidRPr="00DB7ADA">
        <w:rPr>
          <w:rFonts w:ascii="Times New Roman" w:hAnsi="Times New Roman"/>
          <w:sz w:val="26"/>
          <w:szCs w:val="26"/>
        </w:rPr>
        <w:t xml:space="preserve"> </w:t>
      </w:r>
      <w:r w:rsidRPr="00DB7ADA">
        <w:rPr>
          <w:rFonts w:ascii="Times New Roman" w:hAnsi="Times New Roman"/>
          <w:sz w:val="26"/>
          <w:szCs w:val="26"/>
        </w:rPr>
        <w:t>Resolução do Conselho Federal de Farmácia n</w:t>
      </w:r>
      <w:r w:rsidR="002B0DE0" w:rsidRPr="00DB7ADA">
        <w:rPr>
          <w:rFonts w:ascii="Times New Roman" w:hAnsi="Times New Roman"/>
          <w:sz w:val="26"/>
          <w:szCs w:val="26"/>
          <w:u w:val="single"/>
          <w:vertAlign w:val="superscript"/>
        </w:rPr>
        <w:t>o</w:t>
      </w:r>
      <w:r w:rsidRPr="00DB7ADA">
        <w:rPr>
          <w:rFonts w:ascii="Times New Roman" w:hAnsi="Times New Roman"/>
          <w:sz w:val="26"/>
          <w:szCs w:val="26"/>
        </w:rPr>
        <w:t xml:space="preserve"> 585 de 29 de agosto de 2013;</w:t>
      </w:r>
    </w:p>
    <w:p w:rsidR="00D24A1E" w:rsidRPr="00DB7ADA" w:rsidRDefault="00436843" w:rsidP="00221669">
      <w:pPr>
        <w:spacing w:before="120"/>
        <w:ind w:left="1134"/>
        <w:jc w:val="both"/>
        <w:rPr>
          <w:rFonts w:cs="Arial"/>
          <w:sz w:val="26"/>
          <w:szCs w:val="26"/>
        </w:rPr>
      </w:pPr>
      <w:r w:rsidRPr="00DB7ADA">
        <w:rPr>
          <w:rFonts w:ascii="Times New Roman" w:hAnsi="Times New Roman"/>
          <w:sz w:val="26"/>
          <w:szCs w:val="26"/>
        </w:rPr>
        <w:t>- Resolução do Conselho Federal de Farmácia n</w:t>
      </w:r>
      <w:r w:rsidR="002B0DE0" w:rsidRPr="00DB7ADA">
        <w:rPr>
          <w:rFonts w:ascii="Times New Roman" w:hAnsi="Times New Roman"/>
          <w:sz w:val="26"/>
          <w:szCs w:val="26"/>
          <w:u w:val="single"/>
          <w:vertAlign w:val="superscript"/>
        </w:rPr>
        <w:t>o</w:t>
      </w:r>
      <w:r w:rsidRPr="00DB7ADA">
        <w:rPr>
          <w:rFonts w:ascii="Times New Roman" w:hAnsi="Times New Roman"/>
          <w:sz w:val="26"/>
          <w:szCs w:val="26"/>
        </w:rPr>
        <w:t xml:space="preserve"> 58</w:t>
      </w:r>
      <w:r w:rsidR="002B0DE0" w:rsidRPr="00DB7ADA">
        <w:rPr>
          <w:rFonts w:ascii="Times New Roman" w:hAnsi="Times New Roman"/>
          <w:sz w:val="26"/>
          <w:szCs w:val="26"/>
        </w:rPr>
        <w:t>6</w:t>
      </w:r>
      <w:r w:rsidRPr="00DB7ADA">
        <w:rPr>
          <w:rFonts w:ascii="Times New Roman" w:hAnsi="Times New Roman"/>
          <w:sz w:val="26"/>
          <w:szCs w:val="26"/>
        </w:rPr>
        <w:t xml:space="preserve"> de 29 de agosto de 2013;</w:t>
      </w:r>
    </w:p>
    <w:p w:rsidR="00D24A1E" w:rsidRPr="00DB7ADA" w:rsidRDefault="00D24A1E" w:rsidP="00221669">
      <w:pPr>
        <w:tabs>
          <w:tab w:val="left" w:pos="142"/>
        </w:tabs>
        <w:spacing w:line="360" w:lineRule="auto"/>
        <w:jc w:val="both"/>
        <w:rPr>
          <w:rFonts w:ascii="Times New Roman" w:hAnsi="Times New Roman"/>
          <w:sz w:val="26"/>
          <w:szCs w:val="26"/>
        </w:rPr>
      </w:pPr>
    </w:p>
    <w:p w:rsidR="00145F71" w:rsidRDefault="004213C3" w:rsidP="00145F71">
      <w:pPr>
        <w:tabs>
          <w:tab w:val="left" w:pos="1134"/>
        </w:tabs>
        <w:spacing w:line="360" w:lineRule="auto"/>
        <w:jc w:val="both"/>
        <w:rPr>
          <w:rFonts w:ascii="Times New Roman" w:hAnsi="Times New Roman"/>
          <w:sz w:val="26"/>
          <w:szCs w:val="26"/>
        </w:rPr>
      </w:pPr>
      <w:r w:rsidRPr="00DB7ADA">
        <w:rPr>
          <w:rFonts w:ascii="Times New Roman" w:hAnsi="Times New Roman"/>
          <w:sz w:val="26"/>
          <w:szCs w:val="26"/>
        </w:rPr>
        <w:tab/>
      </w:r>
      <w:r w:rsidR="00145F71" w:rsidRPr="00DB7ADA">
        <w:rPr>
          <w:rFonts w:ascii="Times New Roman" w:hAnsi="Times New Roman"/>
          <w:sz w:val="26"/>
          <w:szCs w:val="26"/>
        </w:rPr>
        <w:t>A regulamentação é importante, vez que as farmácias e drogarias não podem ter o status de meros estabelecimentos comercias, mas de um importante ponto de apoio em prol da saúde da população.</w:t>
      </w:r>
    </w:p>
    <w:p w:rsidR="00145F71" w:rsidRDefault="00145F71" w:rsidP="00145F71">
      <w:pPr>
        <w:tabs>
          <w:tab w:val="left" w:pos="142"/>
        </w:tabs>
        <w:spacing w:line="360" w:lineRule="auto"/>
        <w:jc w:val="both"/>
        <w:rPr>
          <w:rFonts w:ascii="Times New Roman" w:hAnsi="Times New Roman"/>
          <w:sz w:val="26"/>
          <w:szCs w:val="26"/>
        </w:rPr>
      </w:pPr>
    </w:p>
    <w:p w:rsidR="00145F71" w:rsidRPr="00DB7ADA" w:rsidRDefault="00145F71" w:rsidP="00145F71">
      <w:pPr>
        <w:tabs>
          <w:tab w:val="left" w:pos="3402"/>
        </w:tabs>
        <w:spacing w:line="360" w:lineRule="auto"/>
        <w:jc w:val="right"/>
        <w:rPr>
          <w:rFonts w:ascii="Times New Roman" w:hAnsi="Times New Roman"/>
          <w:sz w:val="26"/>
          <w:szCs w:val="26"/>
        </w:rPr>
      </w:pPr>
      <w:r w:rsidRPr="00DB7ADA">
        <w:rPr>
          <w:rFonts w:ascii="Times New Roman" w:hAnsi="Times New Roman"/>
          <w:sz w:val="26"/>
          <w:szCs w:val="26"/>
        </w:rPr>
        <w:t xml:space="preserve">Sala das Sessões, </w:t>
      </w:r>
      <w:r>
        <w:rPr>
          <w:rFonts w:ascii="Times New Roman" w:hAnsi="Times New Roman"/>
          <w:sz w:val="26"/>
          <w:szCs w:val="26"/>
        </w:rPr>
        <w:t>19</w:t>
      </w:r>
      <w:r w:rsidRPr="00DB7ADA">
        <w:rPr>
          <w:rFonts w:ascii="Times New Roman" w:hAnsi="Times New Roman"/>
          <w:sz w:val="26"/>
          <w:szCs w:val="26"/>
        </w:rPr>
        <w:t xml:space="preserve"> de junho de 2017.</w:t>
      </w:r>
    </w:p>
    <w:p w:rsidR="00145F71" w:rsidRDefault="00145F71" w:rsidP="00145F71">
      <w:pPr>
        <w:tabs>
          <w:tab w:val="left" w:pos="142"/>
        </w:tabs>
        <w:spacing w:line="360" w:lineRule="auto"/>
        <w:jc w:val="both"/>
        <w:rPr>
          <w:rFonts w:ascii="Times New Roman" w:hAnsi="Times New Roman"/>
          <w:sz w:val="26"/>
          <w:szCs w:val="26"/>
        </w:rPr>
      </w:pPr>
    </w:p>
    <w:p w:rsidR="00145F71" w:rsidRPr="00DB7ADA" w:rsidRDefault="00145F71" w:rsidP="00145F71">
      <w:pPr>
        <w:tabs>
          <w:tab w:val="left" w:pos="142"/>
        </w:tabs>
        <w:spacing w:line="360" w:lineRule="auto"/>
        <w:jc w:val="both"/>
        <w:rPr>
          <w:rFonts w:ascii="Times New Roman" w:hAnsi="Times New Roman"/>
          <w:sz w:val="26"/>
          <w:szCs w:val="26"/>
        </w:rPr>
      </w:pPr>
    </w:p>
    <w:p w:rsidR="00145F71" w:rsidRPr="00DB7ADA" w:rsidRDefault="00145F71" w:rsidP="00145F71">
      <w:pPr>
        <w:jc w:val="center"/>
        <w:rPr>
          <w:rFonts w:ascii="Times New Roman" w:hAnsi="Times New Roman"/>
          <w:b/>
          <w:sz w:val="26"/>
          <w:szCs w:val="26"/>
        </w:rPr>
      </w:pPr>
      <w:r w:rsidRPr="00DB7ADA">
        <w:rPr>
          <w:rFonts w:ascii="Times New Roman" w:hAnsi="Times New Roman"/>
          <w:b/>
          <w:sz w:val="26"/>
          <w:szCs w:val="26"/>
        </w:rPr>
        <w:t>PÉRICLES RÉGIS</w:t>
      </w:r>
    </w:p>
    <w:p w:rsidR="004213C3" w:rsidRPr="00145F71" w:rsidRDefault="00145F71" w:rsidP="00145F71">
      <w:pPr>
        <w:jc w:val="center"/>
        <w:rPr>
          <w:rFonts w:ascii="Times New Roman" w:hAnsi="Times New Roman"/>
          <w:b/>
          <w:sz w:val="26"/>
          <w:szCs w:val="26"/>
        </w:rPr>
      </w:pPr>
      <w:r w:rsidRPr="00DB7ADA">
        <w:rPr>
          <w:rFonts w:ascii="Times New Roman" w:hAnsi="Times New Roman"/>
          <w:b/>
          <w:sz w:val="26"/>
          <w:szCs w:val="26"/>
        </w:rPr>
        <w:t>Vereador</w:t>
      </w:r>
    </w:p>
    <w:sectPr w:rsidR="004213C3" w:rsidRPr="00145F71" w:rsidSect="00157C06">
      <w:headerReference w:type="default" r:id="rId6"/>
      <w:pgSz w:w="11907" w:h="16840" w:code="9"/>
      <w:pgMar w:top="2835"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36" w:rsidRDefault="00A31336" w:rsidP="0034476D">
      <w:r>
        <w:separator/>
      </w:r>
    </w:p>
  </w:endnote>
  <w:endnote w:type="continuationSeparator" w:id="0">
    <w:p w:rsidR="00A31336" w:rsidRDefault="00A31336"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36" w:rsidRDefault="00A31336" w:rsidP="0034476D">
      <w:r>
        <w:separator/>
      </w:r>
    </w:p>
  </w:footnote>
  <w:footnote w:type="continuationSeparator" w:id="0">
    <w:p w:rsidR="00A31336" w:rsidRDefault="00A31336"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3A78F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8A"/>
    <w:rsid w:val="00013AC3"/>
    <w:rsid w:val="00015A2C"/>
    <w:rsid w:val="00030816"/>
    <w:rsid w:val="00033D0E"/>
    <w:rsid w:val="00070077"/>
    <w:rsid w:val="00086C41"/>
    <w:rsid w:val="000A1EA2"/>
    <w:rsid w:val="000B7A57"/>
    <w:rsid w:val="000D3C16"/>
    <w:rsid w:val="000F4A4C"/>
    <w:rsid w:val="001025C4"/>
    <w:rsid w:val="0011320C"/>
    <w:rsid w:val="00126585"/>
    <w:rsid w:val="00145F71"/>
    <w:rsid w:val="00146B05"/>
    <w:rsid w:val="00157C06"/>
    <w:rsid w:val="00170C00"/>
    <w:rsid w:val="0017470A"/>
    <w:rsid w:val="001829F2"/>
    <w:rsid w:val="00191E1C"/>
    <w:rsid w:val="00194EEB"/>
    <w:rsid w:val="001A030D"/>
    <w:rsid w:val="001B5613"/>
    <w:rsid w:val="001D367C"/>
    <w:rsid w:val="001D5DD7"/>
    <w:rsid w:val="001E1F2A"/>
    <w:rsid w:val="001F04F4"/>
    <w:rsid w:val="00221669"/>
    <w:rsid w:val="00243E13"/>
    <w:rsid w:val="0026174B"/>
    <w:rsid w:val="002732B4"/>
    <w:rsid w:val="002740FE"/>
    <w:rsid w:val="0027534D"/>
    <w:rsid w:val="00280306"/>
    <w:rsid w:val="002A1119"/>
    <w:rsid w:val="002B0DE0"/>
    <w:rsid w:val="002B7782"/>
    <w:rsid w:val="002C1ABC"/>
    <w:rsid w:val="002C26A5"/>
    <w:rsid w:val="002D444F"/>
    <w:rsid w:val="0030110C"/>
    <w:rsid w:val="003076B9"/>
    <w:rsid w:val="0034476D"/>
    <w:rsid w:val="00347DD9"/>
    <w:rsid w:val="00352982"/>
    <w:rsid w:val="00355F58"/>
    <w:rsid w:val="00357797"/>
    <w:rsid w:val="00366CEC"/>
    <w:rsid w:val="0037401F"/>
    <w:rsid w:val="0037719B"/>
    <w:rsid w:val="003807C4"/>
    <w:rsid w:val="003A78FC"/>
    <w:rsid w:val="003B5125"/>
    <w:rsid w:val="003C0F91"/>
    <w:rsid w:val="003C677E"/>
    <w:rsid w:val="003D01C2"/>
    <w:rsid w:val="003D2073"/>
    <w:rsid w:val="003E3348"/>
    <w:rsid w:val="003E69BB"/>
    <w:rsid w:val="003F5DF7"/>
    <w:rsid w:val="0040167D"/>
    <w:rsid w:val="00413D5C"/>
    <w:rsid w:val="004213C3"/>
    <w:rsid w:val="00423D58"/>
    <w:rsid w:val="00432031"/>
    <w:rsid w:val="004331EA"/>
    <w:rsid w:val="00436843"/>
    <w:rsid w:val="004556BF"/>
    <w:rsid w:val="0048418B"/>
    <w:rsid w:val="00490CD1"/>
    <w:rsid w:val="004B2CB6"/>
    <w:rsid w:val="004F2CEB"/>
    <w:rsid w:val="004F3DCE"/>
    <w:rsid w:val="005053AB"/>
    <w:rsid w:val="00513167"/>
    <w:rsid w:val="00550EE0"/>
    <w:rsid w:val="00576131"/>
    <w:rsid w:val="005E68C7"/>
    <w:rsid w:val="006037D1"/>
    <w:rsid w:val="00612A4E"/>
    <w:rsid w:val="00624209"/>
    <w:rsid w:val="0062604A"/>
    <w:rsid w:val="00635475"/>
    <w:rsid w:val="006375C3"/>
    <w:rsid w:val="0064482E"/>
    <w:rsid w:val="00646E5F"/>
    <w:rsid w:val="00661657"/>
    <w:rsid w:val="006720C0"/>
    <w:rsid w:val="00673D5E"/>
    <w:rsid w:val="00687619"/>
    <w:rsid w:val="00691B09"/>
    <w:rsid w:val="00696120"/>
    <w:rsid w:val="006A0F96"/>
    <w:rsid w:val="006A4257"/>
    <w:rsid w:val="006B2511"/>
    <w:rsid w:val="006C4C5A"/>
    <w:rsid w:val="007128E5"/>
    <w:rsid w:val="00775B36"/>
    <w:rsid w:val="007868CB"/>
    <w:rsid w:val="007A1329"/>
    <w:rsid w:val="007B45DB"/>
    <w:rsid w:val="007B488D"/>
    <w:rsid w:val="007C7124"/>
    <w:rsid w:val="007D2EAB"/>
    <w:rsid w:val="007E0E45"/>
    <w:rsid w:val="007F1FAE"/>
    <w:rsid w:val="007F3FBC"/>
    <w:rsid w:val="00823BE4"/>
    <w:rsid w:val="00824F58"/>
    <w:rsid w:val="00824FF5"/>
    <w:rsid w:val="008412B4"/>
    <w:rsid w:val="00852B02"/>
    <w:rsid w:val="00860E6A"/>
    <w:rsid w:val="008663E6"/>
    <w:rsid w:val="00875E24"/>
    <w:rsid w:val="0088093D"/>
    <w:rsid w:val="008A0840"/>
    <w:rsid w:val="008B277F"/>
    <w:rsid w:val="008B31AC"/>
    <w:rsid w:val="008C114F"/>
    <w:rsid w:val="008E183C"/>
    <w:rsid w:val="008E7ECF"/>
    <w:rsid w:val="00910B9D"/>
    <w:rsid w:val="009570DC"/>
    <w:rsid w:val="009637CB"/>
    <w:rsid w:val="00967098"/>
    <w:rsid w:val="0099289B"/>
    <w:rsid w:val="009A236E"/>
    <w:rsid w:val="009B10E6"/>
    <w:rsid w:val="009B5887"/>
    <w:rsid w:val="009D3610"/>
    <w:rsid w:val="009F37F3"/>
    <w:rsid w:val="009F3C9B"/>
    <w:rsid w:val="00A31336"/>
    <w:rsid w:val="00A67205"/>
    <w:rsid w:val="00A72D2E"/>
    <w:rsid w:val="00A76F3B"/>
    <w:rsid w:val="00AA7E0B"/>
    <w:rsid w:val="00AE0E90"/>
    <w:rsid w:val="00AE2801"/>
    <w:rsid w:val="00AE6D7D"/>
    <w:rsid w:val="00AF1861"/>
    <w:rsid w:val="00AF532B"/>
    <w:rsid w:val="00AF5B33"/>
    <w:rsid w:val="00B37F17"/>
    <w:rsid w:val="00B400AF"/>
    <w:rsid w:val="00B452FE"/>
    <w:rsid w:val="00B47C4F"/>
    <w:rsid w:val="00B5796A"/>
    <w:rsid w:val="00BB1BA3"/>
    <w:rsid w:val="00BC70A0"/>
    <w:rsid w:val="00BD2A94"/>
    <w:rsid w:val="00BE0891"/>
    <w:rsid w:val="00BE56CF"/>
    <w:rsid w:val="00C0285D"/>
    <w:rsid w:val="00C2391E"/>
    <w:rsid w:val="00C45C18"/>
    <w:rsid w:val="00C47BAD"/>
    <w:rsid w:val="00C50DE8"/>
    <w:rsid w:val="00C53A6F"/>
    <w:rsid w:val="00C8675A"/>
    <w:rsid w:val="00C90967"/>
    <w:rsid w:val="00CB7BC7"/>
    <w:rsid w:val="00CC2B46"/>
    <w:rsid w:val="00CC5112"/>
    <w:rsid w:val="00CD2E8D"/>
    <w:rsid w:val="00CE5CF1"/>
    <w:rsid w:val="00D01A38"/>
    <w:rsid w:val="00D24A1E"/>
    <w:rsid w:val="00D2525E"/>
    <w:rsid w:val="00D33549"/>
    <w:rsid w:val="00D33B14"/>
    <w:rsid w:val="00D465DB"/>
    <w:rsid w:val="00D5682F"/>
    <w:rsid w:val="00D61058"/>
    <w:rsid w:val="00DA1571"/>
    <w:rsid w:val="00DA7A02"/>
    <w:rsid w:val="00DB61F9"/>
    <w:rsid w:val="00DB7ADA"/>
    <w:rsid w:val="00DD4004"/>
    <w:rsid w:val="00DD6E04"/>
    <w:rsid w:val="00DF53D8"/>
    <w:rsid w:val="00E30F29"/>
    <w:rsid w:val="00E40646"/>
    <w:rsid w:val="00E62EA8"/>
    <w:rsid w:val="00E6457D"/>
    <w:rsid w:val="00E64A26"/>
    <w:rsid w:val="00E72190"/>
    <w:rsid w:val="00E7308A"/>
    <w:rsid w:val="00E74949"/>
    <w:rsid w:val="00EA7614"/>
    <w:rsid w:val="00EB7E8B"/>
    <w:rsid w:val="00EC1F31"/>
    <w:rsid w:val="00EF3BEF"/>
    <w:rsid w:val="00F21483"/>
    <w:rsid w:val="00F24BFA"/>
    <w:rsid w:val="00F2744B"/>
    <w:rsid w:val="00F35671"/>
    <w:rsid w:val="00F46624"/>
    <w:rsid w:val="00F51549"/>
    <w:rsid w:val="00F6142E"/>
    <w:rsid w:val="00F61B79"/>
    <w:rsid w:val="00F7663F"/>
    <w:rsid w:val="00FB3BD8"/>
    <w:rsid w:val="00FB436C"/>
    <w:rsid w:val="00FD1ED9"/>
    <w:rsid w:val="00FD3F01"/>
    <w:rsid w:val="00FD7011"/>
    <w:rsid w:val="00FE1704"/>
    <w:rsid w:val="00FF1857"/>
    <w:rsid w:val="00FF2E4A"/>
    <w:rsid w:val="00FF34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4EBA328-545D-45E9-B577-B5676F04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14"/>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NormalWeb">
    <w:name w:val="Normal (Web)"/>
    <w:basedOn w:val="Normal"/>
    <w:uiPriority w:val="99"/>
    <w:unhideWhenUsed/>
    <w:rsid w:val="00030816"/>
    <w:pPr>
      <w:overflowPunct/>
      <w:autoSpaceDE/>
      <w:autoSpaceDN/>
      <w:adjustRightInd/>
      <w:spacing w:before="100" w:beforeAutospacing="1" w:after="100" w:afterAutospacing="1"/>
      <w:textAlignment w:val="auto"/>
    </w:pPr>
    <w:rPr>
      <w:rFonts w:ascii="Times New Roman" w:hAnsi="Times New Roman"/>
      <w:szCs w:val="24"/>
    </w:rPr>
  </w:style>
  <w:style w:type="character" w:styleId="Forte">
    <w:name w:val="Strong"/>
    <w:basedOn w:val="Fontepargpadro"/>
    <w:uiPriority w:val="22"/>
    <w:qFormat/>
    <w:rsid w:val="00030816"/>
    <w:rPr>
      <w:b/>
      <w:bCs/>
    </w:rPr>
  </w:style>
  <w:style w:type="character" w:customStyle="1" w:styleId="apple-converted-space">
    <w:name w:val="apple-converted-space"/>
    <w:basedOn w:val="Fontepargpadro"/>
    <w:rsid w:val="00030816"/>
  </w:style>
  <w:style w:type="character" w:styleId="Hyperlink">
    <w:name w:val="Hyperlink"/>
    <w:basedOn w:val="Fontepargpadro"/>
    <w:uiPriority w:val="99"/>
    <w:unhideWhenUsed/>
    <w:rsid w:val="00F2744B"/>
    <w:rPr>
      <w:color w:val="0000FF"/>
      <w:u w:val="single"/>
    </w:rPr>
  </w:style>
  <w:style w:type="character" w:styleId="HiperlinkVisitado">
    <w:name w:val="FollowedHyperlink"/>
    <w:basedOn w:val="Fontepargpadro"/>
    <w:rsid w:val="00F27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131\Google%20Drive\MANDATO_P&#233;ricles\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0</TotalTime>
  <Pages>10</Pages>
  <Words>2309</Words>
  <Characters>12472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Fabio Ricardo Scaglione França</dc:creator>
  <cp:lastModifiedBy>usuariocamara</cp:lastModifiedBy>
  <cp:revision>2</cp:revision>
  <cp:lastPrinted>2017-02-17T16:21:00Z</cp:lastPrinted>
  <dcterms:created xsi:type="dcterms:W3CDTF">2017-06-21T11:43:00Z</dcterms:created>
  <dcterms:modified xsi:type="dcterms:W3CDTF">2017-06-21T11:43:00Z</dcterms:modified>
</cp:coreProperties>
</file>