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D41562">
        <w:rPr>
          <w:rFonts w:ascii="Times New Roman" w:hAnsi="Times New Roman"/>
          <w:b/>
          <w:smallCaps/>
          <w:szCs w:val="24"/>
        </w:rPr>
        <w:t>220/2017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</w:tblGrid>
      <w:tr w:rsidR="00D80FE9" w:rsidTr="00697A0D">
        <w:tc>
          <w:tcPr>
            <w:tcW w:w="5418" w:type="dxa"/>
          </w:tcPr>
          <w:p w:rsidR="00D80FE9" w:rsidRDefault="00697A0D" w:rsidP="00D80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16F96">
              <w:rPr>
                <w:rFonts w:ascii="Times New Roman" w:hAnsi="Times New Roman"/>
                <w:b/>
                <w:szCs w:val="24"/>
              </w:rPr>
              <w:t xml:space="preserve">Dispõe sobre a obrigatoriedade de tornar subterrâneo todo o cabeamento de rede elétrica, cabos telefônicos, TV a cabo, cabos de internet e assemelhados </w:t>
            </w:r>
            <w:r w:rsidR="00D80FE9" w:rsidRPr="00D80FE9">
              <w:rPr>
                <w:rFonts w:ascii="Times New Roman" w:hAnsi="Times New Roman"/>
                <w:b/>
                <w:szCs w:val="24"/>
              </w:rPr>
              <w:t>ora instalado em áreas de Patrimônio Histórico no Município de Sorocaba e dá outras providências.</w:t>
            </w:r>
          </w:p>
        </w:tc>
      </w:tr>
    </w:tbl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  <w:r w:rsidRPr="005E1DDF">
        <w:rPr>
          <w:rFonts w:ascii="Times New Roman" w:hAnsi="Times New Roman"/>
          <w:szCs w:val="24"/>
        </w:rPr>
        <w:t>Art. 1º Ficam as concessionárias, empresas estatais e prestadores de serviço que operam com cabeamento na cidade de Sorocaba, obrigados a tornar subterrâneo o cabeamento existente em áreas de Patrimônio Histórico.</w:t>
      </w: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  <w:r w:rsidRPr="005E1DDF">
        <w:rPr>
          <w:rFonts w:ascii="Times New Roman" w:hAnsi="Times New Roman"/>
          <w:szCs w:val="24"/>
        </w:rPr>
        <w:t>Parágrafo único. Aplica-se o disposto nesta lei à rede elétrica, cabos telefônicos, TV a cabo, cabos de internet e assemelhados.</w:t>
      </w: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  <w:r w:rsidRPr="005E1DDF">
        <w:rPr>
          <w:rFonts w:ascii="Times New Roman" w:hAnsi="Times New Roman"/>
          <w:szCs w:val="24"/>
        </w:rPr>
        <w:t>Art. 3º Nos locais onde forem removidos os postes atuais serão plantadas árvores, na forma e condições a serem regulamentadas pelo Poder Executivo.</w:t>
      </w: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  <w:r w:rsidRPr="005E1DDF">
        <w:rPr>
          <w:rFonts w:ascii="Times New Roman" w:hAnsi="Times New Roman"/>
          <w:szCs w:val="24"/>
        </w:rPr>
        <w:t>Art. 4º O Poder Executivo regulamentará a nova forma de iluminação pública, em substituição ao modelo atual.</w:t>
      </w: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</w:p>
    <w:p w:rsidR="00D80FE9" w:rsidRPr="005E1DDF" w:rsidRDefault="00DB239E" w:rsidP="00D80FE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5</w:t>
      </w:r>
      <w:r w:rsidR="00D80FE9" w:rsidRPr="005E1DDF">
        <w:rPr>
          <w:rFonts w:ascii="Times New Roman" w:hAnsi="Times New Roman"/>
          <w:szCs w:val="24"/>
        </w:rPr>
        <w:t>º Esta lei entrará em vigor na data de sua publicação.</w:t>
      </w:r>
    </w:p>
    <w:p w:rsidR="00D80FE9" w:rsidRPr="005E1DDF" w:rsidRDefault="00D80FE9" w:rsidP="00D80FE9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DB239E" w:rsidRDefault="00DB239E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DB239E" w:rsidRPr="00FD1ED9" w:rsidRDefault="00DB239E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697A0D" w:rsidRDefault="00697A0D" w:rsidP="00697A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S/S., 29</w:t>
      </w:r>
      <w:r w:rsidRPr="00104F06">
        <w:rPr>
          <w:rFonts w:ascii="Times New Roman" w:hAnsi="Times New Roman"/>
          <w:b/>
          <w:sz w:val="26"/>
          <w:szCs w:val="26"/>
        </w:rPr>
        <w:t xml:space="preserve"> de agosto 2017.</w:t>
      </w:r>
    </w:p>
    <w:p w:rsidR="00697A0D" w:rsidRDefault="00697A0D" w:rsidP="00697A0D">
      <w:pPr>
        <w:jc w:val="center"/>
        <w:rPr>
          <w:rFonts w:ascii="Times New Roman" w:hAnsi="Times New Roman"/>
          <w:b/>
          <w:sz w:val="26"/>
          <w:szCs w:val="26"/>
        </w:rPr>
      </w:pPr>
    </w:p>
    <w:p w:rsidR="00697A0D" w:rsidRPr="00104F06" w:rsidRDefault="00697A0D" w:rsidP="00697A0D">
      <w:pPr>
        <w:jc w:val="center"/>
        <w:rPr>
          <w:rFonts w:ascii="Times New Roman" w:hAnsi="Times New Roman"/>
          <w:b/>
          <w:sz w:val="26"/>
          <w:szCs w:val="26"/>
        </w:rPr>
      </w:pPr>
    </w:p>
    <w:p w:rsidR="00697A0D" w:rsidRPr="00104F06" w:rsidRDefault="00697A0D" w:rsidP="00697A0D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09"/>
        <w:gridCol w:w="14"/>
      </w:tblGrid>
      <w:tr w:rsidR="00697A0D" w:rsidTr="00840D85">
        <w:trPr>
          <w:gridAfter w:val="1"/>
          <w:wAfter w:w="14" w:type="dxa"/>
          <w:trHeight w:val="193"/>
        </w:trPr>
        <w:tc>
          <w:tcPr>
            <w:tcW w:w="4322" w:type="dxa"/>
          </w:tcPr>
          <w:p w:rsidR="00697A0D" w:rsidRDefault="00697A0D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---------------------------------</w:t>
            </w:r>
          </w:p>
        </w:tc>
        <w:tc>
          <w:tcPr>
            <w:tcW w:w="4309" w:type="dxa"/>
            <w:shd w:val="clear" w:color="auto" w:fill="auto"/>
          </w:tcPr>
          <w:p w:rsidR="00697A0D" w:rsidRDefault="00697A0D" w:rsidP="00840D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------------------------------------------</w:t>
            </w:r>
          </w:p>
        </w:tc>
      </w:tr>
      <w:tr w:rsidR="00697A0D" w:rsidTr="00840D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2" w:type="dxa"/>
          </w:tcPr>
          <w:p w:rsidR="00697A0D" w:rsidRDefault="00697A0D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Iara Bernardi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4323" w:type="dxa"/>
            <w:gridSpan w:val="2"/>
          </w:tcPr>
          <w:p w:rsidR="00697A0D" w:rsidRDefault="00C809FB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7" w:history="1">
              <w:r w:rsidR="00697A0D" w:rsidRPr="00DA7CF9">
                <w:rPr>
                  <w:rFonts w:ascii="Times New Roman" w:hAnsi="Times New Roman"/>
                  <w:b/>
                  <w:sz w:val="26"/>
                  <w:szCs w:val="26"/>
                </w:rPr>
                <w:t>Antonio Carlos Silvano Junior</w:t>
              </w:r>
            </w:hyperlink>
          </w:p>
        </w:tc>
      </w:tr>
      <w:tr w:rsidR="00697A0D" w:rsidTr="00840D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2" w:type="dxa"/>
          </w:tcPr>
          <w:p w:rsidR="00697A0D" w:rsidRDefault="00697A0D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Vereadora</w:t>
            </w:r>
          </w:p>
        </w:tc>
        <w:tc>
          <w:tcPr>
            <w:tcW w:w="4323" w:type="dxa"/>
            <w:gridSpan w:val="2"/>
          </w:tcPr>
          <w:p w:rsidR="00697A0D" w:rsidRDefault="00697A0D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Vereador</w:t>
            </w:r>
          </w:p>
        </w:tc>
      </w:tr>
    </w:tbl>
    <w:p w:rsidR="007B45DB" w:rsidRDefault="007B45DB" w:rsidP="00DB239E">
      <w:pPr>
        <w:jc w:val="both"/>
        <w:rPr>
          <w:rFonts w:ascii="Times New Roman" w:hAnsi="Times New Roman"/>
          <w:szCs w:val="24"/>
        </w:rPr>
      </w:pPr>
    </w:p>
    <w:p w:rsidR="00697A0D" w:rsidRPr="00D235AF" w:rsidRDefault="00697A0D" w:rsidP="00697A0D">
      <w:pPr>
        <w:rPr>
          <w:rFonts w:ascii="Times New Roman" w:hAnsi="Times New Roman"/>
          <w:b/>
          <w:smallCaps/>
          <w:sz w:val="26"/>
          <w:szCs w:val="26"/>
        </w:rPr>
      </w:pPr>
      <w:r w:rsidRPr="00D235AF">
        <w:rPr>
          <w:rFonts w:ascii="Times New Roman" w:hAnsi="Times New Roman"/>
          <w:b/>
          <w:smallCaps/>
          <w:sz w:val="26"/>
          <w:szCs w:val="26"/>
        </w:rPr>
        <w:lastRenderedPageBreak/>
        <w:t>Justificativa:</w:t>
      </w:r>
    </w:p>
    <w:p w:rsidR="00697A0D" w:rsidRDefault="00697A0D" w:rsidP="00697A0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Theme="minorHAnsi" w:eastAsiaTheme="minorHAnsi" w:hAnsiTheme="minorHAnsi" w:cs="Arial"/>
          <w:color w:val="474747"/>
          <w:shd w:val="clear" w:color="auto" w:fill="FFFFFF"/>
          <w:lang w:eastAsia="en-US"/>
        </w:rPr>
      </w:pPr>
    </w:p>
    <w:p w:rsidR="00697A0D" w:rsidRPr="002A1908" w:rsidRDefault="00697A0D" w:rsidP="00697A0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>No Brasil a maior porcentagem da </w:t>
      </w:r>
      <w:hyperlink r:id="rId8" w:history="1">
        <w:r w:rsidRPr="002A1908">
          <w:rPr>
            <w:rFonts w:eastAsiaTheme="minorHAnsi"/>
            <w:color w:val="000000" w:themeColor="text1"/>
            <w:shd w:val="clear" w:color="auto" w:fill="FFFFFF"/>
            <w:lang w:eastAsia="en-US"/>
          </w:rPr>
          <w:t>rede de cabeamento elétrico e telefônico</w:t>
        </w:r>
      </w:hyperlink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> é aérea. Basta andar no centro de qualquer metrópole para ver que essa opção pode até ser mais barata, mas é evidente que não é a mais adequada.</w:t>
      </w:r>
    </w:p>
    <w:p w:rsidR="00697A0D" w:rsidRPr="002A1908" w:rsidRDefault="00697A0D" w:rsidP="00697A0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697A0D" w:rsidRPr="002A1908" w:rsidRDefault="00697A0D" w:rsidP="00697A0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Seja por motivos estéticos, seja por segurança, o fato é que esse modelo de cabeamento elétrico possui uma série de pontos negativos que precisam ser levados em consideração. </w:t>
      </w:r>
    </w:p>
    <w:p w:rsidR="00697A0D" w:rsidRPr="002A1908" w:rsidRDefault="00697A0D" w:rsidP="00697A0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697A0D" w:rsidRPr="002A1908" w:rsidRDefault="00697A0D" w:rsidP="00697A0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Dentre eles, estão os riscos de rompimento por conta de acidentes de trânsito, ventos e chuvas, queda de árvores, entre outros. </w:t>
      </w:r>
    </w:p>
    <w:p w:rsidR="00697A0D" w:rsidRPr="002A1908" w:rsidRDefault="00697A0D" w:rsidP="00697A0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697A0D" w:rsidRPr="002A1908" w:rsidRDefault="00697A0D" w:rsidP="00697A0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>O </w:t>
      </w:r>
      <w:hyperlink r:id="rId9" w:history="1">
        <w:r w:rsidRPr="002A1908">
          <w:rPr>
            <w:rFonts w:eastAsiaTheme="minorHAnsi"/>
            <w:color w:val="000000" w:themeColor="text1"/>
            <w:lang w:eastAsia="en-US"/>
          </w:rPr>
          <w:t>cabeamento elétrico</w:t>
        </w:r>
      </w:hyperlink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> aéreo possui uma série de desvantagens tais como:</w:t>
      </w:r>
    </w:p>
    <w:p w:rsidR="00697A0D" w:rsidRPr="002A1908" w:rsidRDefault="00697A0D" w:rsidP="00697A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697A0D" w:rsidRPr="002A1908" w:rsidRDefault="00C809FB" w:rsidP="00697A0D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hyperlink r:id="rId10" w:history="1">
        <w:r w:rsidR="00697A0D" w:rsidRPr="002A1908">
          <w:rPr>
            <w:rFonts w:ascii="Times New Roman" w:eastAsiaTheme="minorHAnsi" w:hAnsi="Times New Roman"/>
            <w:color w:val="000000" w:themeColor="text1"/>
            <w:szCs w:val="24"/>
            <w:shd w:val="clear" w:color="auto" w:fill="FFFFFF"/>
            <w:lang w:eastAsia="en-US"/>
          </w:rPr>
          <w:t>Maior necessidade de manutenção</w:t>
        </w:r>
      </w:hyperlink>
      <w:r w:rsidR="00697A0D"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em virtude do desgaste natural a exposição a intempéries</w:t>
      </w:r>
      <w:r w:rsidR="00697A0D"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, aumentando os custos;</w:t>
      </w:r>
    </w:p>
    <w:p w:rsidR="00697A0D" w:rsidRPr="004072FA" w:rsidRDefault="00697A0D" w:rsidP="00697A0D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Tem maiores riscos de sofrer rompimentos por conta de ventos, chuvas</w:t>
      </w:r>
      <w:proofErr w:type="gramStart"/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, ,</w:t>
      </w:r>
      <w:proofErr w:type="gramEnd"/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quedas de árvores, vandalismo, caminhões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altos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e acidentes de trânsito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;</w:t>
      </w:r>
    </w:p>
    <w:p w:rsidR="00697A0D" w:rsidRPr="004072FA" w:rsidRDefault="00697A0D" w:rsidP="00697A0D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Oferece maiores riscos de causar acidentes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às pessoas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quando os fios se rompem;</w:t>
      </w:r>
    </w:p>
    <w:p w:rsidR="00697A0D" w:rsidRPr="004072FA" w:rsidRDefault="00697A0D" w:rsidP="00697A0D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Em função das constantes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avarias</w:t>
      </w:r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,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o usuário é penalizado por longos períodos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sem fornecimento de energia;</w:t>
      </w:r>
    </w:p>
    <w:p w:rsidR="00697A0D" w:rsidRPr="002A1908" w:rsidRDefault="00697A0D" w:rsidP="00697A0D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Sua 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manutenção oferece riscos à vida dos técnicos que precisa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m trabalhar em alturas elevadas;</w:t>
      </w:r>
    </w:p>
    <w:p w:rsidR="00697A0D" w:rsidRPr="004072FA" w:rsidRDefault="00697A0D" w:rsidP="00697A0D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Possibilita a ligação de linhas clandestinas e consequente risco de acidentes;</w:t>
      </w:r>
    </w:p>
    <w:p w:rsidR="00697A0D" w:rsidRPr="002A1908" w:rsidRDefault="00697A0D" w:rsidP="00697A0D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Inúmeros cabos e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fios cortam</w:t>
      </w:r>
      <w:r w:rsidRPr="002A1908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o céu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em emaranhado</w:t>
      </w:r>
      <w:r w:rsidRPr="002A1908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, causando uma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desconfortável</w:t>
      </w:r>
      <w:r w:rsidRPr="002A1908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poluição visual, acumulando objetos pendurados, servindo de descanso para aves que podem gerar acidentes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;</w:t>
      </w:r>
    </w:p>
    <w:p w:rsidR="00697A0D" w:rsidRPr="002A1908" w:rsidRDefault="00697A0D" w:rsidP="00697A0D">
      <w:pPr>
        <w:shd w:val="clear" w:color="auto" w:fill="FFFFFF"/>
        <w:ind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:rsidR="00697A0D" w:rsidRPr="002A1908" w:rsidRDefault="00697A0D" w:rsidP="00697A0D">
      <w:pPr>
        <w:shd w:val="clear" w:color="auto" w:fill="FFFFFF"/>
        <w:ind w:firstLine="1701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Considerando todas as desvantagens do </w:t>
      </w:r>
      <w:hyperlink r:id="rId11" w:history="1">
        <w:r w:rsidRPr="002A1908">
          <w:rPr>
            <w:rFonts w:ascii="Times New Roman" w:eastAsiaTheme="minorHAnsi" w:hAnsi="Times New Roman"/>
            <w:color w:val="000000" w:themeColor="text1"/>
            <w:szCs w:val="24"/>
            <w:shd w:val="clear" w:color="auto" w:fill="FFFFFF"/>
            <w:lang w:eastAsia="en-US"/>
          </w:rPr>
          <w:t>cabeamento elétrico</w:t>
        </w:r>
      </w:hyperlink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 aéreo, uma das melhores soluções que podem se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r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adotadas é o modelo de cabeamento elétrico subterrâneo, principalmente em metrópoles e grandes centros urbanos.</w:t>
      </w:r>
    </w:p>
    <w:p w:rsidR="00697A0D" w:rsidRPr="004F1506" w:rsidRDefault="00697A0D" w:rsidP="00697A0D">
      <w:pPr>
        <w:shd w:val="clear" w:color="auto" w:fill="FFFFFF"/>
        <w:ind w:firstLine="1701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697A0D" w:rsidRDefault="00697A0D" w:rsidP="00697A0D">
      <w:pPr>
        <w:shd w:val="clear" w:color="auto" w:fill="FFFFFF"/>
        <w:ind w:firstLine="1701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O procedimento para realizar sua instalação consiste na instalação de dutos subterrâneos, ou seja, enterradas em valas.</w:t>
      </w:r>
    </w:p>
    <w:p w:rsidR="00697A0D" w:rsidRPr="004F1506" w:rsidRDefault="00697A0D" w:rsidP="00697A0D">
      <w:pPr>
        <w:shd w:val="clear" w:color="auto" w:fill="FFFFFF"/>
        <w:ind w:firstLine="1701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697A0D" w:rsidRPr="002A1908" w:rsidRDefault="00697A0D" w:rsidP="00697A0D">
      <w:pPr>
        <w:shd w:val="clear" w:color="auto" w:fill="FFFFFF"/>
        <w:ind w:firstLine="1701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A medida não é novidade, pois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vem sendo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adotada em muitos países de primeiro mundo por conta de seus benefícios.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No 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Brasil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, f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elizmente, algumas cidades como Joinville, São José, Lage e Florianópolis já contam com o sistema de cabeamento elétrico subterrâneo.</w:t>
      </w:r>
    </w:p>
    <w:p w:rsidR="00697A0D" w:rsidRDefault="00697A0D" w:rsidP="00697A0D">
      <w:pPr>
        <w:shd w:val="clear" w:color="auto" w:fill="FFFFFF"/>
        <w:ind w:left="1701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697A0D" w:rsidRPr="002A1908" w:rsidRDefault="00697A0D" w:rsidP="00697A0D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lastRenderedPageBreak/>
        <w:t>Dentre os benefícios que o </w:t>
      </w:r>
      <w:hyperlink r:id="rId12" w:history="1">
        <w:r w:rsidRPr="002A1908">
          <w:rPr>
            <w:rFonts w:ascii="Times New Roman" w:eastAsiaTheme="minorHAnsi" w:hAnsi="Times New Roman"/>
            <w:color w:val="000000" w:themeColor="text1"/>
            <w:szCs w:val="24"/>
            <w:shd w:val="clear" w:color="auto" w:fill="FFFFFF"/>
            <w:lang w:eastAsia="en-US"/>
          </w:rPr>
          <w:t>cabeamento elétrico</w:t>
        </w:r>
      </w:hyperlink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 subterrâneo oferece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estão:</w:t>
      </w:r>
    </w:p>
    <w:p w:rsidR="00697A0D" w:rsidRPr="004F1506" w:rsidRDefault="00697A0D" w:rsidP="00697A0D">
      <w:pPr>
        <w:shd w:val="clear" w:color="auto" w:fill="FFFFFF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697A0D" w:rsidRPr="004F1506" w:rsidRDefault="00697A0D" w:rsidP="00697A0D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Minimiza os riscos de rompimentos acidentais de forma exponencial;</w:t>
      </w:r>
    </w:p>
    <w:p w:rsidR="00697A0D" w:rsidRPr="004F1506" w:rsidRDefault="00697A0D" w:rsidP="00697A0D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Praticamente elimina as chances de conexões clandestinas (“gatos”);</w:t>
      </w:r>
    </w:p>
    <w:p w:rsidR="00697A0D" w:rsidRPr="004F1506" w:rsidRDefault="00697A0D" w:rsidP="00697A0D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Elimina a poluição visual;</w:t>
      </w:r>
    </w:p>
    <w:p w:rsidR="00697A0D" w:rsidRPr="004F1506" w:rsidRDefault="00697A0D" w:rsidP="00697A0D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Possui um índice de manutenção muito mais baixo, reduzindo custos;</w:t>
      </w:r>
    </w:p>
    <w:p w:rsidR="00697A0D" w:rsidRPr="004F1506" w:rsidRDefault="00697A0D" w:rsidP="00697A0D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Diminui o risco de queima de eq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uipamentos eletrônicos, pois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o modelo não é condutor de sobretensões;</w:t>
      </w:r>
    </w:p>
    <w:p w:rsidR="00697A0D" w:rsidRPr="002A1908" w:rsidRDefault="00697A0D" w:rsidP="00697A0D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Quando necessária, sua manutenção é muito mais rápida, eficiente e não coloca a vida dos técnicos em risco.</w:t>
      </w:r>
    </w:p>
    <w:p w:rsidR="00697A0D" w:rsidRPr="002A1908" w:rsidRDefault="00697A0D" w:rsidP="00697A0D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Menor risco de corte acidental no fornecimento de energia;</w:t>
      </w:r>
    </w:p>
    <w:p w:rsidR="00697A0D" w:rsidRPr="002A1908" w:rsidRDefault="00697A0D" w:rsidP="00697A0D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Maior vida útil do material, uma vez que a exposição a intempéries e quase nula.</w:t>
      </w:r>
    </w:p>
    <w:p w:rsidR="00697A0D" w:rsidRPr="004F1506" w:rsidRDefault="00697A0D" w:rsidP="00697A0D">
      <w:pPr>
        <w:shd w:val="clear" w:color="auto" w:fill="FFFFFF"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697A0D" w:rsidRPr="002A1908" w:rsidRDefault="00697A0D" w:rsidP="00697A0D">
      <w:pPr>
        <w:shd w:val="clear" w:color="auto" w:fill="FFFFFF"/>
        <w:ind w:firstLine="1701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De fato, a instalação de uma rede de cabeamento elétrico subterrânea é mais cara, mas se considera</w:t>
      </w:r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r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mos o custo-benefício que o modelo oferece</w:t>
      </w:r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, certamente é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solução mais econômica. Pois além</w:t>
      </w:r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de reduzir uma série de riscos e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eliminar a poluição visual, também necessita de muito menos manutenção.</w:t>
      </w:r>
    </w:p>
    <w:p w:rsidR="00697A0D" w:rsidRPr="002A1908" w:rsidRDefault="00697A0D" w:rsidP="00697A0D">
      <w:pPr>
        <w:shd w:val="clear" w:color="auto" w:fill="FFFFFF"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:rsidR="00697A0D" w:rsidRPr="002A1908" w:rsidRDefault="00697A0D" w:rsidP="00697A0D">
      <w:pPr>
        <w:ind w:firstLine="1701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Dentro dos benefícios oferecidos por este tipo de serviço, a segurança para os moradores é maior, uma vez que não há risco de acidentes naturais durante as tempestades, ou acidente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s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com aves e mamíferos com gambás e gatos, por exemplo. </w:t>
      </w:r>
    </w:p>
    <w:p w:rsidR="00697A0D" w:rsidRPr="002A1908" w:rsidRDefault="00697A0D" w:rsidP="00697A0D">
      <w:p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:rsidR="00697A0D" w:rsidRPr="002A1908" w:rsidRDefault="00697A0D" w:rsidP="00697A0D">
      <w:pPr>
        <w:ind w:firstLine="1701"/>
        <w:jc w:val="both"/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Melhora a qualidade de vida dos munícipes. </w:t>
      </w:r>
      <w:r w:rsidRPr="002A1908">
        <w:rPr>
          <w:rFonts w:ascii="Times New Roman" w:hAnsi="Times New Roman"/>
          <w:color w:val="000000" w:themeColor="text1"/>
          <w:szCs w:val="24"/>
          <w:bdr w:val="none" w:sz="0" w:space="0" w:color="auto" w:frame="1"/>
          <w:shd w:val="clear" w:color="auto" w:fill="FFFFFF"/>
        </w:rPr>
        <w:t>A</w:t>
      </w:r>
      <w:r w:rsidRPr="002A1908"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 xml:space="preserve"> opção pelo cabeamento subterrâneo é feita com base no custo-benefício da tecnologia para os moradores, pois favorece o paisagismo, a arborização e a qualidade ambiental urbana com um índice de poluição visual bem reduzido sem os fios e cabos aparentes. </w:t>
      </w:r>
    </w:p>
    <w:p w:rsidR="00697A0D" w:rsidRPr="002A1908" w:rsidRDefault="00697A0D" w:rsidP="00697A0D">
      <w:pPr>
        <w:ind w:firstLine="1701"/>
        <w:jc w:val="both"/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</w:pPr>
    </w:p>
    <w:p w:rsidR="00697A0D" w:rsidRDefault="00697A0D" w:rsidP="00697A0D">
      <w:pPr>
        <w:ind w:firstLine="1701"/>
        <w:jc w:val="both"/>
        <w:rPr>
          <w:rFonts w:cs="Arial"/>
          <w:color w:val="474747"/>
          <w:szCs w:val="24"/>
          <w:bdr w:val="none" w:sz="0" w:space="0" w:color="auto" w:frame="1"/>
        </w:rPr>
      </w:pPr>
      <w:r w:rsidRPr="002A1908"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>Além do mais, os enormes postes de concreto são substituídos por totens de iluminação, elementos urbanos que ampliam a sensação de segurança,</w:t>
      </w:r>
      <w:r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 xml:space="preserve"> d</w:t>
      </w:r>
      <w:r w:rsidRPr="002A1908"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>esobstruem as calçadas e melhoram a acessibilidade urbana.</w:t>
      </w:r>
      <w:r w:rsidRPr="00AD2ACC">
        <w:rPr>
          <w:rFonts w:asciiTheme="minorHAnsi" w:hAnsiTheme="minorHAnsi" w:cs="Arial"/>
          <w:color w:val="474747"/>
          <w:szCs w:val="24"/>
          <w:bdr w:val="none" w:sz="0" w:space="0" w:color="auto" w:frame="1"/>
        </w:rPr>
        <w:t xml:space="preserve"> </w:t>
      </w:r>
    </w:p>
    <w:p w:rsidR="00697A0D" w:rsidRDefault="00697A0D" w:rsidP="00697A0D">
      <w:pPr>
        <w:jc w:val="center"/>
        <w:rPr>
          <w:rFonts w:ascii="Times New Roman" w:hAnsi="Times New Roman"/>
          <w:b/>
          <w:szCs w:val="24"/>
        </w:rPr>
      </w:pPr>
    </w:p>
    <w:p w:rsidR="00697A0D" w:rsidRDefault="00697A0D" w:rsidP="00697A0D">
      <w:pPr>
        <w:jc w:val="center"/>
        <w:rPr>
          <w:rFonts w:ascii="Times New Roman" w:hAnsi="Times New Roman"/>
          <w:b/>
          <w:szCs w:val="24"/>
        </w:rPr>
      </w:pPr>
    </w:p>
    <w:p w:rsidR="00697A0D" w:rsidRDefault="00697A0D" w:rsidP="00697A0D">
      <w:pPr>
        <w:jc w:val="center"/>
        <w:rPr>
          <w:rFonts w:ascii="Times New Roman" w:hAnsi="Times New Roman"/>
          <w:b/>
          <w:szCs w:val="24"/>
        </w:rPr>
      </w:pPr>
    </w:p>
    <w:p w:rsidR="00697A0D" w:rsidRDefault="00697A0D" w:rsidP="00697A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S/S., 29</w:t>
      </w:r>
      <w:r w:rsidRPr="00104F06">
        <w:rPr>
          <w:rFonts w:ascii="Times New Roman" w:hAnsi="Times New Roman"/>
          <w:b/>
          <w:sz w:val="26"/>
          <w:szCs w:val="26"/>
        </w:rPr>
        <w:t xml:space="preserve"> de agosto 2017.</w:t>
      </w:r>
    </w:p>
    <w:p w:rsidR="00697A0D" w:rsidRDefault="00697A0D" w:rsidP="00697A0D">
      <w:pPr>
        <w:jc w:val="center"/>
        <w:rPr>
          <w:rFonts w:ascii="Times New Roman" w:hAnsi="Times New Roman"/>
          <w:b/>
          <w:sz w:val="26"/>
          <w:szCs w:val="26"/>
        </w:rPr>
      </w:pPr>
    </w:p>
    <w:p w:rsidR="00697A0D" w:rsidRPr="00104F06" w:rsidRDefault="00697A0D" w:rsidP="00697A0D">
      <w:pPr>
        <w:jc w:val="center"/>
        <w:rPr>
          <w:rFonts w:ascii="Times New Roman" w:hAnsi="Times New Roman"/>
          <w:b/>
          <w:sz w:val="26"/>
          <w:szCs w:val="26"/>
        </w:rPr>
      </w:pPr>
    </w:p>
    <w:p w:rsidR="00697A0D" w:rsidRPr="00104F06" w:rsidRDefault="00697A0D" w:rsidP="00697A0D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09"/>
        <w:gridCol w:w="14"/>
      </w:tblGrid>
      <w:tr w:rsidR="00697A0D" w:rsidTr="00840D85">
        <w:trPr>
          <w:gridAfter w:val="1"/>
          <w:wAfter w:w="14" w:type="dxa"/>
          <w:trHeight w:val="193"/>
        </w:trPr>
        <w:tc>
          <w:tcPr>
            <w:tcW w:w="4322" w:type="dxa"/>
          </w:tcPr>
          <w:p w:rsidR="00697A0D" w:rsidRDefault="00697A0D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---------------------------------</w:t>
            </w:r>
          </w:p>
        </w:tc>
        <w:tc>
          <w:tcPr>
            <w:tcW w:w="4309" w:type="dxa"/>
            <w:shd w:val="clear" w:color="auto" w:fill="auto"/>
          </w:tcPr>
          <w:p w:rsidR="00697A0D" w:rsidRDefault="00697A0D" w:rsidP="00840D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------------------------------------------</w:t>
            </w:r>
          </w:p>
        </w:tc>
      </w:tr>
      <w:tr w:rsidR="00697A0D" w:rsidTr="00840D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2" w:type="dxa"/>
          </w:tcPr>
          <w:p w:rsidR="00697A0D" w:rsidRDefault="00697A0D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Iara Bernardi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4323" w:type="dxa"/>
            <w:gridSpan w:val="2"/>
          </w:tcPr>
          <w:p w:rsidR="00697A0D" w:rsidRDefault="00C809FB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3" w:history="1">
              <w:r w:rsidR="00697A0D" w:rsidRPr="00DA7CF9">
                <w:rPr>
                  <w:rFonts w:ascii="Times New Roman" w:hAnsi="Times New Roman"/>
                  <w:b/>
                  <w:sz w:val="26"/>
                  <w:szCs w:val="26"/>
                </w:rPr>
                <w:t>Antonio Carlos Silvano Junior</w:t>
              </w:r>
            </w:hyperlink>
          </w:p>
        </w:tc>
      </w:tr>
      <w:tr w:rsidR="00697A0D" w:rsidTr="00840D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2" w:type="dxa"/>
          </w:tcPr>
          <w:p w:rsidR="00697A0D" w:rsidRDefault="00697A0D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Vereadora</w:t>
            </w:r>
          </w:p>
        </w:tc>
        <w:tc>
          <w:tcPr>
            <w:tcW w:w="4323" w:type="dxa"/>
            <w:gridSpan w:val="2"/>
          </w:tcPr>
          <w:p w:rsidR="00697A0D" w:rsidRDefault="00697A0D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Vereador</w:t>
            </w:r>
          </w:p>
        </w:tc>
      </w:tr>
    </w:tbl>
    <w:p w:rsidR="008F2EA6" w:rsidRPr="00FD1ED9" w:rsidRDefault="008F2EA6" w:rsidP="00697A0D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8F2EA6">
        <w:rPr>
          <w:rFonts w:ascii="Times New Roman" w:hAnsi="Times New Roman"/>
          <w:b/>
          <w:sz w:val="26"/>
          <w:szCs w:val="26"/>
        </w:rPr>
        <w:t xml:space="preserve">      </w:t>
      </w:r>
    </w:p>
    <w:sectPr w:rsidR="008F2EA6" w:rsidRPr="00FD1ED9" w:rsidSect="00967098">
      <w:headerReference w:type="default" r:id="rId14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FB" w:rsidRDefault="00C809FB" w:rsidP="0034476D">
      <w:r>
        <w:separator/>
      </w:r>
    </w:p>
  </w:endnote>
  <w:endnote w:type="continuationSeparator" w:id="0">
    <w:p w:rsidR="00C809FB" w:rsidRDefault="00C809F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FB" w:rsidRDefault="00C809FB" w:rsidP="0034476D">
      <w:r>
        <w:separator/>
      </w:r>
    </w:p>
  </w:footnote>
  <w:footnote w:type="continuationSeparator" w:id="0">
    <w:p w:rsidR="00C809FB" w:rsidRDefault="00C809F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80FE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445"/>
    <w:multiLevelType w:val="multilevel"/>
    <w:tmpl w:val="BEC64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60A8A"/>
    <w:multiLevelType w:val="multilevel"/>
    <w:tmpl w:val="FD94B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B2"/>
    <w:rsid w:val="00013AC3"/>
    <w:rsid w:val="00015A2C"/>
    <w:rsid w:val="00070077"/>
    <w:rsid w:val="0007627F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13A80"/>
    <w:rsid w:val="0034476D"/>
    <w:rsid w:val="00357797"/>
    <w:rsid w:val="00366CEC"/>
    <w:rsid w:val="0037719B"/>
    <w:rsid w:val="00395813"/>
    <w:rsid w:val="003B5125"/>
    <w:rsid w:val="003D2073"/>
    <w:rsid w:val="003E3348"/>
    <w:rsid w:val="003F5DF7"/>
    <w:rsid w:val="00423D58"/>
    <w:rsid w:val="0043134E"/>
    <w:rsid w:val="00432031"/>
    <w:rsid w:val="004331EA"/>
    <w:rsid w:val="004556BF"/>
    <w:rsid w:val="00490CD1"/>
    <w:rsid w:val="004F2CEB"/>
    <w:rsid w:val="005053AB"/>
    <w:rsid w:val="00530DD8"/>
    <w:rsid w:val="00550EE0"/>
    <w:rsid w:val="006013EA"/>
    <w:rsid w:val="006037D1"/>
    <w:rsid w:val="00612A4E"/>
    <w:rsid w:val="00624209"/>
    <w:rsid w:val="0062604A"/>
    <w:rsid w:val="00646E5F"/>
    <w:rsid w:val="00687619"/>
    <w:rsid w:val="00697A0D"/>
    <w:rsid w:val="006A14A5"/>
    <w:rsid w:val="00746650"/>
    <w:rsid w:val="00755D96"/>
    <w:rsid w:val="007A1329"/>
    <w:rsid w:val="007B45DB"/>
    <w:rsid w:val="007B488D"/>
    <w:rsid w:val="007C1E8C"/>
    <w:rsid w:val="007D2EAB"/>
    <w:rsid w:val="007E0E45"/>
    <w:rsid w:val="007F1FAE"/>
    <w:rsid w:val="007F3E49"/>
    <w:rsid w:val="0080303F"/>
    <w:rsid w:val="00823BE4"/>
    <w:rsid w:val="00843F36"/>
    <w:rsid w:val="00852B02"/>
    <w:rsid w:val="00860E6A"/>
    <w:rsid w:val="00871EC5"/>
    <w:rsid w:val="008B277F"/>
    <w:rsid w:val="008E183C"/>
    <w:rsid w:val="008E7ECF"/>
    <w:rsid w:val="008F2EA6"/>
    <w:rsid w:val="00910B9D"/>
    <w:rsid w:val="009570DC"/>
    <w:rsid w:val="00967098"/>
    <w:rsid w:val="009D3610"/>
    <w:rsid w:val="009F3C9B"/>
    <w:rsid w:val="00A67205"/>
    <w:rsid w:val="00AE0E90"/>
    <w:rsid w:val="00AE459A"/>
    <w:rsid w:val="00AE6D7D"/>
    <w:rsid w:val="00AF5B33"/>
    <w:rsid w:val="00B452B2"/>
    <w:rsid w:val="00B452FE"/>
    <w:rsid w:val="00B855B2"/>
    <w:rsid w:val="00BD2A94"/>
    <w:rsid w:val="00BE0891"/>
    <w:rsid w:val="00BE56CF"/>
    <w:rsid w:val="00C0285D"/>
    <w:rsid w:val="00C45C18"/>
    <w:rsid w:val="00C50DE8"/>
    <w:rsid w:val="00C53A6F"/>
    <w:rsid w:val="00C809FB"/>
    <w:rsid w:val="00C8675A"/>
    <w:rsid w:val="00C86F5B"/>
    <w:rsid w:val="00C90967"/>
    <w:rsid w:val="00CB7BC7"/>
    <w:rsid w:val="00D01A38"/>
    <w:rsid w:val="00D2525E"/>
    <w:rsid w:val="00D33549"/>
    <w:rsid w:val="00D41562"/>
    <w:rsid w:val="00D465DB"/>
    <w:rsid w:val="00D61058"/>
    <w:rsid w:val="00D80FE9"/>
    <w:rsid w:val="00DB239E"/>
    <w:rsid w:val="00DB61F9"/>
    <w:rsid w:val="00E40646"/>
    <w:rsid w:val="00E64A26"/>
    <w:rsid w:val="00E72190"/>
    <w:rsid w:val="00E74949"/>
    <w:rsid w:val="00EC0D02"/>
    <w:rsid w:val="00EC1F31"/>
    <w:rsid w:val="00EF3BEF"/>
    <w:rsid w:val="00F0344B"/>
    <w:rsid w:val="00F6142E"/>
    <w:rsid w:val="00F8360A"/>
    <w:rsid w:val="00F90BB9"/>
    <w:rsid w:val="00FC3991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087FED-5B87-4C82-A2AA-6911D4F9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4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table" w:styleId="Tabelacomgrade">
    <w:name w:val="Table Grid"/>
    <w:basedOn w:val="Tabelanormal"/>
    <w:rsid w:val="00D80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2E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rede.com.br/rede-wireless-vs-rede-cabeada-qual-a-melhor-opcao/" TargetMode="External"/><Relationship Id="rId13" Type="http://schemas.openxmlformats.org/officeDocument/2006/relationships/hyperlink" Target="http://www.camarasorocaba.sp.gov.br:8383/syslegis/vereador/internautaVisualizaVereador/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arasorocaba.sp.gov.br:8383/syslegis/vereador/internautaVisualizaVereador/94" TargetMode="External"/><Relationship Id="rId12" Type="http://schemas.openxmlformats.org/officeDocument/2006/relationships/hyperlink" Target="http://inforrede.com.br/por-que-optar-por-cabeamento-estruturad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rrede.com.br/normas-de-cabeamento-estruturad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forrede.com.br/manutencao-eletrica-preventiva-por-que-isso-importa-ta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rrede.com.br/cabos-opgw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3</Pages>
  <Words>887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2017-08-01T20:33:00Z</cp:lastPrinted>
  <dcterms:created xsi:type="dcterms:W3CDTF">2017-09-27T19:39:00Z</dcterms:created>
  <dcterms:modified xsi:type="dcterms:W3CDTF">2017-09-27T19:39:00Z</dcterms:modified>
</cp:coreProperties>
</file>