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134AAC">
        <w:rPr>
          <w:rFonts w:ascii="Times New Roman" w:hAnsi="Times New Roman"/>
          <w:b/>
          <w:smallCaps/>
          <w:szCs w:val="24"/>
        </w:rPr>
        <w:t>06/2018</w:t>
      </w:r>
      <w:bookmarkStart w:id="0" w:name="_GoBack"/>
      <w:bookmarkEnd w:id="0"/>
    </w:p>
    <w:p w:rsidR="006E01DA" w:rsidRDefault="006E01DA">
      <w:pPr>
        <w:jc w:val="center"/>
        <w:rPr>
          <w:rFonts w:ascii="Times New Roman" w:hAnsi="Times New Roman"/>
          <w:b/>
          <w:smallCaps/>
          <w:szCs w:val="24"/>
        </w:rPr>
      </w:pPr>
    </w:p>
    <w:p w:rsidR="00011E96" w:rsidRDefault="00011E96">
      <w:pPr>
        <w:jc w:val="center"/>
        <w:rPr>
          <w:rFonts w:ascii="Times New Roman" w:hAnsi="Times New Roman"/>
          <w:b/>
          <w:smallCaps/>
          <w:szCs w:val="24"/>
        </w:rPr>
      </w:pPr>
    </w:p>
    <w:p w:rsidR="00011E96" w:rsidRPr="00FD1ED9" w:rsidRDefault="00011E96">
      <w:pPr>
        <w:jc w:val="center"/>
        <w:rPr>
          <w:rFonts w:ascii="Times New Roman" w:hAnsi="Times New Roman"/>
          <w:b/>
          <w:smallCaps/>
          <w:szCs w:val="24"/>
        </w:rPr>
      </w:pP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B452FE" w:rsidRPr="000671D4" w:rsidRDefault="006E01DA" w:rsidP="000671D4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 w:themeColor="text1"/>
        </w:rPr>
        <w:t>“</w:t>
      </w:r>
      <w:r w:rsidR="000671D4" w:rsidRPr="000671D4">
        <w:rPr>
          <w:rFonts w:ascii="Times New Roman" w:hAnsi="Times New Roman"/>
          <w:b/>
          <w:color w:val="000000" w:themeColor="text1"/>
        </w:rPr>
        <w:t xml:space="preserve">Dispõe sobre </w:t>
      </w:r>
      <w:r w:rsidR="00130DC5">
        <w:rPr>
          <w:rFonts w:ascii="Times New Roman" w:hAnsi="Times New Roman"/>
          <w:b/>
          <w:color w:val="000000" w:themeColor="text1"/>
        </w:rPr>
        <w:t xml:space="preserve">cobrança de Imposto Predial Territorial Urbano – IPTU de imóveis públicos ocupados por empresa privada ou de economia mista que exerçam atividade econômica com fins lucrativos </w:t>
      </w:r>
      <w:r w:rsidR="000671D4" w:rsidRPr="000671D4">
        <w:rPr>
          <w:rFonts w:ascii="Times New Roman" w:hAnsi="Times New Roman"/>
          <w:b/>
          <w:color w:val="000000" w:themeColor="text1"/>
        </w:rPr>
        <w:t>e da outras providências</w:t>
      </w:r>
      <w:r>
        <w:rPr>
          <w:rFonts w:ascii="Times New Roman" w:hAnsi="Times New Roman"/>
          <w:b/>
          <w:color w:val="000000" w:themeColor="text1"/>
        </w:rPr>
        <w:t>.</w:t>
      </w:r>
      <w:r w:rsidR="000671D4" w:rsidRPr="000671D4">
        <w:rPr>
          <w:rFonts w:ascii="Times New Roman" w:hAnsi="Times New Roman"/>
          <w:b/>
          <w:color w:val="000000" w:themeColor="text1"/>
        </w:rPr>
        <w:t>"</w:t>
      </w: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011E96" w:rsidRPr="00FD1ED9" w:rsidRDefault="00011E96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0671D4" w:rsidRPr="00AC3F1C" w:rsidRDefault="000671D4" w:rsidP="000671D4">
      <w:pPr>
        <w:jc w:val="both"/>
        <w:rPr>
          <w:rFonts w:ascii="Tahoma" w:hAnsi="Tahoma"/>
          <w:color w:val="000000" w:themeColor="text1"/>
        </w:rPr>
      </w:pPr>
    </w:p>
    <w:p w:rsidR="00011E96" w:rsidRDefault="000671D4" w:rsidP="000671D4">
      <w:pPr>
        <w:ind w:firstLine="2268"/>
        <w:jc w:val="both"/>
        <w:rPr>
          <w:rFonts w:ascii="Times New Roman" w:hAnsi="Times New Roman"/>
          <w:szCs w:val="24"/>
        </w:rPr>
      </w:pPr>
      <w:r w:rsidRPr="000671D4">
        <w:rPr>
          <w:rFonts w:ascii="Times New Roman" w:hAnsi="Times New Roman"/>
          <w:szCs w:val="24"/>
        </w:rPr>
        <w:t xml:space="preserve">Art. 1º </w:t>
      </w:r>
      <w:r w:rsidR="00011E96">
        <w:rPr>
          <w:rFonts w:ascii="Times New Roman" w:hAnsi="Times New Roman"/>
          <w:szCs w:val="24"/>
        </w:rPr>
        <w:t>Deve incidir cobrança de Imposto Predial Territorial Urbano – IPTU sobre imóvel público cedido pelo poder público e ocupado por empresa privada ou de economia mista que exerçam atividade econômica com fins lucrativos.</w:t>
      </w:r>
    </w:p>
    <w:p w:rsidR="00502058" w:rsidRDefault="00011E96" w:rsidP="00011E96">
      <w:pPr>
        <w:ind w:firstLine="226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8E183C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011E96">
        <w:rPr>
          <w:rFonts w:ascii="Times New Roman" w:hAnsi="Times New Roman"/>
          <w:szCs w:val="24"/>
        </w:rPr>
        <w:t>2</w:t>
      </w:r>
      <w:r w:rsidR="002E20B2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011E96" w:rsidRPr="00FD1ED9" w:rsidRDefault="00011E9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E20B2" w:rsidRDefault="008E183C" w:rsidP="007B763E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011E96">
        <w:rPr>
          <w:rFonts w:ascii="Times New Roman" w:hAnsi="Times New Roman"/>
          <w:szCs w:val="24"/>
        </w:rPr>
        <w:t xml:space="preserve">3º </w:t>
      </w:r>
      <w:r w:rsidR="007B763E" w:rsidRPr="000671D4">
        <w:rPr>
          <w:rFonts w:ascii="Times New Roman" w:hAnsi="Times New Roman"/>
          <w:szCs w:val="24"/>
        </w:rPr>
        <w:t>Esta Lei entrará em vigor na data de sua publicação</w:t>
      </w:r>
      <w:r w:rsidR="002E20B2">
        <w:rPr>
          <w:rFonts w:ascii="Times New Roman" w:hAnsi="Times New Roman"/>
          <w:szCs w:val="24"/>
        </w:rPr>
        <w:t>.</w:t>
      </w:r>
    </w:p>
    <w:p w:rsidR="00D503C5" w:rsidRDefault="00D503C5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D503C5" w:rsidRPr="00FD1ED9" w:rsidRDefault="00D503C5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7B763E">
        <w:rPr>
          <w:rFonts w:ascii="Times New Roman" w:hAnsi="Times New Roman"/>
          <w:b/>
          <w:szCs w:val="24"/>
        </w:rPr>
        <w:t xml:space="preserve"> 24 </w:t>
      </w:r>
      <w:r w:rsidRPr="00FD1ED9">
        <w:rPr>
          <w:rFonts w:ascii="Times New Roman" w:hAnsi="Times New Roman"/>
          <w:b/>
          <w:szCs w:val="24"/>
        </w:rPr>
        <w:t>de</w:t>
      </w:r>
      <w:r w:rsidR="007B763E">
        <w:rPr>
          <w:rFonts w:ascii="Times New Roman" w:hAnsi="Times New Roman"/>
          <w:b/>
          <w:szCs w:val="24"/>
        </w:rPr>
        <w:t xml:space="preserve"> Janeiro </w:t>
      </w:r>
      <w:r w:rsidRPr="00FD1ED9">
        <w:rPr>
          <w:rFonts w:ascii="Times New Roman" w:hAnsi="Times New Roman"/>
          <w:b/>
          <w:szCs w:val="24"/>
        </w:rPr>
        <w:t>de</w:t>
      </w:r>
      <w:r w:rsidR="008C67EE">
        <w:rPr>
          <w:rFonts w:ascii="Times New Roman" w:hAnsi="Times New Roman"/>
          <w:b/>
          <w:szCs w:val="24"/>
        </w:rPr>
        <w:t xml:space="preserve"> 2018</w:t>
      </w:r>
      <w:r w:rsidR="007B763E">
        <w:rPr>
          <w:rFonts w:ascii="Times New Roman" w:hAnsi="Times New Roman"/>
          <w:b/>
          <w:szCs w:val="24"/>
        </w:rPr>
        <w:t>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D503C5" w:rsidRDefault="00D503C5" w:rsidP="007D2EAB">
      <w:pPr>
        <w:jc w:val="center"/>
        <w:rPr>
          <w:rFonts w:ascii="Times New Roman" w:hAnsi="Times New Roman"/>
          <w:b/>
          <w:szCs w:val="24"/>
        </w:rPr>
      </w:pPr>
    </w:p>
    <w:p w:rsidR="00D503C5" w:rsidRPr="00FD1ED9" w:rsidRDefault="00D503C5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7B763E" w:rsidRDefault="007B763E" w:rsidP="007D2EAB">
      <w:pPr>
        <w:jc w:val="center"/>
        <w:rPr>
          <w:rFonts w:ascii="Times New Roman" w:hAnsi="Times New Roman"/>
          <w:b/>
          <w:caps/>
          <w:szCs w:val="24"/>
        </w:rPr>
      </w:pPr>
      <w:r w:rsidRPr="007B763E">
        <w:rPr>
          <w:rFonts w:ascii="Times New Roman" w:hAnsi="Times New Roman"/>
          <w:b/>
          <w:caps/>
          <w:szCs w:val="24"/>
        </w:rPr>
        <w:t>Hudson pessini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4768E" w:rsidRPr="00D10C1D" w:rsidRDefault="0064768E" w:rsidP="00D10C1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top"/>
        <w:rPr>
          <w:sz w:val="22"/>
        </w:rPr>
      </w:pPr>
      <w:r w:rsidRPr="00D10C1D">
        <w:rPr>
          <w:sz w:val="22"/>
        </w:rPr>
        <w:t>O Plenário do Supremo Tribunal Federal (STF) julgou</w:t>
      </w:r>
      <w:r w:rsidR="00D10C1D" w:rsidRPr="00D10C1D">
        <w:rPr>
          <w:sz w:val="22"/>
        </w:rPr>
        <w:t xml:space="preserve"> </w:t>
      </w:r>
      <w:r w:rsidRPr="00D10C1D">
        <w:rPr>
          <w:sz w:val="22"/>
        </w:rPr>
        <w:t>dois Recursos Extraordinários (</w:t>
      </w:r>
      <w:proofErr w:type="spellStart"/>
      <w:r w:rsidRPr="00D10C1D">
        <w:rPr>
          <w:sz w:val="22"/>
        </w:rPr>
        <w:t>REs</w:t>
      </w:r>
      <w:proofErr w:type="spellEnd"/>
      <w:r w:rsidRPr="00D10C1D">
        <w:rPr>
          <w:sz w:val="22"/>
        </w:rPr>
        <w:t xml:space="preserve"> 594015 e 601720), com repercussão geral, reconhecendo a constitucionalidade da cobrança do Imposto Predial e Territorial Urbano (IPTU) da Petrobras, relativo a terreno arrendado no porto de Santos, e de uma concessionária de veículos no Rio de Janeiro, ocupando terreno em contrato de concessão com a Infraero. A decisão, tomada por maioria de votos, afastou a imunidade tributária para cobrança de imposto municipal de terreno público cedido a empresa privada ou de economia mista, com o fundamento de que a imunidade recíproca prevista na Constituição Federal, que impede entes federativos de cobrarem tributos uns dos outros, não alcança imóveis públicos ocupados por empresas que exerçam atividade econômica com fins lucrativos.</w:t>
      </w:r>
    </w:p>
    <w:p w:rsidR="0064768E" w:rsidRPr="00D10C1D" w:rsidRDefault="00D10C1D" w:rsidP="00D10C1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top"/>
        <w:rPr>
          <w:sz w:val="22"/>
        </w:rPr>
      </w:pPr>
      <w:r w:rsidRPr="00D10C1D">
        <w:rPr>
          <w:sz w:val="22"/>
        </w:rPr>
        <w:t>Em decisão foi reconhecido que a</w:t>
      </w:r>
      <w:r w:rsidR="0064768E" w:rsidRPr="00D10C1D">
        <w:rPr>
          <w:sz w:val="22"/>
        </w:rPr>
        <w:t xml:space="preserve"> imunidade recíproca das pessoas de direito público foi criada para a proteção do pacto federativo, impedindo a tributação entre os entes federados. Dessa forma, não faz sentido estendê-la a empresa de direito privado arrendatária de bem público, e que o utiliza para fins comerciais.</w:t>
      </w:r>
    </w:p>
    <w:p w:rsidR="00D10C1D" w:rsidRPr="00D10C1D" w:rsidRDefault="00D10C1D" w:rsidP="00D10C1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top"/>
        <w:rPr>
          <w:sz w:val="22"/>
        </w:rPr>
      </w:pPr>
      <w:r w:rsidRPr="00D10C1D">
        <w:rPr>
          <w:sz w:val="22"/>
        </w:rPr>
        <w:t>Desta forma, os p</w:t>
      </w:r>
      <w:r w:rsidR="0064768E" w:rsidRPr="00D10C1D">
        <w:rPr>
          <w:sz w:val="22"/>
        </w:rPr>
        <w:t xml:space="preserve">articulares que utilizam os imóveis públicos para exploração de atividade econômica lucrativa não devem pagar IPTU significa colocá-los em vantagem concorrencial em relação às outras empresas. </w:t>
      </w:r>
    </w:p>
    <w:p w:rsidR="00D10C1D" w:rsidRPr="00D10C1D" w:rsidRDefault="0064768E" w:rsidP="00D10C1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top"/>
        <w:rPr>
          <w:sz w:val="22"/>
        </w:rPr>
      </w:pPr>
      <w:r w:rsidRPr="00D10C1D">
        <w:rPr>
          <w:sz w:val="22"/>
        </w:rPr>
        <w:t xml:space="preserve">Para fim de repercussão geral, o ministro Roberto Barroso propôs a seguinte tese, que foi aprovada por maioria do Plenário: </w:t>
      </w:r>
    </w:p>
    <w:p w:rsidR="00D10C1D" w:rsidRPr="00D10C1D" w:rsidRDefault="00D10C1D" w:rsidP="00D10C1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top"/>
        <w:rPr>
          <w:i/>
          <w:sz w:val="22"/>
        </w:rPr>
      </w:pPr>
    </w:p>
    <w:p w:rsidR="0064768E" w:rsidRPr="00D10C1D" w:rsidRDefault="0064768E" w:rsidP="00D10C1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top"/>
        <w:rPr>
          <w:i/>
          <w:sz w:val="22"/>
        </w:rPr>
      </w:pPr>
      <w:r w:rsidRPr="00D10C1D">
        <w:rPr>
          <w:i/>
          <w:sz w:val="22"/>
        </w:rPr>
        <w:t>“A imunidade recíproca não se estende a empresa privada arrendatária de imóvel público, quando seja ela exploradora de atividade econômica com fins lucrativos. Nessa hipótese, é constitucional a cobrança de IPTU pelo município”.</w:t>
      </w:r>
    </w:p>
    <w:p w:rsidR="00D10C1D" w:rsidRPr="00D10C1D" w:rsidRDefault="00D10C1D" w:rsidP="00D10C1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top"/>
        <w:rPr>
          <w:i/>
          <w:sz w:val="22"/>
        </w:rPr>
      </w:pPr>
    </w:p>
    <w:p w:rsidR="00D10C1D" w:rsidRPr="00D10C1D" w:rsidRDefault="00D10C1D" w:rsidP="00D10C1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top"/>
        <w:rPr>
          <w:sz w:val="22"/>
        </w:rPr>
      </w:pPr>
      <w:r w:rsidRPr="00D10C1D">
        <w:rPr>
          <w:sz w:val="22"/>
        </w:rPr>
        <w:t>Diante desta decisão é necessário que Sorocaba avalie os imóveis da união, à exemplo os imóveis da estrada de ferro, que estão cedidos por concessão a uma empresa que tem finalidade lucrativa. Além deste exemplo, se faz necessário avaliar a existência de outros casos no município.</w:t>
      </w:r>
    </w:p>
    <w:p w:rsidR="00D10C1D" w:rsidRPr="00D10C1D" w:rsidRDefault="00D10C1D" w:rsidP="00D10C1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top"/>
        <w:rPr>
          <w:sz w:val="22"/>
        </w:rPr>
      </w:pPr>
      <w:r w:rsidRPr="00D10C1D">
        <w:rPr>
          <w:sz w:val="22"/>
        </w:rPr>
        <w:t>Não pode o município “abrir mão” de receitas que lhe são devidas, por tais razões se propõe este projeto.</w:t>
      </w:r>
    </w:p>
    <w:p w:rsidR="000671D4" w:rsidRPr="00D10C1D" w:rsidRDefault="000671D4" w:rsidP="00D10C1D">
      <w:pPr>
        <w:ind w:firstLine="1701"/>
        <w:jc w:val="both"/>
        <w:rPr>
          <w:rFonts w:ascii="Times New Roman" w:hAnsi="Times New Roman"/>
          <w:color w:val="000000" w:themeColor="text1"/>
          <w:sz w:val="22"/>
          <w:szCs w:val="24"/>
        </w:rPr>
      </w:pPr>
      <w:r w:rsidRPr="00D10C1D">
        <w:rPr>
          <w:rFonts w:ascii="Times New Roman" w:hAnsi="Times New Roman"/>
          <w:color w:val="000000" w:themeColor="text1"/>
          <w:sz w:val="22"/>
          <w:szCs w:val="24"/>
        </w:rPr>
        <w:t>Neste sentido, é que apresentamos o presente Projeto de Lei para apreciação dos Nobres pares.</w:t>
      </w:r>
    </w:p>
    <w:p w:rsidR="00170C00" w:rsidRPr="00D10C1D" w:rsidRDefault="00170C00" w:rsidP="00170C00">
      <w:pPr>
        <w:ind w:firstLine="1701"/>
        <w:jc w:val="both"/>
        <w:rPr>
          <w:rFonts w:ascii="Times New Roman" w:hAnsi="Times New Roman"/>
          <w:sz w:val="22"/>
          <w:szCs w:val="24"/>
        </w:rPr>
      </w:pPr>
    </w:p>
    <w:p w:rsidR="00D503C5" w:rsidRDefault="00D503C5" w:rsidP="00170C00">
      <w:pPr>
        <w:jc w:val="center"/>
        <w:rPr>
          <w:rFonts w:ascii="Times New Roman" w:hAnsi="Times New Roman"/>
          <w:szCs w:val="24"/>
        </w:rPr>
      </w:pPr>
    </w:p>
    <w:p w:rsidR="00D503C5" w:rsidRPr="00FD1ED9" w:rsidRDefault="00D503C5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proofErr w:type="gramStart"/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0671D4">
        <w:rPr>
          <w:rFonts w:ascii="Times New Roman" w:hAnsi="Times New Roman"/>
          <w:b/>
          <w:szCs w:val="24"/>
        </w:rPr>
        <w:t>24</w:t>
      </w:r>
      <w:proofErr w:type="gramEnd"/>
      <w:r w:rsidR="000671D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0671D4">
        <w:rPr>
          <w:rFonts w:ascii="Times New Roman" w:hAnsi="Times New Roman"/>
          <w:b/>
          <w:szCs w:val="24"/>
        </w:rPr>
        <w:t xml:space="preserve">Janeiro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8C67EE">
        <w:rPr>
          <w:rFonts w:ascii="Times New Roman" w:hAnsi="Times New Roman"/>
          <w:b/>
          <w:szCs w:val="24"/>
        </w:rPr>
        <w:t>2018</w:t>
      </w:r>
      <w:r w:rsidR="000671D4">
        <w:rPr>
          <w:rFonts w:ascii="Times New Roman" w:hAnsi="Times New Roman"/>
          <w:b/>
          <w:szCs w:val="24"/>
        </w:rPr>
        <w:t>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D503C5" w:rsidRDefault="00D503C5" w:rsidP="00170C00">
      <w:pPr>
        <w:jc w:val="center"/>
        <w:rPr>
          <w:rFonts w:ascii="Times New Roman" w:hAnsi="Times New Roman"/>
          <w:b/>
          <w:szCs w:val="24"/>
        </w:rPr>
      </w:pPr>
    </w:p>
    <w:p w:rsidR="00D503C5" w:rsidRPr="00FD1ED9" w:rsidRDefault="00D503C5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0671D4" w:rsidRDefault="000671D4" w:rsidP="00170C00">
      <w:pPr>
        <w:jc w:val="center"/>
        <w:rPr>
          <w:rFonts w:ascii="Times New Roman" w:hAnsi="Times New Roman"/>
          <w:b/>
          <w:caps/>
          <w:szCs w:val="24"/>
        </w:rPr>
      </w:pPr>
      <w:r w:rsidRPr="000671D4">
        <w:rPr>
          <w:rFonts w:ascii="Times New Roman" w:hAnsi="Times New Roman"/>
          <w:b/>
          <w:caps/>
          <w:szCs w:val="24"/>
        </w:rPr>
        <w:t>Hudson pessini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F1" w:rsidRDefault="00E352F1" w:rsidP="0034476D">
      <w:r>
        <w:separator/>
      </w:r>
    </w:p>
  </w:endnote>
  <w:endnote w:type="continuationSeparator" w:id="0">
    <w:p w:rsidR="00E352F1" w:rsidRDefault="00E352F1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F1" w:rsidRDefault="00E352F1" w:rsidP="0034476D">
      <w:r>
        <w:separator/>
      </w:r>
    </w:p>
  </w:footnote>
  <w:footnote w:type="continuationSeparator" w:id="0">
    <w:p w:rsidR="00E352F1" w:rsidRDefault="00E352F1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F" w:rsidRDefault="004B08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B763E"/>
    <w:rsid w:val="00011E96"/>
    <w:rsid w:val="00013AC3"/>
    <w:rsid w:val="00015A2C"/>
    <w:rsid w:val="0002342E"/>
    <w:rsid w:val="000671D4"/>
    <w:rsid w:val="00070077"/>
    <w:rsid w:val="00086C41"/>
    <w:rsid w:val="000F4A4C"/>
    <w:rsid w:val="00111256"/>
    <w:rsid w:val="00126585"/>
    <w:rsid w:val="00130DC5"/>
    <w:rsid w:val="00134AAC"/>
    <w:rsid w:val="00170C00"/>
    <w:rsid w:val="00195047"/>
    <w:rsid w:val="001C326C"/>
    <w:rsid w:val="001E1F2A"/>
    <w:rsid w:val="0026174B"/>
    <w:rsid w:val="002740FE"/>
    <w:rsid w:val="002C26A5"/>
    <w:rsid w:val="002D444F"/>
    <w:rsid w:val="002E20B2"/>
    <w:rsid w:val="003076B9"/>
    <w:rsid w:val="0034476D"/>
    <w:rsid w:val="00357797"/>
    <w:rsid w:val="00366CEC"/>
    <w:rsid w:val="0037719B"/>
    <w:rsid w:val="003B5125"/>
    <w:rsid w:val="003D2073"/>
    <w:rsid w:val="003E3162"/>
    <w:rsid w:val="003E3348"/>
    <w:rsid w:val="003F5DF7"/>
    <w:rsid w:val="00423D58"/>
    <w:rsid w:val="00432031"/>
    <w:rsid w:val="004331EA"/>
    <w:rsid w:val="00440A35"/>
    <w:rsid w:val="004556BF"/>
    <w:rsid w:val="00486865"/>
    <w:rsid w:val="00486DA9"/>
    <w:rsid w:val="00490CD1"/>
    <w:rsid w:val="004B08CF"/>
    <w:rsid w:val="004F2CEB"/>
    <w:rsid w:val="00502058"/>
    <w:rsid w:val="005053AB"/>
    <w:rsid w:val="00550EE0"/>
    <w:rsid w:val="0055680C"/>
    <w:rsid w:val="006037D1"/>
    <w:rsid w:val="00612A4E"/>
    <w:rsid w:val="00624209"/>
    <w:rsid w:val="0062604A"/>
    <w:rsid w:val="00646E5F"/>
    <w:rsid w:val="0064768E"/>
    <w:rsid w:val="00687619"/>
    <w:rsid w:val="006E01DA"/>
    <w:rsid w:val="007A1329"/>
    <w:rsid w:val="007B45DB"/>
    <w:rsid w:val="007B488D"/>
    <w:rsid w:val="007B763E"/>
    <w:rsid w:val="007D2EAB"/>
    <w:rsid w:val="007E0E45"/>
    <w:rsid w:val="007F1FAE"/>
    <w:rsid w:val="00823BE4"/>
    <w:rsid w:val="00852B02"/>
    <w:rsid w:val="00860E6A"/>
    <w:rsid w:val="00861C7F"/>
    <w:rsid w:val="008658B7"/>
    <w:rsid w:val="008B277F"/>
    <w:rsid w:val="008C67EE"/>
    <w:rsid w:val="008E183C"/>
    <w:rsid w:val="008E7ECF"/>
    <w:rsid w:val="00910B9D"/>
    <w:rsid w:val="009570DC"/>
    <w:rsid w:val="00967098"/>
    <w:rsid w:val="00972483"/>
    <w:rsid w:val="009D3610"/>
    <w:rsid w:val="009F3C9B"/>
    <w:rsid w:val="00A62D6A"/>
    <w:rsid w:val="00A67205"/>
    <w:rsid w:val="00AC2B8E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10C1D"/>
    <w:rsid w:val="00D2525E"/>
    <w:rsid w:val="00D33549"/>
    <w:rsid w:val="00D465DB"/>
    <w:rsid w:val="00D503C5"/>
    <w:rsid w:val="00D61058"/>
    <w:rsid w:val="00DB61F9"/>
    <w:rsid w:val="00E352F1"/>
    <w:rsid w:val="00E40646"/>
    <w:rsid w:val="00E55587"/>
    <w:rsid w:val="00E64A26"/>
    <w:rsid w:val="00E72190"/>
    <w:rsid w:val="00E74949"/>
    <w:rsid w:val="00EC1F31"/>
    <w:rsid w:val="00EC2B18"/>
    <w:rsid w:val="00EF3BEF"/>
    <w:rsid w:val="00F6142E"/>
    <w:rsid w:val="00F7366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0114A70-D2D6-4F3B-A278-B512C4C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6476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%20GABINETE\00%20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91AF0-8842-45E3-B735-C9FE7DAF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19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usuario2</dc:creator>
  <cp:lastModifiedBy>usuariocamara</cp:lastModifiedBy>
  <cp:revision>5</cp:revision>
  <cp:lastPrinted>2018-01-12T17:43:00Z</cp:lastPrinted>
  <dcterms:created xsi:type="dcterms:W3CDTF">2018-01-17T13:58:00Z</dcterms:created>
  <dcterms:modified xsi:type="dcterms:W3CDTF">2018-01-18T10:00:00Z</dcterms:modified>
</cp:coreProperties>
</file>