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49" w:rsidRPr="00C5425B" w:rsidRDefault="00F51549" w:rsidP="00E954C4">
      <w:pPr>
        <w:spacing w:line="300" w:lineRule="auto"/>
        <w:ind w:firstLine="2268"/>
        <w:rPr>
          <w:rFonts w:ascii="Times New Roman" w:hAnsi="Times New Roman"/>
          <w:b/>
          <w:smallCaps/>
          <w:sz w:val="28"/>
          <w:szCs w:val="28"/>
        </w:rPr>
      </w:pPr>
      <w:r w:rsidRPr="00C5425B">
        <w:rPr>
          <w:rFonts w:ascii="Times New Roman" w:hAnsi="Times New Roman"/>
          <w:b/>
          <w:smallCaps/>
          <w:sz w:val="28"/>
          <w:szCs w:val="28"/>
        </w:rPr>
        <w:t xml:space="preserve">PROJETO DE </w:t>
      </w:r>
      <w:r w:rsidR="008F1A7D" w:rsidRPr="00C5425B">
        <w:rPr>
          <w:rFonts w:ascii="Times New Roman" w:hAnsi="Times New Roman"/>
          <w:b/>
          <w:smallCaps/>
          <w:sz w:val="28"/>
          <w:szCs w:val="28"/>
        </w:rPr>
        <w:t>RESOLUÇÃO</w:t>
      </w:r>
      <w:r w:rsidR="00970341" w:rsidRPr="00C5425B">
        <w:rPr>
          <w:rFonts w:ascii="Times New Roman" w:hAnsi="Times New Roman"/>
          <w:b/>
          <w:smallCaps/>
          <w:sz w:val="28"/>
          <w:szCs w:val="28"/>
        </w:rPr>
        <w:t xml:space="preserve"> Nº</w:t>
      </w:r>
      <w:r w:rsidR="00436AC3">
        <w:rPr>
          <w:rFonts w:ascii="Times New Roman" w:hAnsi="Times New Roman"/>
          <w:b/>
          <w:smallCaps/>
          <w:sz w:val="28"/>
          <w:szCs w:val="28"/>
        </w:rPr>
        <w:t xml:space="preserve"> 04/2018</w:t>
      </w:r>
      <w:bookmarkStart w:id="0" w:name="_GoBack"/>
      <w:bookmarkEnd w:id="0"/>
    </w:p>
    <w:p w:rsidR="00E7308A" w:rsidRPr="00C5425B" w:rsidRDefault="00E7308A" w:rsidP="00FF2E4A">
      <w:pPr>
        <w:spacing w:line="300" w:lineRule="auto"/>
        <w:rPr>
          <w:rFonts w:ascii="Times New Roman" w:hAnsi="Times New Roman"/>
          <w:b/>
          <w:szCs w:val="28"/>
        </w:rPr>
      </w:pPr>
    </w:p>
    <w:p w:rsidR="00ED0B70" w:rsidRPr="00C5425B" w:rsidRDefault="00ED0B70" w:rsidP="00E954C4">
      <w:pPr>
        <w:spacing w:line="300" w:lineRule="auto"/>
        <w:ind w:left="226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C5425B">
        <w:rPr>
          <w:rFonts w:ascii="Times New Roman" w:hAnsi="Times New Roman"/>
          <w:b/>
          <w:spacing w:val="-4"/>
          <w:sz w:val="28"/>
          <w:szCs w:val="28"/>
        </w:rPr>
        <w:t>Considera</w:t>
      </w:r>
      <w:r w:rsidR="00AF6F45" w:rsidRPr="00C5425B">
        <w:rPr>
          <w:rFonts w:ascii="Times New Roman" w:hAnsi="Times New Roman"/>
          <w:b/>
          <w:spacing w:val="-4"/>
          <w:sz w:val="28"/>
          <w:szCs w:val="28"/>
        </w:rPr>
        <w:t xml:space="preserve"> a Câmara Municipal de Sorocaba </w:t>
      </w:r>
      <w:r w:rsidRPr="00C5425B">
        <w:rPr>
          <w:rFonts w:ascii="Times New Roman" w:hAnsi="Times New Roman"/>
          <w:b/>
          <w:spacing w:val="-4"/>
          <w:sz w:val="28"/>
          <w:szCs w:val="28"/>
        </w:rPr>
        <w:t xml:space="preserve">como sendo uma entidade concedente da experiência prática do aprendiz, nos termos do Decreto </w:t>
      </w:r>
      <w:r w:rsidR="008A075D" w:rsidRPr="00C5425B">
        <w:rPr>
          <w:rFonts w:ascii="Times New Roman" w:hAnsi="Times New Roman"/>
          <w:b/>
          <w:spacing w:val="-4"/>
          <w:sz w:val="28"/>
          <w:szCs w:val="28"/>
        </w:rPr>
        <w:t>5</w:t>
      </w:r>
      <w:r w:rsidRPr="00C5425B">
        <w:rPr>
          <w:rFonts w:ascii="Times New Roman" w:hAnsi="Times New Roman"/>
          <w:b/>
          <w:spacing w:val="-4"/>
          <w:sz w:val="28"/>
          <w:szCs w:val="28"/>
        </w:rPr>
        <w:t>.</w:t>
      </w:r>
      <w:r w:rsidR="008A075D" w:rsidRPr="00C5425B">
        <w:rPr>
          <w:rFonts w:ascii="Times New Roman" w:hAnsi="Times New Roman"/>
          <w:b/>
          <w:spacing w:val="-4"/>
          <w:sz w:val="28"/>
          <w:szCs w:val="28"/>
        </w:rPr>
        <w:t>598</w:t>
      </w:r>
      <w:r w:rsidRPr="00C5425B">
        <w:rPr>
          <w:rFonts w:ascii="Times New Roman" w:hAnsi="Times New Roman"/>
          <w:b/>
          <w:spacing w:val="-4"/>
          <w:sz w:val="28"/>
          <w:szCs w:val="28"/>
        </w:rPr>
        <w:t xml:space="preserve"> de </w:t>
      </w:r>
      <w:r w:rsidR="008A075D" w:rsidRPr="00C5425B">
        <w:rPr>
          <w:rFonts w:ascii="Times New Roman" w:hAnsi="Times New Roman"/>
          <w:b/>
          <w:spacing w:val="-4"/>
          <w:sz w:val="28"/>
          <w:szCs w:val="28"/>
        </w:rPr>
        <w:t>1</w:t>
      </w:r>
      <w:r w:rsidR="004C2087"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="005925AD" w:rsidRPr="00C5425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5425B">
        <w:rPr>
          <w:rFonts w:ascii="Times New Roman" w:hAnsi="Times New Roman"/>
          <w:b/>
          <w:spacing w:val="-4"/>
          <w:sz w:val="28"/>
          <w:szCs w:val="28"/>
        </w:rPr>
        <w:t xml:space="preserve">de </w:t>
      </w:r>
      <w:r w:rsidR="008A075D" w:rsidRPr="00C5425B">
        <w:rPr>
          <w:rFonts w:ascii="Times New Roman" w:hAnsi="Times New Roman"/>
          <w:b/>
          <w:spacing w:val="-4"/>
          <w:sz w:val="28"/>
          <w:szCs w:val="28"/>
        </w:rPr>
        <w:t xml:space="preserve">dezembro </w:t>
      </w:r>
      <w:r w:rsidRPr="00C5425B">
        <w:rPr>
          <w:rFonts w:ascii="Times New Roman" w:hAnsi="Times New Roman"/>
          <w:b/>
          <w:spacing w:val="-4"/>
          <w:sz w:val="28"/>
          <w:szCs w:val="28"/>
        </w:rPr>
        <w:t>de 20</w:t>
      </w:r>
      <w:r w:rsidR="005925AD" w:rsidRPr="00C5425B">
        <w:rPr>
          <w:rFonts w:ascii="Times New Roman" w:hAnsi="Times New Roman"/>
          <w:b/>
          <w:spacing w:val="-4"/>
          <w:sz w:val="28"/>
          <w:szCs w:val="28"/>
        </w:rPr>
        <w:t>05 e dá outras providências.</w:t>
      </w:r>
    </w:p>
    <w:p w:rsidR="00191E1C" w:rsidRPr="00C5425B" w:rsidRDefault="00191E1C" w:rsidP="0083376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7308A" w:rsidRPr="00C5425B" w:rsidRDefault="00E7308A" w:rsidP="0083376C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  <w:t>A Câmara Municipal de Sorocaba decreta:</w:t>
      </w:r>
    </w:p>
    <w:p w:rsidR="00ED0B70" w:rsidRPr="00C5425B" w:rsidRDefault="00ED0B70" w:rsidP="0083376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018AB" w:rsidRPr="00C5425B" w:rsidRDefault="00ED0B70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="00E7308A" w:rsidRPr="00C5425B">
        <w:rPr>
          <w:rFonts w:ascii="Times New Roman" w:hAnsi="Times New Roman"/>
          <w:b/>
          <w:sz w:val="26"/>
          <w:szCs w:val="26"/>
        </w:rPr>
        <w:t>Art. 1</w:t>
      </w:r>
      <w:r w:rsidR="0083376C"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C5425B">
        <w:rPr>
          <w:rFonts w:ascii="Times New Roman" w:hAnsi="Times New Roman"/>
          <w:sz w:val="26"/>
          <w:szCs w:val="26"/>
        </w:rPr>
        <w:t xml:space="preserve"> </w:t>
      </w:r>
      <w:r w:rsidR="00863637" w:rsidRPr="00C5425B">
        <w:rPr>
          <w:rFonts w:ascii="Times New Roman" w:hAnsi="Times New Roman"/>
          <w:sz w:val="26"/>
          <w:szCs w:val="26"/>
        </w:rPr>
        <w:t xml:space="preserve">Fica a Câmara Municipal de Sorocaba </w:t>
      </w:r>
      <w:r w:rsidRPr="00C5425B">
        <w:rPr>
          <w:rFonts w:ascii="Times New Roman" w:hAnsi="Times New Roman"/>
          <w:sz w:val="26"/>
          <w:szCs w:val="26"/>
        </w:rPr>
        <w:t xml:space="preserve">considerada </w:t>
      </w:r>
      <w:r w:rsidR="009D7BF2" w:rsidRPr="00C5425B">
        <w:rPr>
          <w:rFonts w:ascii="Times New Roman" w:hAnsi="Times New Roman"/>
          <w:sz w:val="26"/>
          <w:szCs w:val="26"/>
        </w:rPr>
        <w:t>uma entidade concedente</w:t>
      </w:r>
      <w:r w:rsidRPr="00C5425B">
        <w:rPr>
          <w:rFonts w:ascii="Times New Roman" w:hAnsi="Times New Roman"/>
          <w:sz w:val="26"/>
          <w:szCs w:val="26"/>
        </w:rPr>
        <w:t xml:space="preserve"> da experiência prática do aprendiz, nos termos do </w:t>
      </w:r>
      <w:r w:rsidR="005925AD" w:rsidRPr="00C5425B">
        <w:rPr>
          <w:rFonts w:ascii="Times New Roman" w:hAnsi="Times New Roman"/>
          <w:sz w:val="26"/>
          <w:szCs w:val="26"/>
        </w:rPr>
        <w:t xml:space="preserve">inciso I do </w:t>
      </w:r>
      <w:r w:rsidRPr="00C5425B">
        <w:rPr>
          <w:rFonts w:ascii="Times New Roman" w:hAnsi="Times New Roman"/>
          <w:sz w:val="26"/>
          <w:szCs w:val="26"/>
        </w:rPr>
        <w:t xml:space="preserve">§ 2º do </w:t>
      </w:r>
      <w:r w:rsidR="005925AD" w:rsidRPr="00C5425B">
        <w:rPr>
          <w:rFonts w:ascii="Times New Roman" w:hAnsi="Times New Roman"/>
          <w:sz w:val="26"/>
          <w:szCs w:val="26"/>
        </w:rPr>
        <w:t>Art. 23-A do Decreto 5.598</w:t>
      </w:r>
      <w:r w:rsidR="00FB34A4">
        <w:rPr>
          <w:rFonts w:ascii="Times New Roman" w:hAnsi="Times New Roman"/>
          <w:sz w:val="26"/>
          <w:szCs w:val="26"/>
        </w:rPr>
        <w:t xml:space="preserve"> </w:t>
      </w:r>
      <w:r w:rsidR="00FB34A4" w:rsidRPr="00FB34A4">
        <w:rPr>
          <w:rFonts w:ascii="Times New Roman" w:hAnsi="Times New Roman"/>
          <w:sz w:val="26"/>
          <w:szCs w:val="26"/>
        </w:rPr>
        <w:t>de 1</w:t>
      </w:r>
      <w:r w:rsidR="00FB34A4" w:rsidRPr="00FB34A4">
        <w:rPr>
          <w:rFonts w:ascii="Times New Roman" w:hAnsi="Times New Roman"/>
          <w:sz w:val="26"/>
          <w:szCs w:val="26"/>
          <w:u w:val="single"/>
          <w:vertAlign w:val="superscript"/>
        </w:rPr>
        <w:t>o</w:t>
      </w:r>
      <w:r w:rsidR="00FB34A4" w:rsidRPr="00FB34A4">
        <w:rPr>
          <w:rFonts w:ascii="Times New Roman" w:hAnsi="Times New Roman"/>
          <w:sz w:val="26"/>
          <w:szCs w:val="26"/>
        </w:rPr>
        <w:t xml:space="preserve"> de dezembro de 2005</w:t>
      </w:r>
      <w:r w:rsidR="005925AD" w:rsidRPr="00C5425B">
        <w:rPr>
          <w:rFonts w:ascii="Times New Roman" w:hAnsi="Times New Roman"/>
          <w:sz w:val="26"/>
          <w:szCs w:val="26"/>
        </w:rPr>
        <w:t xml:space="preserve">, com o objetivo de implementar em seu </w:t>
      </w:r>
      <w:r w:rsidR="00232924">
        <w:rPr>
          <w:rFonts w:ascii="Times New Roman" w:hAnsi="Times New Roman"/>
          <w:sz w:val="26"/>
          <w:szCs w:val="26"/>
        </w:rPr>
        <w:t>âmbito programa de aprendizagem, voltado para adolescentes em situação de vulnerabilidade social.</w:t>
      </w:r>
    </w:p>
    <w:p w:rsidR="005925AD" w:rsidRPr="00C5425B" w:rsidRDefault="005925AD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ED0B70" w:rsidRPr="00C5425B" w:rsidRDefault="005925AD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="00CF3FA1" w:rsidRPr="00C5425B">
        <w:rPr>
          <w:rFonts w:ascii="Times New Roman" w:hAnsi="Times New Roman"/>
          <w:b/>
          <w:sz w:val="26"/>
          <w:szCs w:val="26"/>
        </w:rPr>
        <w:t>Art. 2</w:t>
      </w:r>
      <w:r w:rsidR="0083376C"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="00CF3FA1" w:rsidRPr="00C5425B">
        <w:rPr>
          <w:rFonts w:ascii="Times New Roman" w:hAnsi="Times New Roman"/>
          <w:sz w:val="26"/>
          <w:szCs w:val="26"/>
        </w:rPr>
        <w:t xml:space="preserve"> Para</w:t>
      </w:r>
      <w:r w:rsidR="00CF3FA1" w:rsidRPr="00C5425B">
        <w:rPr>
          <w:rFonts w:ascii="Times New Roman" w:hAnsi="Times New Roman"/>
          <w:b/>
          <w:sz w:val="26"/>
          <w:szCs w:val="26"/>
        </w:rPr>
        <w:t xml:space="preserve"> </w:t>
      </w:r>
      <w:r w:rsidR="00CF3FA1" w:rsidRPr="00C5425B">
        <w:rPr>
          <w:rFonts w:ascii="Times New Roman" w:hAnsi="Times New Roman"/>
          <w:sz w:val="26"/>
          <w:szCs w:val="26"/>
        </w:rPr>
        <w:t xml:space="preserve">atingir os fins almejados nesta </w:t>
      </w:r>
      <w:r w:rsidR="00232924">
        <w:rPr>
          <w:rFonts w:ascii="Times New Roman" w:hAnsi="Times New Roman"/>
          <w:sz w:val="26"/>
          <w:szCs w:val="26"/>
        </w:rPr>
        <w:t>L</w:t>
      </w:r>
      <w:r w:rsidR="00CF3FA1" w:rsidRPr="00C5425B">
        <w:rPr>
          <w:rFonts w:ascii="Times New Roman" w:hAnsi="Times New Roman"/>
          <w:sz w:val="26"/>
          <w:szCs w:val="26"/>
        </w:rPr>
        <w:t xml:space="preserve">ei </w:t>
      </w:r>
      <w:r w:rsidR="00640AF3" w:rsidRPr="00C5425B">
        <w:rPr>
          <w:rFonts w:ascii="Times New Roman" w:hAnsi="Times New Roman"/>
          <w:sz w:val="26"/>
          <w:szCs w:val="26"/>
        </w:rPr>
        <w:t>fica autorizada</w:t>
      </w:r>
      <w:r w:rsidRPr="00C5425B">
        <w:rPr>
          <w:rFonts w:ascii="Times New Roman" w:hAnsi="Times New Roman"/>
          <w:sz w:val="26"/>
          <w:szCs w:val="26"/>
        </w:rPr>
        <w:t xml:space="preserve"> </w:t>
      </w:r>
      <w:r w:rsidR="00640AF3" w:rsidRPr="00C5425B">
        <w:rPr>
          <w:rFonts w:ascii="Times New Roman" w:hAnsi="Times New Roman"/>
          <w:sz w:val="26"/>
          <w:szCs w:val="26"/>
        </w:rPr>
        <w:t xml:space="preserve">a </w:t>
      </w:r>
      <w:r w:rsidR="00ED0B70" w:rsidRPr="00C5425B">
        <w:rPr>
          <w:rFonts w:ascii="Times New Roman" w:hAnsi="Times New Roman"/>
          <w:sz w:val="26"/>
          <w:szCs w:val="26"/>
        </w:rPr>
        <w:t xml:space="preserve">Câmara Municipal de Sorocaba </w:t>
      </w:r>
      <w:r w:rsidR="00640AF3" w:rsidRPr="00C5425B">
        <w:rPr>
          <w:rFonts w:ascii="Times New Roman" w:hAnsi="Times New Roman"/>
          <w:sz w:val="26"/>
          <w:szCs w:val="26"/>
        </w:rPr>
        <w:t>de</w:t>
      </w:r>
      <w:r w:rsidR="00ED0B70" w:rsidRPr="00C5425B">
        <w:rPr>
          <w:rFonts w:ascii="Times New Roman" w:hAnsi="Times New Roman"/>
          <w:sz w:val="26"/>
          <w:szCs w:val="26"/>
        </w:rPr>
        <w:t xml:space="preserve"> firmar </w:t>
      </w:r>
      <w:r w:rsidR="007018AB" w:rsidRPr="00C5425B">
        <w:rPr>
          <w:rFonts w:ascii="Times New Roman" w:hAnsi="Times New Roman"/>
          <w:sz w:val="26"/>
          <w:szCs w:val="26"/>
        </w:rPr>
        <w:t xml:space="preserve">termos de </w:t>
      </w:r>
      <w:r w:rsidR="00ED0B70" w:rsidRPr="00C5425B">
        <w:rPr>
          <w:rFonts w:ascii="Times New Roman" w:hAnsi="Times New Roman"/>
          <w:sz w:val="26"/>
          <w:szCs w:val="26"/>
        </w:rPr>
        <w:t>convênio</w:t>
      </w:r>
      <w:r w:rsidR="007018AB" w:rsidRPr="00C5425B">
        <w:rPr>
          <w:rFonts w:ascii="Times New Roman" w:hAnsi="Times New Roman"/>
          <w:sz w:val="26"/>
          <w:szCs w:val="26"/>
        </w:rPr>
        <w:t>,</w:t>
      </w:r>
      <w:r w:rsidR="00ED0B70" w:rsidRPr="00C5425B">
        <w:rPr>
          <w:rFonts w:ascii="Times New Roman" w:hAnsi="Times New Roman"/>
          <w:sz w:val="26"/>
          <w:szCs w:val="26"/>
        </w:rPr>
        <w:t xml:space="preserve"> </w:t>
      </w:r>
      <w:r w:rsidR="00961B91" w:rsidRPr="00C5425B">
        <w:rPr>
          <w:rFonts w:ascii="Times New Roman" w:hAnsi="Times New Roman"/>
          <w:sz w:val="26"/>
          <w:szCs w:val="26"/>
        </w:rPr>
        <w:t xml:space="preserve">de </w:t>
      </w:r>
      <w:r w:rsidR="00ED0B70" w:rsidRPr="00C5425B">
        <w:rPr>
          <w:rFonts w:ascii="Times New Roman" w:hAnsi="Times New Roman"/>
          <w:sz w:val="26"/>
          <w:szCs w:val="26"/>
        </w:rPr>
        <w:t>parceria</w:t>
      </w:r>
      <w:r w:rsidR="007018AB" w:rsidRPr="00C5425B">
        <w:rPr>
          <w:rFonts w:ascii="Times New Roman" w:hAnsi="Times New Roman"/>
          <w:sz w:val="26"/>
          <w:szCs w:val="26"/>
        </w:rPr>
        <w:t xml:space="preserve"> e</w:t>
      </w:r>
      <w:r w:rsidR="00ED0B70" w:rsidRPr="00C5425B">
        <w:rPr>
          <w:rFonts w:ascii="Times New Roman" w:hAnsi="Times New Roman"/>
          <w:sz w:val="26"/>
          <w:szCs w:val="26"/>
        </w:rPr>
        <w:t xml:space="preserve"> </w:t>
      </w:r>
      <w:r w:rsidR="00961B91" w:rsidRPr="00C5425B">
        <w:rPr>
          <w:rFonts w:ascii="Times New Roman" w:hAnsi="Times New Roman"/>
          <w:sz w:val="26"/>
          <w:szCs w:val="26"/>
        </w:rPr>
        <w:t xml:space="preserve">de </w:t>
      </w:r>
      <w:r w:rsidR="00ED0B70" w:rsidRPr="00C5425B">
        <w:rPr>
          <w:rFonts w:ascii="Times New Roman" w:hAnsi="Times New Roman"/>
          <w:sz w:val="26"/>
          <w:szCs w:val="26"/>
        </w:rPr>
        <w:t>colaboração</w:t>
      </w:r>
      <w:r w:rsidR="007018AB" w:rsidRPr="00C5425B">
        <w:rPr>
          <w:rFonts w:ascii="Times New Roman" w:hAnsi="Times New Roman"/>
          <w:sz w:val="26"/>
          <w:szCs w:val="26"/>
        </w:rPr>
        <w:t xml:space="preserve"> com </w:t>
      </w:r>
      <w:r w:rsidR="00EE54EA" w:rsidRPr="00C5425B">
        <w:rPr>
          <w:rFonts w:ascii="Times New Roman" w:hAnsi="Times New Roman"/>
          <w:sz w:val="26"/>
          <w:szCs w:val="26"/>
        </w:rPr>
        <w:t xml:space="preserve">quaisquer </w:t>
      </w:r>
      <w:r w:rsidR="007018AB" w:rsidRPr="00C5425B">
        <w:rPr>
          <w:rFonts w:ascii="Times New Roman" w:hAnsi="Times New Roman"/>
          <w:sz w:val="26"/>
          <w:szCs w:val="26"/>
        </w:rPr>
        <w:t>pessoas jurídicas</w:t>
      </w:r>
      <w:r w:rsidR="00EE54EA" w:rsidRPr="00C5425B">
        <w:rPr>
          <w:rFonts w:ascii="Times New Roman" w:hAnsi="Times New Roman"/>
          <w:sz w:val="26"/>
          <w:szCs w:val="26"/>
        </w:rPr>
        <w:t>, em especial</w:t>
      </w:r>
      <w:r w:rsidR="00ED0B70" w:rsidRPr="00C5425B">
        <w:rPr>
          <w:rFonts w:ascii="Times New Roman" w:hAnsi="Times New Roman"/>
          <w:sz w:val="26"/>
          <w:szCs w:val="26"/>
        </w:rPr>
        <w:t>:</w:t>
      </w:r>
    </w:p>
    <w:p w:rsidR="00ED0B70" w:rsidRPr="00C5425B" w:rsidRDefault="00ED0B70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Pr="00567F7B">
        <w:rPr>
          <w:rFonts w:ascii="Times New Roman" w:hAnsi="Times New Roman"/>
          <w:b/>
          <w:sz w:val="26"/>
          <w:szCs w:val="26"/>
        </w:rPr>
        <w:t>I -</w:t>
      </w:r>
      <w:r w:rsidRPr="00C5425B">
        <w:rPr>
          <w:rFonts w:ascii="Times New Roman" w:hAnsi="Times New Roman"/>
          <w:sz w:val="26"/>
          <w:szCs w:val="26"/>
        </w:rPr>
        <w:t xml:space="preserve"> E</w:t>
      </w:r>
      <w:r w:rsidR="00863637" w:rsidRPr="00C5425B">
        <w:rPr>
          <w:rFonts w:ascii="Times New Roman" w:hAnsi="Times New Roman"/>
          <w:sz w:val="26"/>
          <w:szCs w:val="26"/>
        </w:rPr>
        <w:t>ntidades integrantes do sistema “S”</w:t>
      </w:r>
      <w:r w:rsidR="00232924">
        <w:rPr>
          <w:rFonts w:ascii="Times New Roman" w:hAnsi="Times New Roman"/>
          <w:sz w:val="26"/>
          <w:szCs w:val="26"/>
        </w:rPr>
        <w:t>;</w:t>
      </w:r>
    </w:p>
    <w:p w:rsidR="00ED0B70" w:rsidRPr="00C5425B" w:rsidRDefault="00ED0B70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Pr="00567F7B">
        <w:rPr>
          <w:rFonts w:ascii="Times New Roman" w:hAnsi="Times New Roman"/>
          <w:b/>
          <w:sz w:val="26"/>
          <w:szCs w:val="26"/>
        </w:rPr>
        <w:t>II -</w:t>
      </w:r>
      <w:r w:rsidRPr="00C5425B">
        <w:rPr>
          <w:rFonts w:ascii="Times New Roman" w:hAnsi="Times New Roman"/>
          <w:sz w:val="26"/>
          <w:szCs w:val="26"/>
        </w:rPr>
        <w:t xml:space="preserve"> E</w:t>
      </w:r>
      <w:r w:rsidR="00863637" w:rsidRPr="00C5425B">
        <w:rPr>
          <w:rFonts w:ascii="Times New Roman" w:hAnsi="Times New Roman"/>
          <w:sz w:val="26"/>
          <w:szCs w:val="26"/>
        </w:rPr>
        <w:t>scolas técnicas de educação</w:t>
      </w:r>
      <w:r w:rsidR="00232924">
        <w:rPr>
          <w:rFonts w:ascii="Times New Roman" w:hAnsi="Times New Roman"/>
          <w:sz w:val="26"/>
          <w:szCs w:val="26"/>
        </w:rPr>
        <w:t>;</w:t>
      </w:r>
    </w:p>
    <w:p w:rsidR="00355F58" w:rsidRPr="00C5425B" w:rsidRDefault="00ED0B70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Pr="00567F7B">
        <w:rPr>
          <w:rFonts w:ascii="Times New Roman" w:hAnsi="Times New Roman"/>
          <w:b/>
          <w:sz w:val="26"/>
          <w:szCs w:val="26"/>
        </w:rPr>
        <w:t>III -</w:t>
      </w:r>
      <w:r w:rsidRPr="00C5425B">
        <w:rPr>
          <w:rFonts w:ascii="Times New Roman" w:hAnsi="Times New Roman"/>
          <w:sz w:val="26"/>
          <w:szCs w:val="26"/>
        </w:rPr>
        <w:t xml:space="preserve"> </w:t>
      </w:r>
      <w:r w:rsidR="0000213B" w:rsidRPr="00C5425B">
        <w:rPr>
          <w:rFonts w:ascii="Times New Roman" w:hAnsi="Times New Roman"/>
          <w:sz w:val="26"/>
          <w:szCs w:val="26"/>
        </w:rPr>
        <w:t>E</w:t>
      </w:r>
      <w:r w:rsidR="00863637" w:rsidRPr="00C5425B">
        <w:rPr>
          <w:rFonts w:ascii="Times New Roman" w:hAnsi="Times New Roman"/>
          <w:sz w:val="26"/>
          <w:szCs w:val="26"/>
        </w:rPr>
        <w:t>ntidades sem fins lucrativos que tenham por objetivo a assistência ao adolescente para implementação de Programa de apoio sócio educativo a iniciação ao trabalho</w:t>
      </w:r>
      <w:r w:rsidR="00232924">
        <w:rPr>
          <w:rFonts w:ascii="Times New Roman" w:hAnsi="Times New Roman"/>
          <w:sz w:val="26"/>
          <w:szCs w:val="26"/>
        </w:rPr>
        <w:t xml:space="preserve"> através da Lei de Aprendizagem;</w:t>
      </w:r>
    </w:p>
    <w:p w:rsidR="00ED0B70" w:rsidRPr="00C5425B" w:rsidRDefault="00ED0B70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Pr="00567F7B">
        <w:rPr>
          <w:rFonts w:ascii="Times New Roman" w:hAnsi="Times New Roman"/>
          <w:b/>
          <w:sz w:val="26"/>
          <w:szCs w:val="26"/>
        </w:rPr>
        <w:t>IV –</w:t>
      </w:r>
      <w:r w:rsidRPr="00C5425B">
        <w:rPr>
          <w:rFonts w:ascii="Times New Roman" w:hAnsi="Times New Roman"/>
          <w:sz w:val="26"/>
          <w:szCs w:val="26"/>
        </w:rPr>
        <w:t xml:space="preserve"> </w:t>
      </w:r>
      <w:r w:rsidR="0000213B" w:rsidRPr="00C5425B">
        <w:rPr>
          <w:rFonts w:ascii="Times New Roman" w:hAnsi="Times New Roman"/>
          <w:sz w:val="26"/>
          <w:szCs w:val="26"/>
        </w:rPr>
        <w:t>Empresas privadas</w:t>
      </w:r>
      <w:r w:rsidR="00232924">
        <w:rPr>
          <w:rFonts w:ascii="Times New Roman" w:hAnsi="Times New Roman"/>
          <w:sz w:val="26"/>
          <w:szCs w:val="26"/>
        </w:rPr>
        <w:t>;</w:t>
      </w:r>
    </w:p>
    <w:p w:rsidR="00ED0B70" w:rsidRPr="00C5425B" w:rsidRDefault="00ED0B70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Pr="00567F7B">
        <w:rPr>
          <w:rFonts w:ascii="Times New Roman" w:hAnsi="Times New Roman"/>
          <w:b/>
          <w:sz w:val="26"/>
          <w:szCs w:val="26"/>
        </w:rPr>
        <w:t>V –</w:t>
      </w:r>
      <w:r w:rsidRPr="00C5425B">
        <w:rPr>
          <w:rFonts w:ascii="Times New Roman" w:hAnsi="Times New Roman"/>
          <w:sz w:val="26"/>
          <w:szCs w:val="26"/>
        </w:rPr>
        <w:t xml:space="preserve"> Órgãos do Poder Público</w:t>
      </w:r>
      <w:r w:rsidR="00232924">
        <w:rPr>
          <w:rFonts w:ascii="Times New Roman" w:hAnsi="Times New Roman"/>
          <w:sz w:val="26"/>
          <w:szCs w:val="26"/>
        </w:rPr>
        <w:t>.</w:t>
      </w:r>
    </w:p>
    <w:p w:rsidR="00355F58" w:rsidRPr="00C5425B" w:rsidRDefault="00355F58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FD3683" w:rsidRPr="00C5425B" w:rsidRDefault="00FD3683" w:rsidP="0083376C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b/>
          <w:sz w:val="26"/>
          <w:szCs w:val="26"/>
        </w:rPr>
        <w:t>Art. 3</w:t>
      </w:r>
      <w:r w:rsidR="0083376C"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="0083376C" w:rsidRPr="00C5425B">
        <w:rPr>
          <w:rFonts w:ascii="Times New Roman" w:hAnsi="Times New Roman"/>
          <w:sz w:val="26"/>
          <w:szCs w:val="26"/>
        </w:rPr>
        <w:t xml:space="preserve"> </w:t>
      </w:r>
      <w:r w:rsidRPr="00C5425B">
        <w:rPr>
          <w:rFonts w:ascii="Times New Roman" w:hAnsi="Times New Roman"/>
          <w:sz w:val="26"/>
          <w:szCs w:val="26"/>
        </w:rPr>
        <w:t xml:space="preserve">Os </w:t>
      </w:r>
      <w:r w:rsidR="00640AF3" w:rsidRPr="00C5425B">
        <w:rPr>
          <w:rFonts w:ascii="Times New Roman" w:hAnsi="Times New Roman"/>
          <w:sz w:val="26"/>
          <w:szCs w:val="26"/>
        </w:rPr>
        <w:t xml:space="preserve">adolescentes aprendizes </w:t>
      </w:r>
      <w:r w:rsidRPr="00C5425B">
        <w:rPr>
          <w:rFonts w:ascii="Times New Roman" w:hAnsi="Times New Roman"/>
          <w:sz w:val="26"/>
          <w:szCs w:val="26"/>
        </w:rPr>
        <w:t xml:space="preserve">serão indicados exclusivamente pela Vara da Infância e Juventude local, </w:t>
      </w:r>
      <w:r w:rsidR="00EE54EA" w:rsidRPr="00C5425B">
        <w:rPr>
          <w:rFonts w:ascii="Times New Roman" w:hAnsi="Times New Roman"/>
          <w:sz w:val="26"/>
          <w:szCs w:val="26"/>
        </w:rPr>
        <w:t xml:space="preserve">segundo seus </w:t>
      </w:r>
      <w:r w:rsidR="00961B91" w:rsidRPr="00C5425B">
        <w:rPr>
          <w:rFonts w:ascii="Times New Roman" w:hAnsi="Times New Roman"/>
          <w:sz w:val="26"/>
          <w:szCs w:val="26"/>
        </w:rPr>
        <w:t xml:space="preserve">próprios </w:t>
      </w:r>
      <w:r w:rsidR="007018AB" w:rsidRPr="00C5425B">
        <w:rPr>
          <w:rFonts w:ascii="Times New Roman" w:hAnsi="Times New Roman"/>
          <w:sz w:val="26"/>
          <w:szCs w:val="26"/>
        </w:rPr>
        <w:t>c</w:t>
      </w:r>
      <w:r w:rsidRPr="00C5425B">
        <w:rPr>
          <w:rFonts w:ascii="Times New Roman" w:hAnsi="Times New Roman"/>
          <w:sz w:val="26"/>
          <w:szCs w:val="26"/>
        </w:rPr>
        <w:t>ritérios</w:t>
      </w:r>
      <w:r w:rsidR="0083376C" w:rsidRPr="00C5425B">
        <w:rPr>
          <w:rFonts w:ascii="Times New Roman" w:hAnsi="Times New Roman"/>
          <w:sz w:val="26"/>
          <w:szCs w:val="26"/>
        </w:rPr>
        <w:t>.</w:t>
      </w:r>
    </w:p>
    <w:p w:rsidR="00567F7B" w:rsidRDefault="00567F7B" w:rsidP="00F31B97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pacing w:val="-4"/>
          <w:sz w:val="26"/>
          <w:szCs w:val="26"/>
        </w:rPr>
      </w:pPr>
      <w:r w:rsidRPr="00C5425B">
        <w:rPr>
          <w:rFonts w:ascii="Times New Roman" w:hAnsi="Times New Roman"/>
          <w:b/>
          <w:spacing w:val="-4"/>
          <w:sz w:val="26"/>
          <w:szCs w:val="26"/>
        </w:rPr>
        <w:lastRenderedPageBreak/>
        <w:t>Art. 4</w:t>
      </w:r>
      <w:r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C5425B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O adolescente aprendiz executará serviços de auxílio administrativo supervisionado, ficando o mesmo subordinado ao chefe do setor que esteja alocado.</w:t>
      </w:r>
    </w:p>
    <w:p w:rsidR="00567F7B" w:rsidRDefault="00567F7B" w:rsidP="00990A0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E54EA" w:rsidRPr="00C5425B" w:rsidRDefault="00EE54EA" w:rsidP="00F31B97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pacing w:val="-4"/>
          <w:sz w:val="26"/>
          <w:szCs w:val="26"/>
        </w:rPr>
      </w:pPr>
      <w:r w:rsidRPr="00C5425B">
        <w:rPr>
          <w:rFonts w:ascii="Times New Roman" w:hAnsi="Times New Roman"/>
          <w:b/>
          <w:spacing w:val="-4"/>
          <w:sz w:val="26"/>
          <w:szCs w:val="26"/>
        </w:rPr>
        <w:t xml:space="preserve">Art. </w:t>
      </w:r>
      <w:r w:rsidR="00567F7B">
        <w:rPr>
          <w:rFonts w:ascii="Times New Roman" w:hAnsi="Times New Roman"/>
          <w:b/>
          <w:spacing w:val="-4"/>
          <w:sz w:val="26"/>
          <w:szCs w:val="26"/>
        </w:rPr>
        <w:t>5</w:t>
      </w:r>
      <w:r w:rsidR="0083376C"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C5425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32924">
        <w:rPr>
          <w:rFonts w:ascii="Times New Roman" w:hAnsi="Times New Roman"/>
          <w:spacing w:val="-4"/>
          <w:sz w:val="26"/>
          <w:szCs w:val="26"/>
        </w:rPr>
        <w:t>S</w:t>
      </w:r>
      <w:r w:rsidR="00232924" w:rsidRPr="00C5425B">
        <w:rPr>
          <w:rFonts w:ascii="Times New Roman" w:hAnsi="Times New Roman"/>
          <w:spacing w:val="-4"/>
          <w:sz w:val="26"/>
          <w:szCs w:val="26"/>
        </w:rPr>
        <w:t>erá contemplada com o selo social “Empresa Amiga do Aprendiz”</w:t>
      </w:r>
      <w:r w:rsidR="00232924">
        <w:rPr>
          <w:rFonts w:ascii="Times New Roman" w:hAnsi="Times New Roman"/>
          <w:spacing w:val="-4"/>
          <w:sz w:val="26"/>
          <w:szCs w:val="26"/>
        </w:rPr>
        <w:t xml:space="preserve"> as</w:t>
      </w:r>
      <w:r w:rsidR="00D96AB4" w:rsidRPr="00C5425B">
        <w:rPr>
          <w:rFonts w:ascii="Times New Roman" w:hAnsi="Times New Roman"/>
          <w:spacing w:val="-4"/>
          <w:sz w:val="26"/>
          <w:szCs w:val="26"/>
        </w:rPr>
        <w:t xml:space="preserve"> empresas que 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>requer</w:t>
      </w:r>
      <w:r w:rsidR="006710F5" w:rsidRPr="00C5425B">
        <w:rPr>
          <w:rFonts w:ascii="Times New Roman" w:hAnsi="Times New Roman"/>
          <w:spacing w:val="-4"/>
          <w:sz w:val="26"/>
          <w:szCs w:val="26"/>
        </w:rPr>
        <w:t>er</w:t>
      </w:r>
      <w:r w:rsidR="007A1193">
        <w:rPr>
          <w:rFonts w:ascii="Times New Roman" w:hAnsi="Times New Roman"/>
          <w:spacing w:val="-4"/>
          <w:sz w:val="26"/>
          <w:szCs w:val="26"/>
        </w:rPr>
        <w:t>em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 xml:space="preserve"> junto </w:t>
      </w:r>
      <w:r w:rsidR="007A1193">
        <w:rPr>
          <w:rFonts w:ascii="Times New Roman" w:hAnsi="Times New Roman"/>
          <w:spacing w:val="-4"/>
          <w:sz w:val="26"/>
          <w:szCs w:val="26"/>
        </w:rPr>
        <w:t>à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 xml:space="preserve"> respectiva unidade descentralizada do Ministério do Trabalho a assinatura do termo de compromisso para cumprimento da cota</w:t>
      </w:r>
      <w:r w:rsidR="00961B91" w:rsidRPr="00C5425B">
        <w:rPr>
          <w:rFonts w:ascii="Times New Roman" w:hAnsi="Times New Roman"/>
          <w:spacing w:val="-4"/>
          <w:sz w:val="26"/>
          <w:szCs w:val="26"/>
        </w:rPr>
        <w:t>,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90EDF" w:rsidRPr="00C5425B">
        <w:rPr>
          <w:rFonts w:ascii="Times New Roman" w:hAnsi="Times New Roman"/>
          <w:spacing w:val="-4"/>
          <w:sz w:val="26"/>
          <w:szCs w:val="26"/>
        </w:rPr>
        <w:t xml:space="preserve">optando pela Câmara Municipal de Sorocaba como sendo a 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>entidade concedente da experiência prát</w:t>
      </w:r>
      <w:r w:rsidR="006710F5" w:rsidRPr="00C5425B">
        <w:rPr>
          <w:rFonts w:ascii="Times New Roman" w:hAnsi="Times New Roman"/>
          <w:spacing w:val="-4"/>
          <w:sz w:val="26"/>
          <w:szCs w:val="26"/>
        </w:rPr>
        <w:t xml:space="preserve">ico no aprendiz, nos termos do </w:t>
      </w:r>
      <w:r w:rsidR="00990A0C">
        <w:rPr>
          <w:rFonts w:ascii="Times New Roman" w:hAnsi="Times New Roman"/>
          <w:spacing w:val="-4"/>
          <w:sz w:val="26"/>
          <w:szCs w:val="26"/>
        </w:rPr>
        <w:t>A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>rt. 1</w:t>
      </w:r>
      <w:r w:rsidR="00990A0C" w:rsidRPr="00990A0C">
        <w:rPr>
          <w:rFonts w:ascii="Times New Roman" w:hAnsi="Times New Roman"/>
          <w:spacing w:val="-4"/>
          <w:sz w:val="26"/>
          <w:szCs w:val="26"/>
          <w:u w:val="single"/>
          <w:vertAlign w:val="superscript"/>
        </w:rPr>
        <w:t>o</w:t>
      </w:r>
      <w:r w:rsidR="005A28D4" w:rsidRPr="00C5425B">
        <w:rPr>
          <w:rFonts w:ascii="Times New Roman" w:hAnsi="Times New Roman"/>
          <w:spacing w:val="-4"/>
          <w:sz w:val="26"/>
          <w:szCs w:val="26"/>
        </w:rPr>
        <w:t xml:space="preserve"> da Portaria 693 de 23 de maio de </w:t>
      </w:r>
      <w:r w:rsidR="00232924">
        <w:rPr>
          <w:rFonts w:ascii="Times New Roman" w:hAnsi="Times New Roman"/>
          <w:spacing w:val="-4"/>
          <w:sz w:val="26"/>
          <w:szCs w:val="26"/>
        </w:rPr>
        <w:t>2017.</w:t>
      </w:r>
    </w:p>
    <w:p w:rsidR="0083376C" w:rsidRPr="00C5425B" w:rsidRDefault="0083376C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83376C" w:rsidRPr="00C5425B" w:rsidRDefault="0083376C" w:rsidP="00F31B97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b/>
          <w:sz w:val="26"/>
          <w:szCs w:val="26"/>
        </w:rPr>
        <w:t xml:space="preserve">Art. </w:t>
      </w:r>
      <w:r w:rsidR="00567F7B">
        <w:rPr>
          <w:rFonts w:ascii="Times New Roman" w:hAnsi="Times New Roman"/>
          <w:b/>
          <w:sz w:val="26"/>
          <w:szCs w:val="26"/>
        </w:rPr>
        <w:t>6</w:t>
      </w:r>
      <w:r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="00D96AB4" w:rsidRPr="00C5425B">
        <w:rPr>
          <w:rFonts w:ascii="Times New Roman" w:hAnsi="Times New Roman"/>
          <w:sz w:val="26"/>
          <w:szCs w:val="26"/>
        </w:rPr>
        <w:t xml:space="preserve"> </w:t>
      </w:r>
      <w:r w:rsidR="00FC7FE0" w:rsidRPr="00C5425B">
        <w:rPr>
          <w:rFonts w:ascii="Times New Roman" w:hAnsi="Times New Roman"/>
          <w:sz w:val="26"/>
          <w:szCs w:val="26"/>
        </w:rPr>
        <w:t>Será permitida a</w:t>
      </w:r>
      <w:r w:rsidR="00731E84" w:rsidRPr="00C5425B">
        <w:rPr>
          <w:rFonts w:ascii="Times New Roman" w:hAnsi="Times New Roman"/>
          <w:sz w:val="26"/>
          <w:szCs w:val="26"/>
        </w:rPr>
        <w:t xml:space="preserve"> utilização do </w:t>
      </w:r>
      <w:r w:rsidR="00640AF3" w:rsidRPr="00C5425B">
        <w:rPr>
          <w:rFonts w:ascii="Times New Roman" w:hAnsi="Times New Roman"/>
          <w:sz w:val="26"/>
          <w:szCs w:val="26"/>
        </w:rPr>
        <w:t xml:space="preserve">selo social </w:t>
      </w:r>
      <w:r w:rsidR="00FC7FE0" w:rsidRPr="00C5425B">
        <w:rPr>
          <w:rFonts w:ascii="Times New Roman" w:hAnsi="Times New Roman"/>
          <w:sz w:val="26"/>
          <w:szCs w:val="26"/>
        </w:rPr>
        <w:t>“</w:t>
      </w:r>
      <w:r w:rsidR="00640AF3" w:rsidRPr="00C5425B">
        <w:rPr>
          <w:rFonts w:ascii="Times New Roman" w:hAnsi="Times New Roman"/>
          <w:sz w:val="26"/>
          <w:szCs w:val="26"/>
        </w:rPr>
        <w:t>Empresa Amiga</w:t>
      </w:r>
      <w:r w:rsidR="00FC7FE0" w:rsidRPr="00C5425B">
        <w:rPr>
          <w:rFonts w:ascii="Times New Roman" w:hAnsi="Times New Roman"/>
          <w:sz w:val="26"/>
          <w:szCs w:val="26"/>
        </w:rPr>
        <w:t xml:space="preserve"> do Aprendiz” </w:t>
      </w:r>
      <w:r w:rsidR="00590EDF" w:rsidRPr="00C5425B">
        <w:rPr>
          <w:rFonts w:ascii="Times New Roman" w:hAnsi="Times New Roman"/>
          <w:sz w:val="26"/>
          <w:szCs w:val="26"/>
        </w:rPr>
        <w:t>para fins de marketing social</w:t>
      </w:r>
      <w:r w:rsidR="00990A0C" w:rsidRPr="00990A0C">
        <w:rPr>
          <w:rFonts w:ascii="Times New Roman" w:hAnsi="Times New Roman"/>
          <w:sz w:val="26"/>
          <w:szCs w:val="26"/>
        </w:rPr>
        <w:t xml:space="preserve"> </w:t>
      </w:r>
      <w:r w:rsidR="00990A0C" w:rsidRPr="00C5425B">
        <w:rPr>
          <w:rFonts w:ascii="Times New Roman" w:hAnsi="Times New Roman"/>
          <w:sz w:val="26"/>
          <w:szCs w:val="26"/>
        </w:rPr>
        <w:t>pela empresa</w:t>
      </w:r>
      <w:r w:rsidR="00590EDF" w:rsidRPr="00C5425B">
        <w:rPr>
          <w:rFonts w:ascii="Times New Roman" w:hAnsi="Times New Roman"/>
          <w:sz w:val="26"/>
          <w:szCs w:val="26"/>
        </w:rPr>
        <w:t xml:space="preserve">, </w:t>
      </w:r>
      <w:r w:rsidR="00FC7FE0" w:rsidRPr="00C5425B">
        <w:rPr>
          <w:rFonts w:ascii="Times New Roman" w:hAnsi="Times New Roman"/>
          <w:sz w:val="26"/>
          <w:szCs w:val="26"/>
        </w:rPr>
        <w:t xml:space="preserve">respeitando-se </w:t>
      </w:r>
      <w:r w:rsidR="00731E84" w:rsidRPr="00C5425B">
        <w:rPr>
          <w:rFonts w:ascii="Times New Roman" w:hAnsi="Times New Roman"/>
          <w:sz w:val="26"/>
          <w:szCs w:val="26"/>
        </w:rPr>
        <w:t xml:space="preserve">o </w:t>
      </w:r>
      <w:r w:rsidR="00590EDF" w:rsidRPr="00C5425B">
        <w:rPr>
          <w:rFonts w:ascii="Times New Roman" w:hAnsi="Times New Roman"/>
          <w:sz w:val="26"/>
          <w:szCs w:val="26"/>
        </w:rPr>
        <w:t>M</w:t>
      </w:r>
      <w:r w:rsidR="00731E84" w:rsidRPr="00C5425B">
        <w:rPr>
          <w:rFonts w:ascii="Times New Roman" w:hAnsi="Times New Roman"/>
          <w:sz w:val="26"/>
          <w:szCs w:val="26"/>
        </w:rPr>
        <w:t xml:space="preserve">anual de </w:t>
      </w:r>
      <w:r w:rsidR="00590EDF" w:rsidRPr="00C5425B">
        <w:rPr>
          <w:rFonts w:ascii="Times New Roman" w:hAnsi="Times New Roman"/>
          <w:sz w:val="26"/>
          <w:szCs w:val="26"/>
        </w:rPr>
        <w:t>I</w:t>
      </w:r>
      <w:r w:rsidR="00731E84" w:rsidRPr="00C5425B">
        <w:rPr>
          <w:rFonts w:ascii="Times New Roman" w:hAnsi="Times New Roman"/>
          <w:sz w:val="26"/>
          <w:szCs w:val="26"/>
        </w:rPr>
        <w:t xml:space="preserve">dentidade </w:t>
      </w:r>
      <w:r w:rsidR="00590EDF" w:rsidRPr="00C5425B">
        <w:rPr>
          <w:rFonts w:ascii="Times New Roman" w:hAnsi="Times New Roman"/>
          <w:sz w:val="26"/>
          <w:szCs w:val="26"/>
        </w:rPr>
        <w:t>V</w:t>
      </w:r>
      <w:r w:rsidR="00731E84" w:rsidRPr="00C5425B">
        <w:rPr>
          <w:rFonts w:ascii="Times New Roman" w:hAnsi="Times New Roman"/>
          <w:sz w:val="26"/>
          <w:szCs w:val="26"/>
        </w:rPr>
        <w:t>isual fornecido pe</w:t>
      </w:r>
      <w:r w:rsidR="00590EDF" w:rsidRPr="00C5425B">
        <w:rPr>
          <w:rFonts w:ascii="Times New Roman" w:hAnsi="Times New Roman"/>
          <w:sz w:val="26"/>
          <w:szCs w:val="26"/>
        </w:rPr>
        <w:t>la Câmara Municipal de Sorocaba</w:t>
      </w:r>
      <w:r w:rsidR="006710F5" w:rsidRPr="00C5425B">
        <w:rPr>
          <w:rFonts w:ascii="Times New Roman" w:hAnsi="Times New Roman"/>
          <w:sz w:val="26"/>
          <w:szCs w:val="26"/>
        </w:rPr>
        <w:t>.</w:t>
      </w:r>
    </w:p>
    <w:p w:rsidR="0083376C" w:rsidRPr="00C5425B" w:rsidRDefault="0083376C" w:rsidP="0083376C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731E84" w:rsidRPr="00C5425B" w:rsidRDefault="0083376C" w:rsidP="00F31B97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b/>
          <w:sz w:val="26"/>
          <w:szCs w:val="26"/>
        </w:rPr>
        <w:t xml:space="preserve">Art. </w:t>
      </w:r>
      <w:r w:rsidR="00567F7B">
        <w:rPr>
          <w:rFonts w:ascii="Times New Roman" w:hAnsi="Times New Roman"/>
          <w:b/>
          <w:sz w:val="26"/>
          <w:szCs w:val="26"/>
        </w:rPr>
        <w:t>7</w:t>
      </w:r>
      <w:r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C5425B">
        <w:rPr>
          <w:rFonts w:ascii="Times New Roman" w:hAnsi="Times New Roman"/>
          <w:sz w:val="26"/>
          <w:szCs w:val="26"/>
        </w:rPr>
        <w:t xml:space="preserve"> O direito de </w:t>
      </w:r>
      <w:r w:rsidR="00990A0C">
        <w:rPr>
          <w:rFonts w:ascii="Times New Roman" w:hAnsi="Times New Roman"/>
          <w:sz w:val="26"/>
          <w:szCs w:val="26"/>
        </w:rPr>
        <w:t>utilizar</w:t>
      </w:r>
      <w:r w:rsidRPr="00C5425B">
        <w:rPr>
          <w:rFonts w:ascii="Times New Roman" w:hAnsi="Times New Roman"/>
          <w:sz w:val="26"/>
          <w:szCs w:val="26"/>
        </w:rPr>
        <w:t xml:space="preserve"> o </w:t>
      </w:r>
      <w:r w:rsidR="00640AF3" w:rsidRPr="00C5425B">
        <w:rPr>
          <w:rFonts w:ascii="Times New Roman" w:hAnsi="Times New Roman"/>
          <w:sz w:val="26"/>
          <w:szCs w:val="26"/>
        </w:rPr>
        <w:t xml:space="preserve">selo social </w:t>
      </w:r>
      <w:r w:rsidR="00FC7FE0" w:rsidRPr="00C5425B">
        <w:rPr>
          <w:rFonts w:ascii="Times New Roman" w:hAnsi="Times New Roman"/>
          <w:sz w:val="26"/>
          <w:szCs w:val="26"/>
        </w:rPr>
        <w:t>“</w:t>
      </w:r>
      <w:r w:rsidR="00640AF3" w:rsidRPr="00C5425B">
        <w:rPr>
          <w:rFonts w:ascii="Times New Roman" w:hAnsi="Times New Roman"/>
          <w:sz w:val="26"/>
          <w:szCs w:val="26"/>
        </w:rPr>
        <w:t xml:space="preserve">Empresa </w:t>
      </w:r>
      <w:r w:rsidR="00FC7FE0" w:rsidRPr="00C5425B">
        <w:rPr>
          <w:rFonts w:ascii="Times New Roman" w:hAnsi="Times New Roman"/>
          <w:sz w:val="26"/>
          <w:szCs w:val="26"/>
        </w:rPr>
        <w:t>Amig</w:t>
      </w:r>
      <w:r w:rsidR="00640AF3" w:rsidRPr="00C5425B">
        <w:rPr>
          <w:rFonts w:ascii="Times New Roman" w:hAnsi="Times New Roman"/>
          <w:sz w:val="26"/>
          <w:szCs w:val="26"/>
        </w:rPr>
        <w:t>a</w:t>
      </w:r>
      <w:r w:rsidR="00FC7FE0" w:rsidRPr="00C5425B">
        <w:rPr>
          <w:rFonts w:ascii="Times New Roman" w:hAnsi="Times New Roman"/>
          <w:sz w:val="26"/>
          <w:szCs w:val="26"/>
        </w:rPr>
        <w:t xml:space="preserve"> do Aprendiz” </w:t>
      </w:r>
      <w:r w:rsidRPr="00C5425B">
        <w:rPr>
          <w:rFonts w:ascii="Times New Roman" w:hAnsi="Times New Roman"/>
          <w:sz w:val="26"/>
          <w:szCs w:val="26"/>
        </w:rPr>
        <w:t xml:space="preserve">termina com </w:t>
      </w:r>
      <w:r w:rsidR="00590EDF" w:rsidRPr="00C5425B">
        <w:rPr>
          <w:rFonts w:ascii="Times New Roman" w:hAnsi="Times New Roman"/>
          <w:sz w:val="26"/>
          <w:szCs w:val="26"/>
        </w:rPr>
        <w:t>o encerramento do vínculo do aprendiz.</w:t>
      </w:r>
    </w:p>
    <w:p w:rsidR="00EE54EA" w:rsidRPr="00C5425B" w:rsidRDefault="00EE54EA" w:rsidP="00F31B97">
      <w:pPr>
        <w:overflowPunct/>
        <w:spacing w:line="360" w:lineRule="auto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49226F" w:rsidRPr="00C5425B" w:rsidRDefault="0049226F" w:rsidP="00F31B97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b/>
          <w:sz w:val="26"/>
          <w:szCs w:val="26"/>
        </w:rPr>
        <w:t xml:space="preserve">Art. </w:t>
      </w:r>
      <w:r w:rsidR="00567F7B">
        <w:rPr>
          <w:rFonts w:ascii="Times New Roman" w:hAnsi="Times New Roman"/>
          <w:b/>
          <w:sz w:val="26"/>
          <w:szCs w:val="26"/>
        </w:rPr>
        <w:t>8</w:t>
      </w:r>
      <w:r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C5425B">
        <w:rPr>
          <w:rFonts w:ascii="Times New Roman" w:hAnsi="Times New Roman"/>
          <w:sz w:val="26"/>
          <w:szCs w:val="26"/>
        </w:rPr>
        <w:t xml:space="preserve"> As despesas com a execução da presente Resolução correrão por conta de verba orçamentária própria.</w:t>
      </w:r>
    </w:p>
    <w:p w:rsidR="0049226F" w:rsidRPr="00C5425B" w:rsidRDefault="0049226F" w:rsidP="00F31B97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49226F" w:rsidRPr="00C5425B" w:rsidRDefault="0049226F" w:rsidP="00F31B97">
      <w:pPr>
        <w:spacing w:line="360" w:lineRule="auto"/>
        <w:ind w:firstLine="226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b/>
          <w:sz w:val="26"/>
          <w:szCs w:val="26"/>
        </w:rPr>
        <w:t xml:space="preserve">Art. </w:t>
      </w:r>
      <w:r w:rsidR="00567F7B">
        <w:rPr>
          <w:rFonts w:ascii="Times New Roman" w:hAnsi="Times New Roman"/>
          <w:b/>
          <w:sz w:val="26"/>
          <w:szCs w:val="26"/>
        </w:rPr>
        <w:t>9</w:t>
      </w:r>
      <w:r w:rsidRPr="00C5425B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C5425B">
        <w:rPr>
          <w:rFonts w:ascii="Times New Roman" w:hAnsi="Times New Roman"/>
          <w:sz w:val="26"/>
          <w:szCs w:val="26"/>
        </w:rPr>
        <w:t xml:space="preserve"> Esta Resolução entra em vigor na data de sua publicação.</w:t>
      </w:r>
    </w:p>
    <w:p w:rsidR="0000213B" w:rsidRPr="00C5425B" w:rsidRDefault="0000213B" w:rsidP="00F31B9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7308A" w:rsidRPr="00C5425B" w:rsidRDefault="00E7308A" w:rsidP="009D174D">
      <w:pPr>
        <w:tabs>
          <w:tab w:val="left" w:pos="3402"/>
        </w:tabs>
        <w:spacing w:line="300" w:lineRule="auto"/>
        <w:jc w:val="right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 xml:space="preserve">Sala das Sessões, </w:t>
      </w:r>
      <w:r w:rsidR="00D96AB4" w:rsidRPr="00C5425B">
        <w:rPr>
          <w:rFonts w:ascii="Times New Roman" w:hAnsi="Times New Roman"/>
          <w:sz w:val="26"/>
          <w:szCs w:val="26"/>
        </w:rPr>
        <w:t>1</w:t>
      </w:r>
      <w:r w:rsidR="0006466C">
        <w:rPr>
          <w:rFonts w:ascii="Times New Roman" w:hAnsi="Times New Roman"/>
          <w:sz w:val="26"/>
          <w:szCs w:val="26"/>
        </w:rPr>
        <w:t>4</w:t>
      </w:r>
      <w:r w:rsidRPr="00C5425B">
        <w:rPr>
          <w:rFonts w:ascii="Times New Roman" w:hAnsi="Times New Roman"/>
          <w:sz w:val="26"/>
          <w:szCs w:val="26"/>
        </w:rPr>
        <w:t xml:space="preserve"> de </w:t>
      </w:r>
      <w:r w:rsidR="0000213B" w:rsidRPr="00C5425B">
        <w:rPr>
          <w:rFonts w:ascii="Times New Roman" w:hAnsi="Times New Roman"/>
          <w:sz w:val="26"/>
          <w:szCs w:val="26"/>
        </w:rPr>
        <w:t xml:space="preserve">setembro </w:t>
      </w:r>
      <w:r w:rsidRPr="00C5425B">
        <w:rPr>
          <w:rFonts w:ascii="Times New Roman" w:hAnsi="Times New Roman"/>
          <w:sz w:val="26"/>
          <w:szCs w:val="26"/>
        </w:rPr>
        <w:t>de 2017.</w:t>
      </w:r>
    </w:p>
    <w:p w:rsidR="008C6072" w:rsidRPr="00C5425B" w:rsidRDefault="008C6072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7A3BC0" w:rsidRDefault="007A3BC0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06466C" w:rsidRDefault="0006466C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06466C" w:rsidRPr="00C5425B" w:rsidRDefault="0006466C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EE6D7E" w:rsidRPr="00C5425B" w:rsidRDefault="0006466C" w:rsidP="00EE6D7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PÉRICLES RÉGIS</w:t>
      </w:r>
    </w:p>
    <w:p w:rsidR="00591AEF" w:rsidRPr="00C5425B" w:rsidRDefault="00EE6D7E" w:rsidP="00567F7B">
      <w:pPr>
        <w:jc w:val="center"/>
        <w:rPr>
          <w:rFonts w:ascii="Times New Roman" w:hAnsi="Times New Roman"/>
          <w:b/>
          <w:szCs w:val="24"/>
        </w:rPr>
      </w:pPr>
      <w:r w:rsidRPr="00C5425B">
        <w:rPr>
          <w:rFonts w:ascii="Times New Roman" w:hAnsi="Times New Roman"/>
          <w:b/>
          <w:sz w:val="26"/>
          <w:szCs w:val="26"/>
        </w:rPr>
        <w:t>VEREADOR</w:t>
      </w:r>
    </w:p>
    <w:p w:rsidR="002B009B" w:rsidRPr="00C5425B" w:rsidRDefault="002B009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 w:rsidRPr="00C5425B">
        <w:rPr>
          <w:rFonts w:ascii="Times New Roman" w:hAnsi="Times New Roman"/>
          <w:b/>
          <w:szCs w:val="24"/>
        </w:rPr>
        <w:br w:type="page"/>
      </w:r>
    </w:p>
    <w:p w:rsidR="00E7308A" w:rsidRPr="00C5425B" w:rsidRDefault="00E7308A" w:rsidP="00E954C4">
      <w:pPr>
        <w:spacing w:line="355" w:lineRule="auto"/>
        <w:jc w:val="both"/>
        <w:rPr>
          <w:rFonts w:ascii="Times New Roman" w:hAnsi="Times New Roman"/>
          <w:b/>
          <w:sz w:val="28"/>
          <w:szCs w:val="28"/>
        </w:rPr>
      </w:pPr>
      <w:r w:rsidRPr="00C5425B">
        <w:rPr>
          <w:rFonts w:ascii="Times New Roman" w:hAnsi="Times New Roman"/>
          <w:b/>
          <w:sz w:val="28"/>
          <w:szCs w:val="28"/>
        </w:rPr>
        <w:lastRenderedPageBreak/>
        <w:t>JUSTIFICATIVA</w:t>
      </w:r>
    </w:p>
    <w:p w:rsidR="00F2744B" w:rsidRPr="00C5425B" w:rsidRDefault="00F2744B" w:rsidP="00E954C4">
      <w:pPr>
        <w:spacing w:line="355" w:lineRule="auto"/>
        <w:jc w:val="both"/>
        <w:rPr>
          <w:rFonts w:ascii="Times New Roman" w:hAnsi="Times New Roman"/>
          <w:sz w:val="22"/>
          <w:szCs w:val="26"/>
        </w:rPr>
      </w:pPr>
    </w:p>
    <w:p w:rsidR="001D2837" w:rsidRPr="00C5425B" w:rsidRDefault="001D2837" w:rsidP="00E954C4">
      <w:pPr>
        <w:spacing w:line="355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>A aprendizagem profissional representa um dos principais meios de inserção qualificada de adolescentes e jovens de 14 a 24 anos de idade no mercado de trabalho. Garante um contrato formal de trabalho, de até dois anos, com a principal finalidade de propiciar aos jovens o acesso à formação técnico-profissional metódica organizada em programas que combinem aulas teóricas e atividades práticas, podendo inclusive se apoiar na utilização de ambientes simulados (laboratórios).</w:t>
      </w:r>
    </w:p>
    <w:p w:rsidR="001D2837" w:rsidRPr="00C5425B" w:rsidRDefault="001D2837" w:rsidP="00E954C4">
      <w:pPr>
        <w:spacing w:line="355" w:lineRule="auto"/>
        <w:jc w:val="both"/>
        <w:rPr>
          <w:rFonts w:ascii="Times New Roman" w:hAnsi="Times New Roman"/>
          <w:szCs w:val="26"/>
        </w:rPr>
      </w:pPr>
    </w:p>
    <w:p w:rsidR="001D2837" w:rsidRPr="00C5425B" w:rsidRDefault="001D2837" w:rsidP="00E954C4">
      <w:pPr>
        <w:spacing w:line="355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>Contribui, assim, para o ingresso do jovem no mundo do trabalho, segmento etário que historicamente tem dificuldades em obter uma ocupação formal</w:t>
      </w:r>
      <w:r w:rsidR="00B45FA7" w:rsidRPr="00C5425B">
        <w:rPr>
          <w:rFonts w:ascii="Times New Roman" w:hAnsi="Times New Roman"/>
          <w:sz w:val="26"/>
          <w:szCs w:val="26"/>
        </w:rPr>
        <w:t>, principalmente em épocas de crise.</w:t>
      </w:r>
    </w:p>
    <w:p w:rsidR="00B45FA7" w:rsidRPr="00C5425B" w:rsidRDefault="00B45FA7" w:rsidP="00E954C4">
      <w:pPr>
        <w:spacing w:line="355" w:lineRule="auto"/>
        <w:jc w:val="both"/>
        <w:rPr>
          <w:rFonts w:ascii="Times New Roman" w:hAnsi="Times New Roman"/>
          <w:szCs w:val="26"/>
        </w:rPr>
      </w:pPr>
    </w:p>
    <w:p w:rsidR="007E2007" w:rsidRPr="00C5425B" w:rsidRDefault="00B45FA7" w:rsidP="00E954C4">
      <w:pPr>
        <w:spacing w:line="355" w:lineRule="auto"/>
        <w:ind w:firstLine="1418"/>
        <w:jc w:val="both"/>
        <w:rPr>
          <w:rStyle w:val="Forte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C5425B">
        <w:rPr>
          <w:rFonts w:ascii="Times New Roman" w:hAnsi="Times New Roman"/>
          <w:sz w:val="26"/>
          <w:szCs w:val="26"/>
          <w:shd w:val="clear" w:color="auto" w:fill="FFFFFF"/>
        </w:rPr>
        <w:t xml:space="preserve">Dentre as inúmeras atividades desenvolvidas pelas </w:t>
      </w:r>
      <w:r w:rsidR="00A73BA8" w:rsidRPr="00C5425B">
        <w:rPr>
          <w:rFonts w:ascii="Times New Roman" w:hAnsi="Times New Roman"/>
          <w:sz w:val="26"/>
          <w:szCs w:val="26"/>
          <w:shd w:val="clear" w:color="auto" w:fill="FFFFFF"/>
        </w:rPr>
        <w:t xml:space="preserve">empresas que </w:t>
      </w:r>
      <w:r w:rsidRPr="00C5425B">
        <w:rPr>
          <w:rFonts w:ascii="Times New Roman" w:hAnsi="Times New Roman"/>
          <w:sz w:val="26"/>
          <w:szCs w:val="26"/>
          <w:shd w:val="clear" w:color="auto" w:fill="FFFFFF"/>
        </w:rPr>
        <w:t>estão obrigadas a contratar aprendizes, existem algumas cujas peculiaridades da atividade ou dos locais de trabalho constituem embaraço a realização das aulas práticas</w:t>
      </w:r>
      <w:r w:rsidR="00E954C4" w:rsidRPr="00C5425B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933A4E" w:rsidRPr="00C5425B">
        <w:rPr>
          <w:rStyle w:val="Forte"/>
          <w:rFonts w:ascii="Times New Roman" w:hAnsi="Times New Roman"/>
          <w:b w:val="0"/>
          <w:sz w:val="26"/>
          <w:szCs w:val="26"/>
          <w:shd w:val="clear" w:color="auto" w:fill="FFFFFF"/>
        </w:rPr>
        <w:t>O artigo 1º da Portaria 693 de 23 de maio de 2017</w:t>
      </w:r>
      <w:r w:rsidR="00F31B97" w:rsidRPr="00C5425B">
        <w:rPr>
          <w:rStyle w:val="Forte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elenca as seguintes atividades:</w:t>
      </w:r>
    </w:p>
    <w:p w:rsidR="00F31B97" w:rsidRPr="00C5425B" w:rsidRDefault="00F31B97" w:rsidP="004711B0">
      <w:pPr>
        <w:spacing w:line="355" w:lineRule="auto"/>
        <w:jc w:val="both"/>
        <w:rPr>
          <w:rStyle w:val="Forte"/>
          <w:rFonts w:ascii="Times New Roman" w:hAnsi="Times New Roman"/>
          <w:b w:val="0"/>
          <w:sz w:val="22"/>
          <w:szCs w:val="26"/>
          <w:shd w:val="clear" w:color="auto" w:fill="FFFFFF"/>
        </w:rPr>
      </w:pPr>
    </w:p>
    <w:p w:rsidR="00F31B97" w:rsidRPr="00C5425B" w:rsidRDefault="00F31B97" w:rsidP="00F31B97">
      <w:pPr>
        <w:spacing w:line="288" w:lineRule="auto"/>
        <w:ind w:left="1418"/>
        <w:jc w:val="both"/>
        <w:rPr>
          <w:rFonts w:ascii="Times New Roman" w:hAnsi="Times New Roman"/>
          <w:i/>
          <w:color w:val="333333"/>
          <w:szCs w:val="24"/>
        </w:rPr>
      </w:pPr>
      <w:r w:rsidRPr="00C5425B">
        <w:rPr>
          <w:rFonts w:ascii="Times New Roman" w:hAnsi="Times New Roman"/>
          <w:b/>
          <w:i/>
          <w:color w:val="333333"/>
          <w:szCs w:val="24"/>
          <w:bdr w:val="none" w:sz="0" w:space="0" w:color="auto" w:frame="1"/>
        </w:rPr>
        <w:t xml:space="preserve">I </w:t>
      </w:r>
      <w:r w:rsidRPr="00C5425B">
        <w:rPr>
          <w:rFonts w:ascii="Times New Roman" w:hAnsi="Times New Roman"/>
          <w:i/>
          <w:color w:val="333333"/>
          <w:szCs w:val="24"/>
          <w:bdr w:val="none" w:sz="0" w:space="0" w:color="auto" w:frame="1"/>
        </w:rPr>
        <w:t>- Asseio e conservação;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II</w:t>
      </w:r>
      <w:r w:rsidRPr="00C5425B">
        <w:rPr>
          <w:i/>
          <w:color w:val="333333"/>
          <w:bdr w:val="none" w:sz="0" w:space="0" w:color="auto" w:frame="1"/>
        </w:rPr>
        <w:t xml:space="preserve"> - Segurança privada;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III</w:t>
      </w:r>
      <w:r w:rsidRPr="00C5425B">
        <w:rPr>
          <w:i/>
          <w:color w:val="333333"/>
          <w:bdr w:val="none" w:sz="0" w:space="0" w:color="auto" w:frame="1"/>
        </w:rPr>
        <w:t xml:space="preserve"> - Transporte de carga;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IV</w:t>
      </w:r>
      <w:r w:rsidRPr="00C5425B">
        <w:rPr>
          <w:i/>
          <w:color w:val="333333"/>
          <w:bdr w:val="none" w:sz="0" w:space="0" w:color="auto" w:frame="1"/>
        </w:rPr>
        <w:t xml:space="preserve"> - Transporte de valores;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V -</w:t>
      </w:r>
      <w:r w:rsidRPr="00C5425B">
        <w:rPr>
          <w:i/>
          <w:color w:val="333333"/>
          <w:bdr w:val="none" w:sz="0" w:space="0" w:color="auto" w:frame="1"/>
        </w:rPr>
        <w:t xml:space="preserve"> Transporte coletivo, urbano, intermunicipal, interestadual;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firstLine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 xml:space="preserve">VI </w:t>
      </w:r>
      <w:r w:rsidRPr="00C5425B">
        <w:rPr>
          <w:i/>
          <w:color w:val="333333"/>
          <w:bdr w:val="none" w:sz="0" w:space="0" w:color="auto" w:frame="1"/>
        </w:rPr>
        <w:t>- Construção pesada;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firstLine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VII</w:t>
      </w:r>
      <w:r w:rsidRPr="00C5425B">
        <w:rPr>
          <w:i/>
          <w:color w:val="333333"/>
          <w:bdr w:val="none" w:sz="0" w:space="0" w:color="auto" w:frame="1"/>
        </w:rPr>
        <w:t xml:space="preserve"> - Limpeza urbana;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VIII</w:t>
      </w:r>
      <w:r w:rsidRPr="00C5425B">
        <w:rPr>
          <w:i/>
          <w:color w:val="333333"/>
          <w:bdr w:val="none" w:sz="0" w:space="0" w:color="auto" w:frame="1"/>
        </w:rPr>
        <w:t xml:space="preserve"> - Transporte aquaviário e marítimo;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IX</w:t>
      </w:r>
      <w:r w:rsidRPr="00C5425B">
        <w:rPr>
          <w:i/>
          <w:color w:val="333333"/>
          <w:bdr w:val="none" w:sz="0" w:space="0" w:color="auto" w:frame="1"/>
        </w:rPr>
        <w:t xml:space="preserve"> - Atividades agropecuárias;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firstLine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X</w:t>
      </w:r>
      <w:r w:rsidRPr="00C5425B">
        <w:rPr>
          <w:i/>
          <w:color w:val="333333"/>
          <w:bdr w:val="none" w:sz="0" w:space="0" w:color="auto" w:frame="1"/>
        </w:rPr>
        <w:t xml:space="preserve"> - Empresas de Terceirização de serviços;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firstLine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XI</w:t>
      </w:r>
      <w:r w:rsidRPr="00C5425B">
        <w:rPr>
          <w:i/>
          <w:color w:val="333333"/>
          <w:bdr w:val="none" w:sz="0" w:space="0" w:color="auto" w:frame="1"/>
        </w:rPr>
        <w:t xml:space="preserve"> - Atividades de Telemarketing;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firstLine="1418"/>
        <w:jc w:val="both"/>
        <w:rPr>
          <w:i/>
          <w:color w:val="333333"/>
        </w:rPr>
      </w:pPr>
      <w:r w:rsidRPr="00C5425B">
        <w:rPr>
          <w:b/>
          <w:i/>
          <w:color w:val="333333"/>
          <w:bdr w:val="none" w:sz="0" w:space="0" w:color="auto" w:frame="1"/>
        </w:rPr>
        <w:t>XII</w:t>
      </w:r>
      <w:r w:rsidRPr="00C5425B">
        <w:rPr>
          <w:i/>
          <w:color w:val="333333"/>
          <w:bdr w:val="none" w:sz="0" w:space="0" w:color="auto" w:frame="1"/>
        </w:rPr>
        <w:t xml:space="preserve"> - Comercialização de combustíveis; e</w:t>
      </w:r>
    </w:p>
    <w:p w:rsidR="00F31B97" w:rsidRPr="00C5425B" w:rsidRDefault="00F31B97" w:rsidP="00F31B97">
      <w:pPr>
        <w:pStyle w:val="parag2"/>
        <w:shd w:val="clear" w:color="auto" w:fill="FFFFFF"/>
        <w:spacing w:before="0" w:beforeAutospacing="0" w:after="0" w:afterAutospacing="0" w:line="288" w:lineRule="auto"/>
        <w:ind w:left="1418"/>
        <w:jc w:val="both"/>
        <w:rPr>
          <w:color w:val="333333"/>
        </w:rPr>
      </w:pPr>
      <w:bookmarkStart w:id="1" w:name="1"/>
      <w:r w:rsidRPr="00C5425B">
        <w:rPr>
          <w:b/>
          <w:i/>
          <w:color w:val="333333"/>
          <w:bdr w:val="none" w:sz="0" w:space="0" w:color="auto" w:frame="1"/>
        </w:rPr>
        <w:t>XII</w:t>
      </w:r>
      <w:r w:rsidR="00837455" w:rsidRPr="00C5425B">
        <w:rPr>
          <w:b/>
          <w:i/>
          <w:color w:val="333333"/>
          <w:bdr w:val="none" w:sz="0" w:space="0" w:color="auto" w:frame="1"/>
        </w:rPr>
        <w:t>I</w:t>
      </w:r>
      <w:r w:rsidRPr="00C5425B">
        <w:rPr>
          <w:i/>
          <w:color w:val="333333"/>
          <w:bdr w:val="none" w:sz="0" w:space="0" w:color="auto" w:frame="1"/>
        </w:rPr>
        <w:t xml:space="preserve"> - Empresas cujas atividades desenvolvidas preponderantemente estejam previstas na lista TIP (Decreto 6.481/2008).</w:t>
      </w:r>
      <w:bookmarkEnd w:id="1"/>
    </w:p>
    <w:p w:rsidR="00933A4E" w:rsidRPr="00C5425B" w:rsidRDefault="007E2007" w:rsidP="00933A4E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Style w:val="Forte"/>
          <w:rFonts w:ascii="Times New Roman" w:hAnsi="Times New Roman"/>
          <w:b w:val="0"/>
          <w:sz w:val="26"/>
          <w:szCs w:val="26"/>
          <w:shd w:val="clear" w:color="auto" w:fill="FFFFFF"/>
        </w:rPr>
        <w:lastRenderedPageBreak/>
        <w:t xml:space="preserve">Para estas situações, acertadamente, a legislação </w:t>
      </w:r>
      <w:r w:rsidR="00933A4E" w:rsidRPr="00C5425B">
        <w:rPr>
          <w:rStyle w:val="Forte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federal permitiu </w:t>
      </w:r>
      <w:r w:rsidR="00933A4E" w:rsidRPr="00C5425B">
        <w:rPr>
          <w:rFonts w:ascii="Times New Roman" w:hAnsi="Times New Roman"/>
          <w:sz w:val="26"/>
          <w:szCs w:val="26"/>
        </w:rPr>
        <w:t xml:space="preserve">que a empresa contrate o aprendiz, mas este realize as atividades práticas em local diferente da empresa contratante. </w:t>
      </w:r>
      <w:r w:rsidR="007F416C" w:rsidRPr="00C5425B">
        <w:rPr>
          <w:rFonts w:ascii="Times New Roman" w:hAnsi="Times New Roman"/>
          <w:sz w:val="26"/>
          <w:szCs w:val="26"/>
        </w:rPr>
        <w:t xml:space="preserve">A </w:t>
      </w:r>
      <w:r w:rsidR="00933A4E" w:rsidRPr="00C5425B">
        <w:rPr>
          <w:rFonts w:ascii="Times New Roman" w:hAnsi="Times New Roman"/>
          <w:sz w:val="26"/>
          <w:szCs w:val="26"/>
        </w:rPr>
        <w:t xml:space="preserve">empresa contrata o aprendiz, paga o curso de qualificação e salário, mas este presta o serviço em outro </w:t>
      </w:r>
      <w:r w:rsidR="001A1E4B" w:rsidRPr="00C5425B">
        <w:rPr>
          <w:rFonts w:ascii="Times New Roman" w:hAnsi="Times New Roman"/>
          <w:sz w:val="26"/>
          <w:szCs w:val="26"/>
        </w:rPr>
        <w:t>local (na entidade concedente).</w:t>
      </w:r>
    </w:p>
    <w:p w:rsidR="00117D86" w:rsidRPr="00C5425B" w:rsidRDefault="00117D86" w:rsidP="00117D8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53888" w:rsidRPr="00C5425B" w:rsidRDefault="00DF69E4" w:rsidP="00DF69E4">
      <w:pPr>
        <w:spacing w:line="360" w:lineRule="auto"/>
        <w:ind w:firstLine="141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C5425B">
        <w:rPr>
          <w:rFonts w:ascii="Times New Roman" w:hAnsi="Times New Roman"/>
          <w:sz w:val="26"/>
          <w:szCs w:val="26"/>
        </w:rPr>
        <w:t>Atualmente a</w:t>
      </w:r>
      <w:r w:rsidR="00117D86" w:rsidRPr="00C5425B">
        <w:rPr>
          <w:rFonts w:ascii="Times New Roman" w:hAnsi="Times New Roman"/>
          <w:sz w:val="26"/>
          <w:szCs w:val="26"/>
        </w:rPr>
        <w:t xml:space="preserve"> Câmara Municipal de Sorocaba </w:t>
      </w:r>
      <w:r w:rsidR="001A1E4B" w:rsidRPr="00C5425B">
        <w:rPr>
          <w:rFonts w:ascii="Times New Roman" w:hAnsi="Times New Roman"/>
          <w:sz w:val="26"/>
          <w:szCs w:val="26"/>
        </w:rPr>
        <w:t>tem se destacado à</w:t>
      </w:r>
      <w:r w:rsidR="00117D86" w:rsidRPr="00C5425B">
        <w:rPr>
          <w:rFonts w:ascii="Times New Roman" w:hAnsi="Times New Roman"/>
          <w:sz w:val="26"/>
          <w:szCs w:val="26"/>
        </w:rPr>
        <w:t xml:space="preserve"> frente de inúmeros problemas d</w:t>
      </w:r>
      <w:r w:rsidR="001A1E4B" w:rsidRPr="00C5425B">
        <w:rPr>
          <w:rFonts w:ascii="Times New Roman" w:hAnsi="Times New Roman"/>
          <w:sz w:val="26"/>
          <w:szCs w:val="26"/>
        </w:rPr>
        <w:t>a cidade</w:t>
      </w:r>
      <w:r w:rsidR="007F416C" w:rsidRPr="00C5425B">
        <w:rPr>
          <w:rFonts w:ascii="Times New Roman" w:hAnsi="Times New Roman"/>
          <w:sz w:val="26"/>
          <w:szCs w:val="26"/>
        </w:rPr>
        <w:t>. C</w:t>
      </w:r>
      <w:r w:rsidR="001A1E4B" w:rsidRPr="00C5425B">
        <w:rPr>
          <w:rFonts w:ascii="Times New Roman" w:hAnsi="Times New Roman"/>
          <w:sz w:val="26"/>
          <w:szCs w:val="26"/>
        </w:rPr>
        <w:t xml:space="preserve">riou o “Programa Câmara de Bairro em Bairro” para identificar </w:t>
      </w:r>
      <w:r w:rsidR="001A1E4B" w:rsidRPr="00C5425B">
        <w:rPr>
          <w:rFonts w:ascii="Times New Roman" w:hAnsi="Times New Roman"/>
          <w:i/>
          <w:sz w:val="26"/>
          <w:szCs w:val="26"/>
        </w:rPr>
        <w:t>in loco</w:t>
      </w:r>
      <w:r w:rsidR="001A1E4B" w:rsidRPr="00C5425B">
        <w:rPr>
          <w:rFonts w:ascii="Times New Roman" w:hAnsi="Times New Roman"/>
          <w:sz w:val="26"/>
          <w:szCs w:val="26"/>
        </w:rPr>
        <w:t xml:space="preserve"> as demandas da população e a “Escola do Legislativo”</w:t>
      </w:r>
      <w:r w:rsidRPr="00C5425B">
        <w:rPr>
          <w:rFonts w:ascii="Times New Roman" w:hAnsi="Times New Roman"/>
          <w:sz w:val="26"/>
          <w:szCs w:val="26"/>
        </w:rPr>
        <w:t>,</w:t>
      </w:r>
      <w:r w:rsidR="001A1E4B" w:rsidRPr="00C5425B">
        <w:rPr>
          <w:rFonts w:ascii="Times New Roman" w:hAnsi="Times New Roman"/>
          <w:sz w:val="26"/>
          <w:szCs w:val="26"/>
        </w:rPr>
        <w:t xml:space="preserve"> </w:t>
      </w:r>
      <w:r w:rsidRPr="00C5425B">
        <w:rPr>
          <w:rFonts w:ascii="Times New Roman" w:hAnsi="Times New Roman"/>
          <w:sz w:val="26"/>
          <w:szCs w:val="26"/>
        </w:rPr>
        <w:t xml:space="preserve">cujo </w:t>
      </w:r>
      <w:r w:rsidR="000345FA" w:rsidRPr="00C5425B">
        <w:rPr>
          <w:rFonts w:ascii="Times New Roman" w:hAnsi="Times New Roman"/>
          <w:sz w:val="26"/>
          <w:szCs w:val="26"/>
        </w:rPr>
        <w:t xml:space="preserve">objetivo </w:t>
      </w:r>
      <w:r w:rsidRPr="00C5425B">
        <w:rPr>
          <w:rFonts w:ascii="Times New Roman" w:hAnsi="Times New Roman"/>
          <w:sz w:val="26"/>
          <w:szCs w:val="26"/>
        </w:rPr>
        <w:t xml:space="preserve">é de </w:t>
      </w:r>
      <w:r w:rsidR="001A1E4B"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fortalecer a cidadania e promover na sociedade uma melhor compreensão do papel do Poder Legislativo</w:t>
      </w:r>
      <w:r w:rsidR="000345FA"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853888" w:rsidRPr="00C5425B" w:rsidRDefault="00853888" w:rsidP="00853888">
      <w:pPr>
        <w:spacing w:line="36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E954C4" w:rsidRPr="00C5425B" w:rsidRDefault="00E954C4" w:rsidP="00E954C4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>Por ser um órgão público, a Câmara Municipal de Sorocaba é considerada pela lei como entidade concedente da experiência do aprendiz, podendo absorver adolescentes aprendizes, nos termos do § 2º inciso I do artigo 23-A do Decreto 5.598 de 1º de dezembro de 2005, abaixo transcrito:</w:t>
      </w:r>
    </w:p>
    <w:p w:rsidR="00E954C4" w:rsidRPr="00C5425B" w:rsidRDefault="00E954C4" w:rsidP="00E954C4">
      <w:pPr>
        <w:spacing w:line="288" w:lineRule="auto"/>
        <w:ind w:left="1418"/>
        <w:jc w:val="both"/>
        <w:rPr>
          <w:rFonts w:ascii="Times New Roman" w:hAnsi="Times New Roman"/>
          <w:i/>
          <w:szCs w:val="26"/>
        </w:rPr>
      </w:pPr>
      <w:r w:rsidRPr="00C5425B">
        <w:rPr>
          <w:rFonts w:ascii="Times New Roman" w:hAnsi="Times New Roman"/>
          <w:b/>
          <w:i/>
          <w:szCs w:val="26"/>
        </w:rPr>
        <w:t>Art. 23-A.</w:t>
      </w:r>
      <w:r w:rsidRPr="00C5425B">
        <w:rPr>
          <w:rFonts w:ascii="Times New Roman" w:hAnsi="Times New Roman"/>
          <w:i/>
          <w:szCs w:val="26"/>
        </w:rPr>
        <w:t xml:space="preserve"> O estabelecimento contratante cujas peculiaridades da atividade ou dos locais de trabalho constituam embaraço à realização das aulas práticas, além de poderem ministrá-las exclusivamente nas entidades qualificadas em formação técnico profissional, poderão requerer junto à respectiva unidade descentralizada do Ministério do Trabalho e Previdência Social a assinatura de termo de compromisso para o cumprimento da cota em entidade concedente da experiência prática do aprendiz. (Incluído pelo Decreto nº 8.740, de 2016).</w:t>
      </w:r>
    </w:p>
    <w:p w:rsidR="00E954C4" w:rsidRPr="00C5425B" w:rsidRDefault="00E954C4" w:rsidP="00E954C4">
      <w:pPr>
        <w:spacing w:line="288" w:lineRule="auto"/>
        <w:ind w:left="1418"/>
        <w:jc w:val="both"/>
        <w:rPr>
          <w:rFonts w:ascii="Times New Roman" w:hAnsi="Times New Roman"/>
          <w:i/>
          <w:szCs w:val="26"/>
        </w:rPr>
      </w:pPr>
      <w:r w:rsidRPr="00C5425B">
        <w:rPr>
          <w:rFonts w:ascii="Times New Roman" w:hAnsi="Times New Roman"/>
          <w:b/>
          <w:i/>
          <w:szCs w:val="26"/>
        </w:rPr>
        <w:t>§ 2º</w:t>
      </w:r>
      <w:r w:rsidRPr="00C5425B">
        <w:rPr>
          <w:rFonts w:ascii="Times New Roman" w:hAnsi="Times New Roman"/>
          <w:i/>
          <w:szCs w:val="26"/>
        </w:rPr>
        <w:t xml:space="preserve"> Consideram-se entidades concedentes da experiência prática do aprendiz: </w:t>
      </w:r>
      <w:hyperlink r:id="rId7" w:anchor="art1" w:history="1">
        <w:r w:rsidRPr="00C5425B">
          <w:rPr>
            <w:rFonts w:ascii="Times New Roman" w:hAnsi="Times New Roman"/>
            <w:i/>
            <w:szCs w:val="26"/>
          </w:rPr>
          <w:t>(Incluído pelo Decreto nº 8.740, de 2016)</w:t>
        </w:r>
      </w:hyperlink>
    </w:p>
    <w:p w:rsidR="00E954C4" w:rsidRPr="00C5425B" w:rsidRDefault="00E954C4" w:rsidP="00E954C4">
      <w:pPr>
        <w:spacing w:line="288" w:lineRule="auto"/>
        <w:ind w:left="1418"/>
        <w:jc w:val="both"/>
        <w:rPr>
          <w:rFonts w:ascii="Times New Roman" w:hAnsi="Times New Roman"/>
          <w:b/>
          <w:i/>
          <w:szCs w:val="26"/>
        </w:rPr>
      </w:pPr>
      <w:r w:rsidRPr="00C5425B">
        <w:rPr>
          <w:rFonts w:ascii="Times New Roman" w:hAnsi="Times New Roman"/>
          <w:b/>
          <w:i/>
          <w:szCs w:val="26"/>
        </w:rPr>
        <w:t>I - órgãos públicos;</w:t>
      </w:r>
    </w:p>
    <w:p w:rsidR="00E954C4" w:rsidRPr="00C5425B" w:rsidRDefault="00E954C4" w:rsidP="00E954C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F69E4" w:rsidRPr="00C5425B" w:rsidRDefault="00DF69E4" w:rsidP="00DF69E4">
      <w:pPr>
        <w:spacing w:line="360" w:lineRule="auto"/>
        <w:ind w:firstLine="141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Neste contexto, não pode a Câmara se furtar em também colaborar com o Programa de Aprendizagem, acolhendo adolescentes </w:t>
      </w:r>
      <w:r w:rsidR="00E954C4"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de Sorocaba em</w:t>
      </w:r>
      <w:r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situação de vulnerabilidade social, </w:t>
      </w:r>
      <w:r w:rsidR="00125A69"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que serão </w:t>
      </w:r>
      <w:r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custeados por essas empresas que estão obrigadas ao cumprimento da cota mas</w:t>
      </w:r>
      <w:r w:rsidR="007F416C"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</w:t>
      </w:r>
      <w:r w:rsidRPr="00C5425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em razão das suas atividades, não possuem condições de acolhe-los.</w:t>
      </w:r>
    </w:p>
    <w:p w:rsidR="00125A69" w:rsidRPr="00C5425B" w:rsidRDefault="00125A69" w:rsidP="006D53D9">
      <w:pPr>
        <w:spacing w:line="348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lastRenderedPageBreak/>
        <w:t>Tomando todos os cuidados, p</w:t>
      </w:r>
      <w:r w:rsidR="00245A9C" w:rsidRPr="00C5425B">
        <w:rPr>
          <w:rFonts w:ascii="Times New Roman" w:hAnsi="Times New Roman"/>
          <w:sz w:val="26"/>
          <w:szCs w:val="26"/>
        </w:rPr>
        <w:t xml:space="preserve">ara que o Programa de Aprendizagem seja acessado realmente por quem precisa, a Câmara conta com a colaboração do Poder Judiciário, através da Vara da Infância de Juventude, para que ela indique adolescentes </w:t>
      </w:r>
      <w:r w:rsidR="002009A2" w:rsidRPr="00C5425B">
        <w:rPr>
          <w:rFonts w:ascii="Times New Roman" w:hAnsi="Times New Roman"/>
          <w:sz w:val="26"/>
          <w:szCs w:val="26"/>
        </w:rPr>
        <w:t>que infelizmente</w:t>
      </w:r>
      <w:r w:rsidR="00245A9C" w:rsidRPr="00C5425B">
        <w:rPr>
          <w:rFonts w:ascii="Times New Roman" w:hAnsi="Times New Roman"/>
          <w:sz w:val="26"/>
          <w:szCs w:val="26"/>
        </w:rPr>
        <w:t xml:space="preserve"> </w:t>
      </w:r>
      <w:r w:rsidR="006E007F">
        <w:rPr>
          <w:rFonts w:ascii="Times New Roman" w:hAnsi="Times New Roman"/>
          <w:sz w:val="26"/>
          <w:szCs w:val="26"/>
        </w:rPr>
        <w:t>estão em vulnerabilidade social, conforme ofício anexo.</w:t>
      </w:r>
    </w:p>
    <w:p w:rsidR="00125A69" w:rsidRPr="00C5425B" w:rsidRDefault="00125A69" w:rsidP="006D53D9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</w:p>
    <w:p w:rsidR="00E47137" w:rsidRPr="00C5425B" w:rsidRDefault="00E47137" w:rsidP="006D53D9">
      <w:pPr>
        <w:spacing w:line="348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>A Auditoria Fiscal do Trabalho também possui o papel de fiscalizar e sensibilizar empregadores a cumprir a cota de aprendizagem com a contratação de adolescentes e jovens</w:t>
      </w:r>
      <w:r w:rsidR="00125A69" w:rsidRPr="00C5425B">
        <w:rPr>
          <w:rFonts w:ascii="Times New Roman" w:hAnsi="Times New Roman"/>
          <w:sz w:val="26"/>
          <w:szCs w:val="26"/>
        </w:rPr>
        <w:t>, mesmo cedendo-os para órgãos do Poder Público</w:t>
      </w:r>
      <w:r w:rsidRPr="00C5425B">
        <w:rPr>
          <w:rFonts w:ascii="Times New Roman" w:hAnsi="Times New Roman"/>
          <w:sz w:val="26"/>
          <w:szCs w:val="26"/>
        </w:rPr>
        <w:t>.</w:t>
      </w:r>
      <w:r w:rsidR="002C346A" w:rsidRPr="00C5425B">
        <w:rPr>
          <w:rFonts w:ascii="Times New Roman" w:hAnsi="Times New Roman"/>
          <w:sz w:val="26"/>
          <w:szCs w:val="26"/>
        </w:rPr>
        <w:t xml:space="preserve"> </w:t>
      </w:r>
      <w:r w:rsidR="00457B68" w:rsidRPr="00C5425B">
        <w:rPr>
          <w:rFonts w:ascii="Times New Roman" w:hAnsi="Times New Roman"/>
          <w:sz w:val="26"/>
          <w:szCs w:val="26"/>
        </w:rPr>
        <w:t>Por usa vez, a</w:t>
      </w:r>
      <w:r w:rsidR="002C346A" w:rsidRPr="00C5425B">
        <w:rPr>
          <w:rFonts w:ascii="Times New Roman" w:hAnsi="Times New Roman"/>
          <w:sz w:val="26"/>
          <w:szCs w:val="26"/>
        </w:rPr>
        <w:t xml:space="preserve"> Entidade Qualificadora, essencial </w:t>
      </w:r>
      <w:r w:rsidR="000D29AF" w:rsidRPr="00C5425B">
        <w:rPr>
          <w:rFonts w:ascii="Times New Roman" w:hAnsi="Times New Roman"/>
          <w:sz w:val="26"/>
          <w:szCs w:val="26"/>
        </w:rPr>
        <w:t>no</w:t>
      </w:r>
      <w:r w:rsidR="002C346A" w:rsidRPr="00C5425B">
        <w:rPr>
          <w:rFonts w:ascii="Times New Roman" w:hAnsi="Times New Roman"/>
          <w:sz w:val="26"/>
          <w:szCs w:val="26"/>
        </w:rPr>
        <w:t xml:space="preserve"> processo, deverá dispor de uma metodologia eficiente para qualificar esses jovens e adolescentes para atuar em um órgão público.</w:t>
      </w:r>
    </w:p>
    <w:p w:rsidR="001D2837" w:rsidRPr="00C5425B" w:rsidRDefault="001D2837" w:rsidP="006D53D9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</w:p>
    <w:p w:rsidR="001D2837" w:rsidRPr="00C5425B" w:rsidRDefault="00457B68" w:rsidP="006D53D9">
      <w:pPr>
        <w:spacing w:line="348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>E</w:t>
      </w:r>
      <w:r w:rsidR="00A73BA8" w:rsidRPr="00C5425B">
        <w:rPr>
          <w:rFonts w:ascii="Times New Roman" w:hAnsi="Times New Roman"/>
          <w:sz w:val="26"/>
          <w:szCs w:val="26"/>
        </w:rPr>
        <w:t>ssa estratégia de mobilização</w:t>
      </w:r>
      <w:r w:rsidR="00171596" w:rsidRPr="00C5425B">
        <w:rPr>
          <w:rFonts w:ascii="Times New Roman" w:hAnsi="Times New Roman"/>
          <w:sz w:val="26"/>
          <w:szCs w:val="26"/>
        </w:rPr>
        <w:t xml:space="preserve">, envolvendo Câmara Municipal, Vara da Infância e Juventude, Ministério do Trabalho e Entidades Qualificadoras, </w:t>
      </w:r>
      <w:r w:rsidR="00A73BA8" w:rsidRPr="00C5425B">
        <w:rPr>
          <w:rFonts w:ascii="Times New Roman" w:hAnsi="Times New Roman"/>
          <w:sz w:val="26"/>
          <w:szCs w:val="26"/>
        </w:rPr>
        <w:t xml:space="preserve">objetiva não apenas prevenir que as situações de risco e vulnerabilidade social se agravem, mas também contribui para que </w:t>
      </w:r>
      <w:r w:rsidR="001C7815" w:rsidRPr="00C5425B">
        <w:rPr>
          <w:rFonts w:ascii="Times New Roman" w:hAnsi="Times New Roman"/>
          <w:sz w:val="26"/>
          <w:szCs w:val="26"/>
        </w:rPr>
        <w:t xml:space="preserve">elas </w:t>
      </w:r>
      <w:r w:rsidR="00A73BA8" w:rsidRPr="00C5425B">
        <w:rPr>
          <w:rFonts w:ascii="Times New Roman" w:hAnsi="Times New Roman"/>
          <w:sz w:val="26"/>
          <w:szCs w:val="26"/>
        </w:rPr>
        <w:t>sejam superadas.</w:t>
      </w:r>
      <w:r w:rsidR="00853888" w:rsidRPr="00C5425B">
        <w:rPr>
          <w:rFonts w:ascii="Times New Roman" w:hAnsi="Times New Roman"/>
          <w:sz w:val="26"/>
          <w:szCs w:val="26"/>
        </w:rPr>
        <w:t xml:space="preserve"> Propiciar atividades a esses jovens e adolescentes, além de </w:t>
      </w:r>
      <w:r w:rsidR="002009A2" w:rsidRPr="00C5425B">
        <w:rPr>
          <w:rFonts w:ascii="Times New Roman" w:hAnsi="Times New Roman"/>
          <w:sz w:val="26"/>
          <w:szCs w:val="26"/>
        </w:rPr>
        <w:t>qualificá</w:t>
      </w:r>
      <w:r w:rsidR="00853888" w:rsidRPr="00C5425B">
        <w:rPr>
          <w:rFonts w:ascii="Times New Roman" w:hAnsi="Times New Roman"/>
          <w:sz w:val="26"/>
          <w:szCs w:val="26"/>
        </w:rPr>
        <w:t>-</w:t>
      </w:r>
      <w:r w:rsidR="002009A2" w:rsidRPr="00C5425B">
        <w:rPr>
          <w:rFonts w:ascii="Times New Roman" w:hAnsi="Times New Roman"/>
          <w:sz w:val="26"/>
          <w:szCs w:val="26"/>
        </w:rPr>
        <w:t xml:space="preserve">los, evita que os mesmos </w:t>
      </w:r>
      <w:r w:rsidR="00F33851" w:rsidRPr="00C5425B">
        <w:rPr>
          <w:rFonts w:ascii="Times New Roman" w:hAnsi="Times New Roman"/>
          <w:sz w:val="26"/>
          <w:szCs w:val="26"/>
        </w:rPr>
        <w:t>se envolvam em situações equivocadas, como consumo de drogas ou a prática de atos criminosos.</w:t>
      </w:r>
    </w:p>
    <w:p w:rsidR="00457B68" w:rsidRPr="00C5425B" w:rsidRDefault="00457B68" w:rsidP="006D53D9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</w:p>
    <w:p w:rsidR="00457B68" w:rsidRPr="00C5425B" w:rsidRDefault="00457B68" w:rsidP="006D53D9">
      <w:pPr>
        <w:spacing w:line="348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 xml:space="preserve">Importante destacar que não só o adolescente aprendiz </w:t>
      </w:r>
      <w:r w:rsidR="00125A69" w:rsidRPr="00C5425B">
        <w:rPr>
          <w:rFonts w:ascii="Times New Roman" w:hAnsi="Times New Roman"/>
          <w:sz w:val="26"/>
          <w:szCs w:val="26"/>
        </w:rPr>
        <w:t>será</w:t>
      </w:r>
      <w:r w:rsidRPr="00C5425B">
        <w:rPr>
          <w:rFonts w:ascii="Times New Roman" w:hAnsi="Times New Roman"/>
          <w:sz w:val="26"/>
          <w:szCs w:val="26"/>
        </w:rPr>
        <w:t xml:space="preserve"> beneficiado pelo programa. Com feito, a Câmara Municipal</w:t>
      </w:r>
      <w:r w:rsidR="0030268D">
        <w:rPr>
          <w:rFonts w:ascii="Times New Roman" w:hAnsi="Times New Roman"/>
          <w:sz w:val="26"/>
          <w:szCs w:val="26"/>
        </w:rPr>
        <w:t xml:space="preserve"> de Sorocaba</w:t>
      </w:r>
      <w:r w:rsidRPr="00C5425B">
        <w:rPr>
          <w:rFonts w:ascii="Times New Roman" w:hAnsi="Times New Roman"/>
          <w:sz w:val="26"/>
          <w:szCs w:val="26"/>
        </w:rPr>
        <w:t xml:space="preserve"> </w:t>
      </w:r>
      <w:r w:rsidR="007952BC" w:rsidRPr="00C5425B">
        <w:rPr>
          <w:rFonts w:ascii="Times New Roman" w:hAnsi="Times New Roman"/>
          <w:sz w:val="26"/>
          <w:szCs w:val="26"/>
        </w:rPr>
        <w:t xml:space="preserve">ganha em força de trabalho </w:t>
      </w:r>
      <w:r w:rsidR="00125A69" w:rsidRPr="00C5425B">
        <w:rPr>
          <w:rFonts w:ascii="Times New Roman" w:hAnsi="Times New Roman"/>
          <w:sz w:val="26"/>
          <w:szCs w:val="26"/>
        </w:rPr>
        <w:t xml:space="preserve">sem despender recursos, </w:t>
      </w:r>
      <w:r w:rsidR="007952BC" w:rsidRPr="00C5425B">
        <w:rPr>
          <w:rFonts w:ascii="Times New Roman" w:hAnsi="Times New Roman"/>
          <w:sz w:val="26"/>
          <w:szCs w:val="26"/>
        </w:rPr>
        <w:t xml:space="preserve">além de </w:t>
      </w:r>
      <w:r w:rsidRPr="00C5425B">
        <w:rPr>
          <w:rFonts w:ascii="Times New Roman" w:hAnsi="Times New Roman"/>
          <w:sz w:val="26"/>
          <w:szCs w:val="26"/>
        </w:rPr>
        <w:t>d</w:t>
      </w:r>
      <w:r w:rsidR="007952BC" w:rsidRPr="00C5425B">
        <w:rPr>
          <w:rFonts w:ascii="Times New Roman" w:hAnsi="Times New Roman"/>
          <w:sz w:val="26"/>
          <w:szCs w:val="26"/>
        </w:rPr>
        <w:t>ar</w:t>
      </w:r>
      <w:r w:rsidRPr="00C5425B">
        <w:rPr>
          <w:rFonts w:ascii="Times New Roman" w:hAnsi="Times New Roman"/>
          <w:sz w:val="26"/>
          <w:szCs w:val="26"/>
        </w:rPr>
        <w:t xml:space="preserve"> um </w:t>
      </w:r>
      <w:r w:rsidR="007952BC" w:rsidRPr="00C5425B">
        <w:rPr>
          <w:rFonts w:ascii="Times New Roman" w:hAnsi="Times New Roman"/>
          <w:sz w:val="26"/>
          <w:szCs w:val="26"/>
        </w:rPr>
        <w:t>excelente e</w:t>
      </w:r>
      <w:r w:rsidRPr="00C5425B">
        <w:rPr>
          <w:rFonts w:ascii="Times New Roman" w:hAnsi="Times New Roman"/>
          <w:sz w:val="26"/>
          <w:szCs w:val="26"/>
        </w:rPr>
        <w:t xml:space="preserve">xemplo </w:t>
      </w:r>
      <w:r w:rsidR="00125A69" w:rsidRPr="00C5425B">
        <w:rPr>
          <w:rFonts w:ascii="Times New Roman" w:hAnsi="Times New Roman"/>
          <w:sz w:val="26"/>
          <w:szCs w:val="26"/>
        </w:rPr>
        <w:t xml:space="preserve">de como </w:t>
      </w:r>
      <w:r w:rsidR="007952BC" w:rsidRPr="00C5425B">
        <w:rPr>
          <w:rFonts w:ascii="Times New Roman" w:hAnsi="Times New Roman"/>
          <w:sz w:val="26"/>
          <w:szCs w:val="26"/>
        </w:rPr>
        <w:t xml:space="preserve">outros órgãos públicos </w:t>
      </w:r>
      <w:r w:rsidR="00125A69" w:rsidRPr="00C5425B">
        <w:rPr>
          <w:rFonts w:ascii="Times New Roman" w:hAnsi="Times New Roman"/>
          <w:sz w:val="26"/>
          <w:szCs w:val="26"/>
        </w:rPr>
        <w:t xml:space="preserve">podem </w:t>
      </w:r>
      <w:r w:rsidR="007952BC" w:rsidRPr="00C5425B">
        <w:rPr>
          <w:rFonts w:ascii="Times New Roman" w:hAnsi="Times New Roman"/>
          <w:sz w:val="26"/>
          <w:szCs w:val="26"/>
        </w:rPr>
        <w:t>colaborar com programas governamentais.</w:t>
      </w:r>
      <w:r w:rsidR="005763CA" w:rsidRPr="00C5425B">
        <w:rPr>
          <w:rFonts w:ascii="Times New Roman" w:hAnsi="Times New Roman"/>
          <w:sz w:val="26"/>
          <w:szCs w:val="26"/>
        </w:rPr>
        <w:t xml:space="preserve"> A Vara da Infância e Juventude ganha quando </w:t>
      </w:r>
      <w:r w:rsidR="00125A69" w:rsidRPr="00C5425B">
        <w:rPr>
          <w:rFonts w:ascii="Times New Roman" w:hAnsi="Times New Roman"/>
          <w:sz w:val="26"/>
          <w:szCs w:val="26"/>
        </w:rPr>
        <w:t>se aumenta</w:t>
      </w:r>
      <w:r w:rsidR="005763CA" w:rsidRPr="00C5425B">
        <w:rPr>
          <w:rFonts w:ascii="Times New Roman" w:hAnsi="Times New Roman"/>
          <w:sz w:val="26"/>
          <w:szCs w:val="26"/>
        </w:rPr>
        <w:t xml:space="preserve"> significativamente a probabilidade do adolescente </w:t>
      </w:r>
      <w:r w:rsidR="00125A69" w:rsidRPr="00C5425B">
        <w:rPr>
          <w:rFonts w:ascii="Times New Roman" w:hAnsi="Times New Roman"/>
          <w:sz w:val="26"/>
          <w:szCs w:val="26"/>
        </w:rPr>
        <w:t xml:space="preserve">de </w:t>
      </w:r>
      <w:r w:rsidR="005763CA" w:rsidRPr="00C5425B">
        <w:rPr>
          <w:rFonts w:ascii="Times New Roman" w:hAnsi="Times New Roman"/>
          <w:sz w:val="26"/>
          <w:szCs w:val="26"/>
        </w:rPr>
        <w:t>sair da situação de vulnerabilidade social</w:t>
      </w:r>
      <w:r w:rsidR="006D53D9" w:rsidRPr="00C5425B">
        <w:rPr>
          <w:rFonts w:ascii="Times New Roman" w:hAnsi="Times New Roman"/>
          <w:sz w:val="26"/>
          <w:szCs w:val="26"/>
        </w:rPr>
        <w:t>, reduzindo o seu volume de trabalho</w:t>
      </w:r>
      <w:r w:rsidR="005763CA" w:rsidRPr="00C5425B">
        <w:rPr>
          <w:rFonts w:ascii="Times New Roman" w:hAnsi="Times New Roman"/>
          <w:sz w:val="26"/>
          <w:szCs w:val="26"/>
        </w:rPr>
        <w:t xml:space="preserve">. O Ministério do Trabalho ganha </w:t>
      </w:r>
      <w:r w:rsidR="00125A69" w:rsidRPr="00C5425B">
        <w:rPr>
          <w:rFonts w:ascii="Times New Roman" w:hAnsi="Times New Roman"/>
          <w:sz w:val="26"/>
          <w:szCs w:val="26"/>
        </w:rPr>
        <w:t xml:space="preserve">no sentido de </w:t>
      </w:r>
      <w:r w:rsidR="006D53D9" w:rsidRPr="00C5425B">
        <w:rPr>
          <w:rFonts w:ascii="Times New Roman" w:hAnsi="Times New Roman"/>
          <w:sz w:val="26"/>
          <w:szCs w:val="26"/>
        </w:rPr>
        <w:t xml:space="preserve">doravante ter </w:t>
      </w:r>
      <w:r w:rsidR="00125A69" w:rsidRPr="00C5425B">
        <w:rPr>
          <w:rFonts w:ascii="Times New Roman" w:hAnsi="Times New Roman"/>
          <w:sz w:val="26"/>
          <w:szCs w:val="26"/>
        </w:rPr>
        <w:t>uma alternativa, extremamente social, para sensibilizar as empresas</w:t>
      </w:r>
      <w:r w:rsidR="00EF0D7F" w:rsidRPr="00C5425B">
        <w:rPr>
          <w:rFonts w:ascii="Times New Roman" w:hAnsi="Times New Roman"/>
          <w:sz w:val="26"/>
          <w:szCs w:val="26"/>
        </w:rPr>
        <w:t xml:space="preserve"> </w:t>
      </w:r>
      <w:r w:rsidR="00FD4D69" w:rsidRPr="00C5425B">
        <w:rPr>
          <w:rFonts w:ascii="Times New Roman" w:hAnsi="Times New Roman"/>
          <w:sz w:val="26"/>
          <w:szCs w:val="26"/>
        </w:rPr>
        <w:t>à</w:t>
      </w:r>
      <w:r w:rsidR="00EF0D7F" w:rsidRPr="00C5425B">
        <w:rPr>
          <w:rFonts w:ascii="Times New Roman" w:hAnsi="Times New Roman"/>
          <w:sz w:val="26"/>
          <w:szCs w:val="26"/>
        </w:rPr>
        <w:t xml:space="preserve"> cumprirem a lei</w:t>
      </w:r>
      <w:r w:rsidR="00125A69" w:rsidRPr="00C5425B">
        <w:rPr>
          <w:rFonts w:ascii="Times New Roman" w:hAnsi="Times New Roman"/>
          <w:sz w:val="26"/>
          <w:szCs w:val="26"/>
        </w:rPr>
        <w:t>.</w:t>
      </w:r>
      <w:r w:rsidR="00EF0D7F" w:rsidRPr="00C5425B">
        <w:rPr>
          <w:rFonts w:ascii="Times New Roman" w:hAnsi="Times New Roman"/>
          <w:sz w:val="26"/>
          <w:szCs w:val="26"/>
        </w:rPr>
        <w:t xml:space="preserve"> </w:t>
      </w:r>
      <w:r w:rsidR="00FD4D69" w:rsidRPr="00C5425B">
        <w:rPr>
          <w:rFonts w:ascii="Times New Roman" w:hAnsi="Times New Roman"/>
          <w:sz w:val="26"/>
          <w:szCs w:val="26"/>
        </w:rPr>
        <w:t xml:space="preserve">A empresa ganha, pois deixa de pagar vultuosas multas ao Ministério do Trabalho além de poder valorizar a sua marca através do marketing social </w:t>
      </w:r>
      <w:r w:rsidR="006D53D9" w:rsidRPr="00C5425B">
        <w:rPr>
          <w:rFonts w:ascii="Times New Roman" w:hAnsi="Times New Roman"/>
          <w:sz w:val="26"/>
          <w:szCs w:val="26"/>
        </w:rPr>
        <w:t xml:space="preserve">que poderá ser explorado com a utilização do </w:t>
      </w:r>
      <w:r w:rsidR="00FD4D69" w:rsidRPr="00C5425B">
        <w:rPr>
          <w:rFonts w:ascii="Times New Roman" w:hAnsi="Times New Roman"/>
          <w:sz w:val="26"/>
          <w:szCs w:val="26"/>
        </w:rPr>
        <w:t>selo “Empresa Amigo do Aprendiz”.</w:t>
      </w:r>
      <w:r w:rsidR="006D53D9" w:rsidRPr="00C5425B">
        <w:rPr>
          <w:rFonts w:ascii="Times New Roman" w:hAnsi="Times New Roman"/>
          <w:sz w:val="26"/>
          <w:szCs w:val="26"/>
        </w:rPr>
        <w:t xml:space="preserve"> A Entidade Qualificadora ganha </w:t>
      </w:r>
      <w:r w:rsidR="00BD6814" w:rsidRPr="00C5425B">
        <w:rPr>
          <w:rFonts w:ascii="Times New Roman" w:hAnsi="Times New Roman"/>
          <w:sz w:val="26"/>
          <w:szCs w:val="26"/>
        </w:rPr>
        <w:t xml:space="preserve">quando cumpre </w:t>
      </w:r>
      <w:r w:rsidR="006D53D9" w:rsidRPr="00C5425B">
        <w:rPr>
          <w:rFonts w:ascii="Times New Roman" w:hAnsi="Times New Roman"/>
          <w:sz w:val="26"/>
          <w:szCs w:val="26"/>
        </w:rPr>
        <w:t>suas finalidades estatutárias.</w:t>
      </w:r>
    </w:p>
    <w:p w:rsidR="001D2837" w:rsidRPr="00C5425B" w:rsidRDefault="00837455" w:rsidP="00F33851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lastRenderedPageBreak/>
        <w:t>Portanto, o</w:t>
      </w:r>
      <w:r w:rsidR="00A73BA8" w:rsidRPr="00C5425B">
        <w:rPr>
          <w:rFonts w:ascii="Times New Roman" w:hAnsi="Times New Roman"/>
          <w:sz w:val="26"/>
          <w:szCs w:val="26"/>
        </w:rPr>
        <w:t xml:space="preserve"> Programa de Aprendizagem Profissiona</w:t>
      </w:r>
      <w:r w:rsidR="00E47137" w:rsidRPr="00C5425B">
        <w:rPr>
          <w:rFonts w:ascii="Times New Roman" w:hAnsi="Times New Roman"/>
          <w:sz w:val="26"/>
          <w:szCs w:val="26"/>
        </w:rPr>
        <w:t>l é uma das principais estraté</w:t>
      </w:r>
      <w:r w:rsidR="00A73BA8" w:rsidRPr="00C5425B">
        <w:rPr>
          <w:rFonts w:ascii="Times New Roman" w:hAnsi="Times New Roman"/>
          <w:sz w:val="26"/>
          <w:szCs w:val="26"/>
        </w:rPr>
        <w:t>gias de inclusão de adolescentes e jovens no mundo do trabalho. A proposta apresentada visa priorizar a inclusão de adolescentes e jovens em situação de vulnerabilidade social em contratos de aprendizagem, contemplando, para além da questão da remuneração, o fortalecimento de vínculos sociais com a família, a escola, o trabalho e a sociedade.</w:t>
      </w:r>
    </w:p>
    <w:p w:rsidR="00E47137" w:rsidRPr="00C5425B" w:rsidRDefault="00E47137" w:rsidP="00F33851">
      <w:pPr>
        <w:spacing w:line="360" w:lineRule="auto"/>
        <w:jc w:val="both"/>
        <w:rPr>
          <w:rFonts w:ascii="Times New Roman" w:hAnsi="Times New Roman"/>
          <w:szCs w:val="26"/>
        </w:rPr>
      </w:pPr>
    </w:p>
    <w:p w:rsidR="0049226F" w:rsidRPr="00C5425B" w:rsidRDefault="0049226F" w:rsidP="00F33851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>Estando assim justificado o presente Projeto de Resolução, contamos com o apoio dos Nob</w:t>
      </w:r>
      <w:r w:rsidR="002B68FA" w:rsidRPr="00C5425B">
        <w:rPr>
          <w:rFonts w:ascii="Times New Roman" w:hAnsi="Times New Roman"/>
          <w:sz w:val="26"/>
          <w:szCs w:val="26"/>
        </w:rPr>
        <w:t>res Colegas para sua aprovação.</w:t>
      </w:r>
    </w:p>
    <w:p w:rsidR="002B68FA" w:rsidRPr="00C5425B" w:rsidRDefault="002B68FA" w:rsidP="00F3385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F04F4" w:rsidRPr="00C5425B" w:rsidRDefault="007C7124" w:rsidP="00F33851">
      <w:pPr>
        <w:tabs>
          <w:tab w:val="left" w:pos="340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425B">
        <w:rPr>
          <w:rFonts w:ascii="Times New Roman" w:hAnsi="Times New Roman"/>
          <w:sz w:val="26"/>
          <w:szCs w:val="26"/>
        </w:rPr>
        <w:tab/>
      </w:r>
      <w:r w:rsidR="001F04F4" w:rsidRPr="00C5425B">
        <w:rPr>
          <w:rFonts w:ascii="Times New Roman" w:hAnsi="Times New Roman"/>
          <w:sz w:val="26"/>
          <w:szCs w:val="26"/>
        </w:rPr>
        <w:t xml:space="preserve">Sala das Sessões, </w:t>
      </w:r>
      <w:r w:rsidR="006E007F">
        <w:rPr>
          <w:rFonts w:ascii="Times New Roman" w:hAnsi="Times New Roman"/>
          <w:sz w:val="26"/>
          <w:szCs w:val="26"/>
        </w:rPr>
        <w:t>19</w:t>
      </w:r>
      <w:r w:rsidR="001F04F4" w:rsidRPr="00C5425B">
        <w:rPr>
          <w:rFonts w:ascii="Times New Roman" w:hAnsi="Times New Roman"/>
          <w:sz w:val="26"/>
          <w:szCs w:val="26"/>
        </w:rPr>
        <w:t xml:space="preserve"> de </w:t>
      </w:r>
      <w:r w:rsidR="006E007F">
        <w:rPr>
          <w:rFonts w:ascii="Times New Roman" w:hAnsi="Times New Roman"/>
          <w:sz w:val="26"/>
          <w:szCs w:val="26"/>
        </w:rPr>
        <w:t xml:space="preserve">março </w:t>
      </w:r>
      <w:r w:rsidR="001F04F4" w:rsidRPr="00C5425B">
        <w:rPr>
          <w:rFonts w:ascii="Times New Roman" w:hAnsi="Times New Roman"/>
          <w:sz w:val="26"/>
          <w:szCs w:val="26"/>
        </w:rPr>
        <w:t>de 201</w:t>
      </w:r>
      <w:r w:rsidR="006E007F">
        <w:rPr>
          <w:rFonts w:ascii="Times New Roman" w:hAnsi="Times New Roman"/>
          <w:sz w:val="26"/>
          <w:szCs w:val="26"/>
        </w:rPr>
        <w:t>8</w:t>
      </w:r>
      <w:r w:rsidR="001F04F4" w:rsidRPr="00C5425B">
        <w:rPr>
          <w:rFonts w:ascii="Times New Roman" w:hAnsi="Times New Roman"/>
          <w:sz w:val="26"/>
          <w:szCs w:val="26"/>
        </w:rPr>
        <w:t>.</w:t>
      </w:r>
    </w:p>
    <w:p w:rsidR="00591AEF" w:rsidRPr="00C5425B" w:rsidRDefault="00591AEF" w:rsidP="00F33851">
      <w:pPr>
        <w:spacing w:line="360" w:lineRule="auto"/>
        <w:rPr>
          <w:rFonts w:ascii="Times New Roman" w:hAnsi="Times New Roman"/>
          <w:b/>
          <w:szCs w:val="24"/>
        </w:rPr>
      </w:pPr>
    </w:p>
    <w:p w:rsidR="004467BC" w:rsidRPr="00C5425B" w:rsidRDefault="004467BC" w:rsidP="00EE6D7E">
      <w:pPr>
        <w:rPr>
          <w:rFonts w:ascii="Times New Roman" w:hAnsi="Times New Roman"/>
          <w:b/>
          <w:szCs w:val="24"/>
        </w:rPr>
      </w:pPr>
    </w:p>
    <w:p w:rsidR="00BD6814" w:rsidRPr="00C5425B" w:rsidRDefault="00BD6814" w:rsidP="00EE6D7E">
      <w:pPr>
        <w:rPr>
          <w:rFonts w:ascii="Times New Roman" w:hAnsi="Times New Roman"/>
          <w:b/>
          <w:szCs w:val="24"/>
        </w:rPr>
      </w:pPr>
    </w:p>
    <w:p w:rsidR="0006466C" w:rsidRDefault="002F0DAA" w:rsidP="0006466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PÉRICLES RÉGIS</w:t>
      </w:r>
    </w:p>
    <w:p w:rsidR="002F0DAA" w:rsidRPr="0006466C" w:rsidRDefault="002F0DAA" w:rsidP="0006466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VEREADOR</w:t>
      </w:r>
    </w:p>
    <w:sectPr w:rsidR="002F0DAA" w:rsidRPr="0006466C" w:rsidSect="00F31B97">
      <w:headerReference w:type="default" r:id="rId8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FB" w:rsidRDefault="00BE1AFB" w:rsidP="0034476D">
      <w:r>
        <w:separator/>
      </w:r>
    </w:p>
  </w:endnote>
  <w:endnote w:type="continuationSeparator" w:id="0">
    <w:p w:rsidR="00BE1AFB" w:rsidRDefault="00BE1AF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FB" w:rsidRDefault="00BE1AFB" w:rsidP="0034476D">
      <w:r>
        <w:separator/>
      </w:r>
    </w:p>
  </w:footnote>
  <w:footnote w:type="continuationSeparator" w:id="0">
    <w:p w:rsidR="00BE1AFB" w:rsidRDefault="00BE1AF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-161925</wp:posOffset>
          </wp:positionV>
          <wp:extent cx="6686550" cy="1133475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7308A"/>
    <w:rsid w:val="0000213B"/>
    <w:rsid w:val="00005F67"/>
    <w:rsid w:val="00013AC3"/>
    <w:rsid w:val="00015A2C"/>
    <w:rsid w:val="00030816"/>
    <w:rsid w:val="000345FA"/>
    <w:rsid w:val="0006466C"/>
    <w:rsid w:val="00070077"/>
    <w:rsid w:val="00086C41"/>
    <w:rsid w:val="000D29AF"/>
    <w:rsid w:val="000D3C16"/>
    <w:rsid w:val="000E1909"/>
    <w:rsid w:val="000F4A4C"/>
    <w:rsid w:val="00117D86"/>
    <w:rsid w:val="00125A69"/>
    <w:rsid w:val="00126585"/>
    <w:rsid w:val="00126B7A"/>
    <w:rsid w:val="00157C06"/>
    <w:rsid w:val="00170C00"/>
    <w:rsid w:val="00171596"/>
    <w:rsid w:val="001829F2"/>
    <w:rsid w:val="00191E1C"/>
    <w:rsid w:val="001A1E4B"/>
    <w:rsid w:val="001B08A3"/>
    <w:rsid w:val="001B5613"/>
    <w:rsid w:val="001C7815"/>
    <w:rsid w:val="001D2837"/>
    <w:rsid w:val="001D367C"/>
    <w:rsid w:val="001E1F2A"/>
    <w:rsid w:val="001E4404"/>
    <w:rsid w:val="001F04F4"/>
    <w:rsid w:val="002009A2"/>
    <w:rsid w:val="00223CBF"/>
    <w:rsid w:val="00230030"/>
    <w:rsid w:val="00232924"/>
    <w:rsid w:val="00245A9C"/>
    <w:rsid w:val="0026174B"/>
    <w:rsid w:val="002740FE"/>
    <w:rsid w:val="0027534D"/>
    <w:rsid w:val="002B009B"/>
    <w:rsid w:val="002B1D63"/>
    <w:rsid w:val="002B68FA"/>
    <w:rsid w:val="002B7782"/>
    <w:rsid w:val="002C26A5"/>
    <w:rsid w:val="002C346A"/>
    <w:rsid w:val="002D444F"/>
    <w:rsid w:val="002F0DAA"/>
    <w:rsid w:val="002F39AE"/>
    <w:rsid w:val="0030110C"/>
    <w:rsid w:val="0030268D"/>
    <w:rsid w:val="003076B9"/>
    <w:rsid w:val="00340B2C"/>
    <w:rsid w:val="0034476D"/>
    <w:rsid w:val="00347DD9"/>
    <w:rsid w:val="00355F58"/>
    <w:rsid w:val="00357797"/>
    <w:rsid w:val="003634FB"/>
    <w:rsid w:val="00366CEC"/>
    <w:rsid w:val="0037401F"/>
    <w:rsid w:val="0037719B"/>
    <w:rsid w:val="003A5339"/>
    <w:rsid w:val="003A6910"/>
    <w:rsid w:val="003A78FC"/>
    <w:rsid w:val="003B5125"/>
    <w:rsid w:val="003B7964"/>
    <w:rsid w:val="003D2073"/>
    <w:rsid w:val="003E3348"/>
    <w:rsid w:val="003E3EDA"/>
    <w:rsid w:val="003F5DF7"/>
    <w:rsid w:val="0040167D"/>
    <w:rsid w:val="00423D58"/>
    <w:rsid w:val="00432031"/>
    <w:rsid w:val="004331EA"/>
    <w:rsid w:val="00436AC3"/>
    <w:rsid w:val="004467BC"/>
    <w:rsid w:val="004556BF"/>
    <w:rsid w:val="00457B68"/>
    <w:rsid w:val="004711B0"/>
    <w:rsid w:val="00490CD1"/>
    <w:rsid w:val="0049226F"/>
    <w:rsid w:val="004B6B5A"/>
    <w:rsid w:val="004C2087"/>
    <w:rsid w:val="004E1577"/>
    <w:rsid w:val="004F2CEB"/>
    <w:rsid w:val="005053AB"/>
    <w:rsid w:val="005069A7"/>
    <w:rsid w:val="00513167"/>
    <w:rsid w:val="00550EE0"/>
    <w:rsid w:val="005524A2"/>
    <w:rsid w:val="00567F7B"/>
    <w:rsid w:val="00576131"/>
    <w:rsid w:val="005763CA"/>
    <w:rsid w:val="00590C61"/>
    <w:rsid w:val="00590EDF"/>
    <w:rsid w:val="00591AEF"/>
    <w:rsid w:val="005925AD"/>
    <w:rsid w:val="005937C8"/>
    <w:rsid w:val="005A28D4"/>
    <w:rsid w:val="005B49BA"/>
    <w:rsid w:val="005E2542"/>
    <w:rsid w:val="006037D1"/>
    <w:rsid w:val="00612A4E"/>
    <w:rsid w:val="00624209"/>
    <w:rsid w:val="0062604A"/>
    <w:rsid w:val="00635475"/>
    <w:rsid w:val="00640AF3"/>
    <w:rsid w:val="0064482E"/>
    <w:rsid w:val="00646E5F"/>
    <w:rsid w:val="00661657"/>
    <w:rsid w:val="006710F5"/>
    <w:rsid w:val="006720C0"/>
    <w:rsid w:val="00687619"/>
    <w:rsid w:val="00691B09"/>
    <w:rsid w:val="00696C96"/>
    <w:rsid w:val="006A0F96"/>
    <w:rsid w:val="006A4257"/>
    <w:rsid w:val="006B36CA"/>
    <w:rsid w:val="006C0FCB"/>
    <w:rsid w:val="006C4C5A"/>
    <w:rsid w:val="006D53D9"/>
    <w:rsid w:val="006D7475"/>
    <w:rsid w:val="006E007F"/>
    <w:rsid w:val="006E7E18"/>
    <w:rsid w:val="007018AB"/>
    <w:rsid w:val="00704B2D"/>
    <w:rsid w:val="007128E5"/>
    <w:rsid w:val="00724CD7"/>
    <w:rsid w:val="00731E84"/>
    <w:rsid w:val="00733BC9"/>
    <w:rsid w:val="00775B36"/>
    <w:rsid w:val="00784CBA"/>
    <w:rsid w:val="007868CB"/>
    <w:rsid w:val="007952BC"/>
    <w:rsid w:val="007A1193"/>
    <w:rsid w:val="007A1329"/>
    <w:rsid w:val="007A3BC0"/>
    <w:rsid w:val="007B45DB"/>
    <w:rsid w:val="007B488D"/>
    <w:rsid w:val="007C2C72"/>
    <w:rsid w:val="007C7124"/>
    <w:rsid w:val="007D2EAB"/>
    <w:rsid w:val="007E0E45"/>
    <w:rsid w:val="007E2007"/>
    <w:rsid w:val="007F1FAE"/>
    <w:rsid w:val="007F3FBC"/>
    <w:rsid w:val="007F416C"/>
    <w:rsid w:val="00823BE4"/>
    <w:rsid w:val="00824C66"/>
    <w:rsid w:val="0083376C"/>
    <w:rsid w:val="008352DC"/>
    <w:rsid w:val="00837455"/>
    <w:rsid w:val="00852B02"/>
    <w:rsid w:val="00853888"/>
    <w:rsid w:val="0086046F"/>
    <w:rsid w:val="00860E6A"/>
    <w:rsid w:val="00863637"/>
    <w:rsid w:val="0088093D"/>
    <w:rsid w:val="008A075D"/>
    <w:rsid w:val="008A0840"/>
    <w:rsid w:val="008B277F"/>
    <w:rsid w:val="008C6072"/>
    <w:rsid w:val="008E183C"/>
    <w:rsid w:val="008E7ECF"/>
    <w:rsid w:val="008F0C73"/>
    <w:rsid w:val="008F1A7D"/>
    <w:rsid w:val="00910B9D"/>
    <w:rsid w:val="009320D6"/>
    <w:rsid w:val="00933A4E"/>
    <w:rsid w:val="00956C6D"/>
    <w:rsid w:val="009570DC"/>
    <w:rsid w:val="00961B91"/>
    <w:rsid w:val="009637CB"/>
    <w:rsid w:val="00967098"/>
    <w:rsid w:val="00970341"/>
    <w:rsid w:val="00985B7D"/>
    <w:rsid w:val="00990A0C"/>
    <w:rsid w:val="0099289B"/>
    <w:rsid w:val="009B10E6"/>
    <w:rsid w:val="009D174D"/>
    <w:rsid w:val="009D3610"/>
    <w:rsid w:val="009D7BF2"/>
    <w:rsid w:val="009F37F3"/>
    <w:rsid w:val="009F3C9B"/>
    <w:rsid w:val="00A27390"/>
    <w:rsid w:val="00A30357"/>
    <w:rsid w:val="00A67205"/>
    <w:rsid w:val="00A73BA8"/>
    <w:rsid w:val="00A76F3B"/>
    <w:rsid w:val="00AA4376"/>
    <w:rsid w:val="00AA7E0B"/>
    <w:rsid w:val="00AC2946"/>
    <w:rsid w:val="00AE0E90"/>
    <w:rsid w:val="00AE6D7D"/>
    <w:rsid w:val="00AF0676"/>
    <w:rsid w:val="00AF1861"/>
    <w:rsid w:val="00AF542F"/>
    <w:rsid w:val="00AF5B33"/>
    <w:rsid w:val="00AF6F45"/>
    <w:rsid w:val="00B01FEE"/>
    <w:rsid w:val="00B400AF"/>
    <w:rsid w:val="00B452FE"/>
    <w:rsid w:val="00B45FA7"/>
    <w:rsid w:val="00B47C4F"/>
    <w:rsid w:val="00B5796A"/>
    <w:rsid w:val="00B925C0"/>
    <w:rsid w:val="00BB1A5F"/>
    <w:rsid w:val="00BB1BA3"/>
    <w:rsid w:val="00BD2A94"/>
    <w:rsid w:val="00BD6814"/>
    <w:rsid w:val="00BE0891"/>
    <w:rsid w:val="00BE1AFB"/>
    <w:rsid w:val="00BE56CF"/>
    <w:rsid w:val="00BF39BE"/>
    <w:rsid w:val="00C0285D"/>
    <w:rsid w:val="00C45C18"/>
    <w:rsid w:val="00C47BAD"/>
    <w:rsid w:val="00C50DE8"/>
    <w:rsid w:val="00C53A6F"/>
    <w:rsid w:val="00C5425B"/>
    <w:rsid w:val="00C55290"/>
    <w:rsid w:val="00C8675A"/>
    <w:rsid w:val="00C90967"/>
    <w:rsid w:val="00CA63F3"/>
    <w:rsid w:val="00CB0CF3"/>
    <w:rsid w:val="00CB7BC7"/>
    <w:rsid w:val="00CD2E8D"/>
    <w:rsid w:val="00CF2878"/>
    <w:rsid w:val="00CF3FA1"/>
    <w:rsid w:val="00D01A38"/>
    <w:rsid w:val="00D2525E"/>
    <w:rsid w:val="00D33549"/>
    <w:rsid w:val="00D33B14"/>
    <w:rsid w:val="00D465DB"/>
    <w:rsid w:val="00D536DE"/>
    <w:rsid w:val="00D61058"/>
    <w:rsid w:val="00D96AB4"/>
    <w:rsid w:val="00DB61F9"/>
    <w:rsid w:val="00DC3FC0"/>
    <w:rsid w:val="00DF53D8"/>
    <w:rsid w:val="00DF69E4"/>
    <w:rsid w:val="00E046FD"/>
    <w:rsid w:val="00E16CFF"/>
    <w:rsid w:val="00E40646"/>
    <w:rsid w:val="00E47137"/>
    <w:rsid w:val="00E62EA8"/>
    <w:rsid w:val="00E64A26"/>
    <w:rsid w:val="00E72190"/>
    <w:rsid w:val="00E7308A"/>
    <w:rsid w:val="00E74949"/>
    <w:rsid w:val="00E954C4"/>
    <w:rsid w:val="00EA21E4"/>
    <w:rsid w:val="00EA7614"/>
    <w:rsid w:val="00EC1F31"/>
    <w:rsid w:val="00ED0B70"/>
    <w:rsid w:val="00EE54EA"/>
    <w:rsid w:val="00EE6D7E"/>
    <w:rsid w:val="00EF0D7F"/>
    <w:rsid w:val="00EF3BEF"/>
    <w:rsid w:val="00F21483"/>
    <w:rsid w:val="00F2744B"/>
    <w:rsid w:val="00F31B97"/>
    <w:rsid w:val="00F33851"/>
    <w:rsid w:val="00F35671"/>
    <w:rsid w:val="00F45926"/>
    <w:rsid w:val="00F46624"/>
    <w:rsid w:val="00F51549"/>
    <w:rsid w:val="00F6142E"/>
    <w:rsid w:val="00F704E9"/>
    <w:rsid w:val="00F7663F"/>
    <w:rsid w:val="00FB34A4"/>
    <w:rsid w:val="00FB3BD8"/>
    <w:rsid w:val="00FC7FE0"/>
    <w:rsid w:val="00FD1ED9"/>
    <w:rsid w:val="00FD3683"/>
    <w:rsid w:val="00FD4D69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7C24A590-5D79-4EA1-B73D-9A801744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524A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A30357"/>
    <w:pPr>
      <w:overflowPunct/>
      <w:autoSpaceDE/>
      <w:autoSpaceDN/>
      <w:adjustRightInd/>
      <w:ind w:firstLine="3780"/>
      <w:jc w:val="both"/>
      <w:textAlignment w:val="auto"/>
    </w:pPr>
    <w:rPr>
      <w:rFonts w:ascii="Times New Roman" w:hAnsi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30357"/>
    <w:rPr>
      <w:sz w:val="28"/>
      <w:szCs w:val="28"/>
    </w:rPr>
  </w:style>
  <w:style w:type="paragraph" w:styleId="Textodenotaderodap">
    <w:name w:val="footnote text"/>
    <w:basedOn w:val="Normal"/>
    <w:link w:val="TextodenotaderodapChar"/>
    <w:rsid w:val="006E7E1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E7E18"/>
    <w:rPr>
      <w:rFonts w:ascii="Arial" w:hAnsi="Arial"/>
    </w:rPr>
  </w:style>
  <w:style w:type="character" w:styleId="Refdenotaderodap">
    <w:name w:val="footnote reference"/>
    <w:basedOn w:val="Fontepargpadro"/>
    <w:rsid w:val="006E7E18"/>
    <w:rPr>
      <w:vertAlign w:val="superscript"/>
    </w:rPr>
  </w:style>
  <w:style w:type="table" w:styleId="Tabelacomgrade">
    <w:name w:val="Table Grid"/>
    <w:basedOn w:val="Tabelanormal"/>
    <w:rsid w:val="0023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Normal"/>
    <w:rsid w:val="00961B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parag2">
    <w:name w:val="parag2"/>
    <w:basedOn w:val="Normal"/>
    <w:rsid w:val="00F31B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6/Decreto/D874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F65B-ABDF-4C69-99B6-7E0FF5E1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13</TotalTime>
  <Pages>6</Pages>
  <Words>1361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3</cp:revision>
  <cp:lastPrinted>2018-03-19T18:31:00Z</cp:lastPrinted>
  <dcterms:created xsi:type="dcterms:W3CDTF">2018-03-19T18:34:00Z</dcterms:created>
  <dcterms:modified xsi:type="dcterms:W3CDTF">2018-03-21T11:59:00Z</dcterms:modified>
</cp:coreProperties>
</file>