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307" w:rsidRPr="008033DC" w:rsidRDefault="004D0307" w:rsidP="004D0307">
      <w:pPr>
        <w:jc w:val="center"/>
        <w:rPr>
          <w:rFonts w:ascii="Book Antiqua" w:hAnsi="Book Antiqua"/>
          <w:b/>
          <w:smallCaps/>
          <w:szCs w:val="24"/>
        </w:rPr>
      </w:pPr>
      <w:r w:rsidRPr="008033DC">
        <w:rPr>
          <w:rFonts w:ascii="Book Antiqua" w:hAnsi="Book Antiqua"/>
          <w:b/>
          <w:smallCaps/>
          <w:szCs w:val="24"/>
        </w:rPr>
        <w:t xml:space="preserve">PROJETO DE </w:t>
      </w:r>
      <w:r w:rsidR="002E63FE" w:rsidRPr="008033DC">
        <w:rPr>
          <w:rFonts w:ascii="Book Antiqua" w:hAnsi="Book Antiqua"/>
          <w:b/>
          <w:smallCaps/>
          <w:szCs w:val="24"/>
        </w:rPr>
        <w:t>EMENDA À LEI ORGÂNICA</w:t>
      </w:r>
      <w:r w:rsidRPr="008033DC">
        <w:rPr>
          <w:rFonts w:ascii="Book Antiqua" w:hAnsi="Book Antiqua"/>
          <w:b/>
          <w:smallCaps/>
          <w:szCs w:val="24"/>
        </w:rPr>
        <w:t xml:space="preserve"> </w:t>
      </w:r>
      <w:r w:rsidR="002E63FE" w:rsidRPr="008033DC">
        <w:rPr>
          <w:rFonts w:ascii="Book Antiqua" w:hAnsi="Book Antiqua"/>
          <w:b/>
          <w:smallCaps/>
          <w:szCs w:val="24"/>
        </w:rPr>
        <w:t xml:space="preserve">MUNICIPAL </w:t>
      </w:r>
      <w:r w:rsidRPr="008033DC">
        <w:rPr>
          <w:rFonts w:ascii="Book Antiqua" w:hAnsi="Book Antiqua"/>
          <w:b/>
          <w:smallCaps/>
          <w:szCs w:val="24"/>
        </w:rPr>
        <w:t>Nº</w:t>
      </w:r>
      <w:r w:rsidR="008033DC" w:rsidRPr="008033DC">
        <w:rPr>
          <w:rFonts w:ascii="Book Antiqua" w:hAnsi="Book Antiqua"/>
          <w:b/>
          <w:smallCaps/>
          <w:szCs w:val="24"/>
        </w:rPr>
        <w:t xml:space="preserve"> 11/2018</w:t>
      </w:r>
    </w:p>
    <w:p w:rsidR="004D0307" w:rsidRDefault="004D0307" w:rsidP="004D0307">
      <w:pPr>
        <w:ind w:firstLine="2835"/>
        <w:rPr>
          <w:rFonts w:ascii="Book Antiqua" w:hAnsi="Book Antiqua"/>
          <w:szCs w:val="24"/>
        </w:rPr>
      </w:pPr>
      <w:bookmarkStart w:id="0" w:name="_GoBack"/>
      <w:bookmarkEnd w:id="0"/>
    </w:p>
    <w:p w:rsidR="00702A72" w:rsidRDefault="00702A72" w:rsidP="004D0307">
      <w:pPr>
        <w:ind w:firstLine="2835"/>
        <w:rPr>
          <w:rFonts w:ascii="Book Antiqua" w:hAnsi="Book Antiqua"/>
          <w:szCs w:val="24"/>
        </w:rPr>
      </w:pPr>
    </w:p>
    <w:p w:rsidR="00702A72" w:rsidRPr="00694E06" w:rsidRDefault="00702A72" w:rsidP="004D0307">
      <w:pPr>
        <w:ind w:firstLine="2835"/>
        <w:rPr>
          <w:rFonts w:ascii="Book Antiqua" w:hAnsi="Book Antiqua"/>
          <w:szCs w:val="24"/>
        </w:rPr>
      </w:pPr>
    </w:p>
    <w:p w:rsidR="004D0307" w:rsidRPr="004B0C48" w:rsidRDefault="004D0307" w:rsidP="004D0307">
      <w:pPr>
        <w:tabs>
          <w:tab w:val="left" w:pos="3394"/>
        </w:tabs>
        <w:ind w:left="2835"/>
        <w:rPr>
          <w:rFonts w:ascii="Book Antiqua" w:hAnsi="Book Antiqua"/>
          <w:i/>
          <w:szCs w:val="24"/>
        </w:rPr>
      </w:pPr>
      <w:r w:rsidRPr="00694E06">
        <w:rPr>
          <w:rFonts w:ascii="Book Antiqua" w:hAnsi="Book Antiqua"/>
          <w:szCs w:val="24"/>
        </w:rPr>
        <w:tab/>
      </w:r>
    </w:p>
    <w:p w:rsidR="004D0307" w:rsidRPr="00206DE8" w:rsidRDefault="002E63FE" w:rsidP="004D0307">
      <w:pPr>
        <w:pStyle w:val="Cabealho"/>
        <w:ind w:left="1843" w:firstLine="1985"/>
        <w:jc w:val="both"/>
        <w:rPr>
          <w:rFonts w:ascii="Book Antiqua" w:hAnsi="Book Antiqua" w:cs="Arial"/>
          <w:i/>
          <w:sz w:val="25"/>
          <w:szCs w:val="25"/>
        </w:rPr>
      </w:pPr>
      <w:r>
        <w:rPr>
          <w:rFonts w:ascii="Book Antiqua" w:hAnsi="Book Antiqua"/>
          <w:i/>
        </w:rPr>
        <w:t xml:space="preserve">DÁ NOVA REDAÇÃO AO </w:t>
      </w:r>
      <w:r w:rsidR="00861B9C" w:rsidRPr="00861B9C">
        <w:rPr>
          <w:rFonts w:ascii="Book Antiqua" w:hAnsi="Book Antiqua"/>
          <w:sz w:val="28"/>
          <w:szCs w:val="28"/>
          <w:shd w:val="clear" w:color="auto" w:fill="FFFFFF"/>
        </w:rPr>
        <w:t>§</w:t>
      </w:r>
      <w:r w:rsidR="00861B9C">
        <w:rPr>
          <w:rFonts w:ascii="Book Antiqua" w:hAnsi="Book Antiqua"/>
          <w:i/>
        </w:rPr>
        <w:t xml:space="preserve"> </w:t>
      </w:r>
      <w:r>
        <w:rPr>
          <w:rFonts w:ascii="Book Antiqua" w:hAnsi="Book Antiqua"/>
          <w:i/>
        </w:rPr>
        <w:t xml:space="preserve">3º </w:t>
      </w:r>
      <w:r>
        <w:rPr>
          <w:i/>
        </w:rPr>
        <w:t>DO ART. 84 DA LEI ORGÂNICA DO MUNICÍPIO DE SOROCABA</w:t>
      </w:r>
    </w:p>
    <w:p w:rsidR="004D0307" w:rsidRDefault="004D0307" w:rsidP="004D0307">
      <w:pPr>
        <w:pStyle w:val="Cabealho"/>
        <w:ind w:firstLine="2835"/>
        <w:rPr>
          <w:rFonts w:ascii="Book Antiqua" w:hAnsi="Book Antiqua" w:cs="Arial"/>
          <w:sz w:val="25"/>
          <w:szCs w:val="25"/>
        </w:rPr>
      </w:pPr>
    </w:p>
    <w:p w:rsidR="00702A72" w:rsidRDefault="00702A72" w:rsidP="004D0307">
      <w:pPr>
        <w:pStyle w:val="Cabealho"/>
        <w:ind w:firstLine="2835"/>
        <w:rPr>
          <w:rFonts w:ascii="Book Antiqua" w:hAnsi="Book Antiqua" w:cs="Arial"/>
          <w:sz w:val="25"/>
          <w:szCs w:val="25"/>
        </w:rPr>
      </w:pPr>
    </w:p>
    <w:p w:rsidR="00702A72" w:rsidRPr="00B42D3B" w:rsidRDefault="00702A72" w:rsidP="004D0307">
      <w:pPr>
        <w:pStyle w:val="Cabealho"/>
        <w:ind w:firstLine="2835"/>
        <w:rPr>
          <w:rFonts w:ascii="Book Antiqua" w:hAnsi="Book Antiqua" w:cs="Arial"/>
          <w:sz w:val="25"/>
          <w:szCs w:val="25"/>
        </w:rPr>
      </w:pPr>
    </w:p>
    <w:p w:rsidR="004D0307" w:rsidRPr="00B42D3B" w:rsidRDefault="002E63FE" w:rsidP="004D0307">
      <w:pPr>
        <w:ind w:firstLine="2835"/>
        <w:rPr>
          <w:rFonts w:ascii="Book Antiqua" w:hAnsi="Book Antiqua"/>
          <w:sz w:val="25"/>
          <w:szCs w:val="25"/>
        </w:rPr>
      </w:pPr>
      <w:r>
        <w:rPr>
          <w:rFonts w:ascii="Book Antiqua" w:hAnsi="Book Antiqua"/>
          <w:sz w:val="25"/>
          <w:szCs w:val="25"/>
        </w:rPr>
        <w:t xml:space="preserve">A Mesa da Câmara Municipal de Sorocaba, nos termos do Art. 84, </w:t>
      </w:r>
      <w:r w:rsidR="00861B9C" w:rsidRPr="00861B9C">
        <w:rPr>
          <w:rFonts w:ascii="Book Antiqua" w:hAnsi="Book Antiqua"/>
          <w:sz w:val="25"/>
          <w:szCs w:val="25"/>
          <w:shd w:val="clear" w:color="auto" w:fill="FFFFFF"/>
        </w:rPr>
        <w:t>§</w:t>
      </w:r>
      <w:r>
        <w:rPr>
          <w:rFonts w:ascii="Book Antiqua" w:hAnsi="Book Antiqua"/>
          <w:sz w:val="25"/>
          <w:szCs w:val="25"/>
        </w:rPr>
        <w:t xml:space="preserve"> 3º da Lei Orgânica do Município de Sorocaba, promulga a seguinte emenda</w:t>
      </w:r>
      <w:r w:rsidR="004D0307" w:rsidRPr="00B42D3B">
        <w:rPr>
          <w:rFonts w:ascii="Book Antiqua" w:hAnsi="Book Antiqua"/>
          <w:sz w:val="25"/>
          <w:szCs w:val="25"/>
        </w:rPr>
        <w:t>:</w:t>
      </w:r>
    </w:p>
    <w:p w:rsidR="004D0307" w:rsidRDefault="004D0307" w:rsidP="004D0307">
      <w:pPr>
        <w:pStyle w:val="Cabealho"/>
        <w:ind w:firstLine="2835"/>
        <w:jc w:val="both"/>
        <w:rPr>
          <w:rFonts w:ascii="Book Antiqua" w:hAnsi="Book Antiqua"/>
          <w:sz w:val="25"/>
          <w:szCs w:val="25"/>
        </w:rPr>
      </w:pPr>
    </w:p>
    <w:p w:rsidR="00702A72" w:rsidRDefault="00702A72" w:rsidP="004D0307">
      <w:pPr>
        <w:pStyle w:val="Cabealho"/>
        <w:ind w:firstLine="2835"/>
        <w:jc w:val="both"/>
        <w:rPr>
          <w:rFonts w:ascii="Book Antiqua" w:hAnsi="Book Antiqua"/>
          <w:sz w:val="25"/>
          <w:szCs w:val="25"/>
        </w:rPr>
      </w:pPr>
    </w:p>
    <w:p w:rsidR="00702A72" w:rsidRDefault="00702A72" w:rsidP="004D0307">
      <w:pPr>
        <w:pStyle w:val="Cabealho"/>
        <w:ind w:firstLine="2835"/>
        <w:jc w:val="both"/>
        <w:rPr>
          <w:rFonts w:ascii="Book Antiqua" w:hAnsi="Book Antiqua"/>
          <w:sz w:val="25"/>
          <w:szCs w:val="25"/>
        </w:rPr>
      </w:pPr>
    </w:p>
    <w:p w:rsidR="002E63FE" w:rsidRDefault="004D0307" w:rsidP="004D0307">
      <w:pPr>
        <w:pStyle w:val="Cabealho"/>
        <w:ind w:firstLine="2835"/>
        <w:jc w:val="both"/>
        <w:rPr>
          <w:rFonts w:ascii="Book Antiqua" w:hAnsi="Book Antiqua"/>
          <w:sz w:val="25"/>
          <w:szCs w:val="25"/>
        </w:rPr>
      </w:pPr>
      <w:r w:rsidRPr="00784A03">
        <w:rPr>
          <w:rFonts w:ascii="Book Antiqua" w:hAnsi="Book Antiqua"/>
          <w:sz w:val="25"/>
          <w:szCs w:val="25"/>
        </w:rPr>
        <w:t>Art. 1º</w:t>
      </w:r>
      <w:r>
        <w:rPr>
          <w:rFonts w:ascii="Book Antiqua" w:hAnsi="Book Antiqua"/>
          <w:sz w:val="25"/>
          <w:szCs w:val="25"/>
        </w:rPr>
        <w:t xml:space="preserve"> </w:t>
      </w:r>
      <w:r w:rsidR="002E63FE">
        <w:rPr>
          <w:rFonts w:ascii="Book Antiqua" w:hAnsi="Book Antiqua"/>
          <w:sz w:val="25"/>
          <w:szCs w:val="25"/>
        </w:rPr>
        <w:t xml:space="preserve">- O Art. 84, </w:t>
      </w:r>
      <w:r w:rsidR="00861B9C" w:rsidRPr="00861B9C">
        <w:rPr>
          <w:rFonts w:ascii="Book Antiqua" w:hAnsi="Book Antiqua"/>
          <w:sz w:val="25"/>
          <w:szCs w:val="25"/>
          <w:shd w:val="clear" w:color="auto" w:fill="FFFFFF"/>
        </w:rPr>
        <w:t>§</w:t>
      </w:r>
      <w:r w:rsidR="002E63FE">
        <w:rPr>
          <w:rFonts w:ascii="Book Antiqua" w:hAnsi="Book Antiqua"/>
          <w:sz w:val="25"/>
          <w:szCs w:val="25"/>
        </w:rPr>
        <w:t xml:space="preserve"> 3º da Lei Orgânica do Município de Sorocaba, passa a vigorar com a seguinte redação</w:t>
      </w:r>
      <w:r w:rsidR="00F90ADC">
        <w:rPr>
          <w:rFonts w:ascii="Book Antiqua" w:hAnsi="Book Antiqua"/>
          <w:sz w:val="25"/>
          <w:szCs w:val="25"/>
        </w:rPr>
        <w:t>:</w:t>
      </w:r>
    </w:p>
    <w:p w:rsidR="00F90ADC" w:rsidRDefault="00F90ADC" w:rsidP="004D0307">
      <w:pPr>
        <w:pStyle w:val="Cabealho"/>
        <w:ind w:firstLine="2835"/>
        <w:jc w:val="both"/>
        <w:rPr>
          <w:rFonts w:ascii="Book Antiqua" w:hAnsi="Book Antiqua"/>
          <w:sz w:val="25"/>
          <w:szCs w:val="25"/>
        </w:rPr>
      </w:pPr>
    </w:p>
    <w:p w:rsidR="00702A72" w:rsidRDefault="00702A72" w:rsidP="004D0307">
      <w:pPr>
        <w:pStyle w:val="Cabealho"/>
        <w:ind w:firstLine="2835"/>
        <w:jc w:val="both"/>
        <w:rPr>
          <w:rFonts w:ascii="Book Antiqua" w:hAnsi="Book Antiqua"/>
          <w:sz w:val="25"/>
          <w:szCs w:val="25"/>
        </w:rPr>
      </w:pPr>
    </w:p>
    <w:p w:rsidR="00702A72" w:rsidRDefault="00702A72" w:rsidP="004D0307">
      <w:pPr>
        <w:pStyle w:val="Cabealho"/>
        <w:ind w:firstLine="2835"/>
        <w:jc w:val="both"/>
        <w:rPr>
          <w:rFonts w:ascii="Book Antiqua" w:hAnsi="Book Antiqua"/>
          <w:sz w:val="25"/>
          <w:szCs w:val="25"/>
        </w:rPr>
      </w:pPr>
    </w:p>
    <w:p w:rsidR="008E5E79" w:rsidRPr="008E5E79" w:rsidRDefault="00824424" w:rsidP="004D0307">
      <w:pPr>
        <w:pStyle w:val="Cabealho"/>
        <w:ind w:firstLine="2835"/>
        <w:jc w:val="both"/>
        <w:rPr>
          <w:rFonts w:ascii="Book Antiqua" w:hAnsi="Book Antiqua"/>
          <w:sz w:val="25"/>
          <w:szCs w:val="25"/>
          <w:shd w:val="clear" w:color="auto" w:fill="FFFFFF"/>
        </w:rPr>
      </w:pPr>
      <w:r>
        <w:rPr>
          <w:rFonts w:ascii="Book Antiqua" w:hAnsi="Book Antiqua"/>
          <w:sz w:val="25"/>
          <w:szCs w:val="25"/>
          <w:shd w:val="clear" w:color="auto" w:fill="FFFFFF"/>
        </w:rPr>
        <w:t>"</w:t>
      </w:r>
      <w:r w:rsidR="00F90ADC" w:rsidRPr="00861B9C">
        <w:rPr>
          <w:rFonts w:ascii="Book Antiqua" w:hAnsi="Book Antiqua"/>
          <w:sz w:val="25"/>
          <w:szCs w:val="25"/>
          <w:shd w:val="clear" w:color="auto" w:fill="FFFFFF"/>
        </w:rPr>
        <w:t>§</w:t>
      </w:r>
      <w:r w:rsidR="00F90ADC">
        <w:rPr>
          <w:rFonts w:ascii="Book Antiqua" w:hAnsi="Book Antiqua"/>
          <w:sz w:val="25"/>
          <w:szCs w:val="25"/>
          <w:shd w:val="clear" w:color="auto" w:fill="FFFFFF"/>
        </w:rPr>
        <w:t xml:space="preserve"> 3º Ficam</w:t>
      </w:r>
      <w:r w:rsidR="008E5E79" w:rsidRPr="008E5E79">
        <w:rPr>
          <w:rFonts w:ascii="Book Antiqua" w:hAnsi="Book Antiqua"/>
          <w:sz w:val="25"/>
          <w:szCs w:val="25"/>
          <w:shd w:val="clear" w:color="auto" w:fill="FFFFFF"/>
        </w:rPr>
        <w:t xml:space="preserve"> isentos do Imposto Predial e Territorial Urbano (IPTU), Imposto de Transmissão de Propriedade "</w:t>
      </w:r>
      <w:proofErr w:type="spellStart"/>
      <w:r w:rsidR="008E5E79" w:rsidRPr="008E5E79">
        <w:rPr>
          <w:rFonts w:ascii="Book Antiqua" w:hAnsi="Book Antiqua"/>
          <w:sz w:val="25"/>
          <w:szCs w:val="25"/>
          <w:shd w:val="clear" w:color="auto" w:fill="FFFFFF"/>
        </w:rPr>
        <w:t>inter</w:t>
      </w:r>
      <w:proofErr w:type="spellEnd"/>
      <w:r w:rsidR="008E5E79" w:rsidRPr="008E5E79">
        <w:rPr>
          <w:rFonts w:ascii="Book Antiqua" w:hAnsi="Book Antiqua"/>
          <w:sz w:val="25"/>
          <w:szCs w:val="25"/>
          <w:shd w:val="clear" w:color="auto" w:fill="FFFFFF"/>
        </w:rPr>
        <w:t xml:space="preserve"> vivos" e de Imposto Sobre Serviço de Qualquer Natureza (ISSQN) os portadores de moléstia grave, consideradas como tal as doenças profissionais incapacitantes, desde que deferida a aposentadoria pela invalidez por órgão da previdência social, tuberculose ativa, alienação mental, esclerose-múltipla, neoplasia maligna, cegueira, hanseníase, paralisia irreversível e incapacitante, cardiopatia grave, doença de Parkinson, mal de Alz</w:t>
      </w:r>
      <w:r w:rsidR="005154E5">
        <w:rPr>
          <w:rFonts w:ascii="Book Antiqua" w:hAnsi="Book Antiqua"/>
          <w:sz w:val="25"/>
          <w:szCs w:val="25"/>
          <w:shd w:val="clear" w:color="auto" w:fill="FFFFFF"/>
        </w:rPr>
        <w:t>h</w:t>
      </w:r>
      <w:r w:rsidR="008E5E79" w:rsidRPr="008E5E79">
        <w:rPr>
          <w:rFonts w:ascii="Book Antiqua" w:hAnsi="Book Antiqua"/>
          <w:sz w:val="25"/>
          <w:szCs w:val="25"/>
          <w:shd w:val="clear" w:color="auto" w:fill="FFFFFF"/>
        </w:rPr>
        <w:t xml:space="preserve">eimer, </w:t>
      </w:r>
      <w:proofErr w:type="spellStart"/>
      <w:r w:rsidR="008E5E79" w:rsidRPr="008E5E79">
        <w:rPr>
          <w:rFonts w:ascii="Book Antiqua" w:hAnsi="Book Antiqua"/>
          <w:sz w:val="25"/>
          <w:szCs w:val="25"/>
          <w:shd w:val="clear" w:color="auto" w:fill="FFFFFF"/>
        </w:rPr>
        <w:t>espondiloartrose</w:t>
      </w:r>
      <w:proofErr w:type="spellEnd"/>
      <w:r w:rsidR="008E5E79" w:rsidRPr="008E5E79">
        <w:rPr>
          <w:rFonts w:ascii="Book Antiqua" w:hAnsi="Book Antiqua"/>
          <w:sz w:val="25"/>
          <w:szCs w:val="25"/>
          <w:shd w:val="clear" w:color="auto" w:fill="FFFFFF"/>
        </w:rPr>
        <w:t xml:space="preserve"> anquilosante, </w:t>
      </w:r>
      <w:proofErr w:type="spellStart"/>
      <w:r w:rsidR="008E5E79" w:rsidRPr="008E5E79">
        <w:rPr>
          <w:rFonts w:ascii="Book Antiqua" w:hAnsi="Book Antiqua"/>
          <w:sz w:val="25"/>
          <w:szCs w:val="25"/>
          <w:shd w:val="clear" w:color="auto" w:fill="FFFFFF"/>
        </w:rPr>
        <w:t>nefropatia</w:t>
      </w:r>
      <w:proofErr w:type="spellEnd"/>
      <w:r w:rsidR="008E5E79" w:rsidRPr="008E5E79">
        <w:rPr>
          <w:rFonts w:ascii="Book Antiqua" w:hAnsi="Book Antiqua"/>
          <w:sz w:val="25"/>
          <w:szCs w:val="25"/>
          <w:shd w:val="clear" w:color="auto" w:fill="FFFFFF"/>
        </w:rPr>
        <w:t xml:space="preserve"> grave, </w:t>
      </w:r>
      <w:r w:rsidR="00F300EC">
        <w:rPr>
          <w:rFonts w:ascii="Book Antiqua" w:hAnsi="Book Antiqua"/>
          <w:sz w:val="25"/>
          <w:szCs w:val="25"/>
          <w:shd w:val="clear" w:color="auto" w:fill="FFFFFF"/>
        </w:rPr>
        <w:t xml:space="preserve">hepatopatia grave, </w:t>
      </w:r>
      <w:r w:rsidR="008E5E79" w:rsidRPr="008E5E79">
        <w:rPr>
          <w:rFonts w:ascii="Book Antiqua" w:hAnsi="Book Antiqua"/>
          <w:sz w:val="25"/>
          <w:szCs w:val="25"/>
          <w:shd w:val="clear" w:color="auto" w:fill="FFFFFF"/>
        </w:rPr>
        <w:t xml:space="preserve">estados avançados da doença de </w:t>
      </w:r>
      <w:proofErr w:type="spellStart"/>
      <w:r w:rsidR="008E5E79" w:rsidRPr="008E5E79">
        <w:rPr>
          <w:rFonts w:ascii="Book Antiqua" w:hAnsi="Book Antiqua"/>
          <w:sz w:val="25"/>
          <w:szCs w:val="25"/>
          <w:shd w:val="clear" w:color="auto" w:fill="FFFFFF"/>
        </w:rPr>
        <w:t>Paget</w:t>
      </w:r>
      <w:proofErr w:type="spellEnd"/>
      <w:r w:rsidR="008E5E79" w:rsidRPr="008E5E79">
        <w:rPr>
          <w:rFonts w:ascii="Book Antiqua" w:hAnsi="Book Antiqua"/>
          <w:sz w:val="25"/>
          <w:szCs w:val="25"/>
          <w:shd w:val="clear" w:color="auto" w:fill="FFFFFF"/>
        </w:rPr>
        <w:t xml:space="preserve"> (osteíte deformante), contaminação por radiação, síndrome da imunodeficiência adquirida</w:t>
      </w:r>
      <w:r w:rsidR="00FD7882">
        <w:rPr>
          <w:rFonts w:ascii="Book Antiqua" w:hAnsi="Book Antiqua"/>
          <w:sz w:val="25"/>
          <w:szCs w:val="25"/>
          <w:shd w:val="clear" w:color="auto" w:fill="FFFFFF"/>
        </w:rPr>
        <w:t xml:space="preserve"> e doenças raras</w:t>
      </w:r>
      <w:r w:rsidR="008E5E79" w:rsidRPr="008E5E79">
        <w:rPr>
          <w:rFonts w:ascii="Book Antiqua" w:hAnsi="Book Antiqua"/>
          <w:sz w:val="25"/>
          <w:szCs w:val="25"/>
          <w:shd w:val="clear" w:color="auto" w:fill="FFFFFF"/>
        </w:rPr>
        <w:t>, desde que comprovadas com base em conclusão médica especializada, e que possuam uma única propriedade.</w:t>
      </w:r>
      <w:r>
        <w:rPr>
          <w:rFonts w:ascii="Book Antiqua" w:hAnsi="Book Antiqua"/>
          <w:sz w:val="25"/>
          <w:szCs w:val="25"/>
          <w:shd w:val="clear" w:color="auto" w:fill="FFFFFF"/>
        </w:rPr>
        <w:t>"</w:t>
      </w:r>
    </w:p>
    <w:p w:rsidR="00274371" w:rsidRDefault="00274371" w:rsidP="004D0307">
      <w:pPr>
        <w:pStyle w:val="Cabealho"/>
        <w:ind w:firstLine="2835"/>
        <w:jc w:val="both"/>
        <w:rPr>
          <w:rFonts w:ascii="Book Antiqua" w:hAnsi="Book Antiqua"/>
          <w:sz w:val="25"/>
          <w:szCs w:val="25"/>
          <w:shd w:val="clear" w:color="auto" w:fill="FFFFFF"/>
        </w:rPr>
      </w:pPr>
    </w:p>
    <w:p w:rsidR="00702A72" w:rsidRDefault="00702A72" w:rsidP="004D0307">
      <w:pPr>
        <w:pStyle w:val="Cabealho"/>
        <w:ind w:firstLine="2835"/>
        <w:jc w:val="both"/>
        <w:rPr>
          <w:rFonts w:ascii="Book Antiqua" w:hAnsi="Book Antiqua"/>
          <w:sz w:val="25"/>
          <w:szCs w:val="25"/>
          <w:shd w:val="clear" w:color="auto" w:fill="FFFFFF"/>
        </w:rPr>
      </w:pPr>
    </w:p>
    <w:p w:rsidR="00702A72" w:rsidRPr="008E5E79" w:rsidRDefault="00702A72" w:rsidP="004D0307">
      <w:pPr>
        <w:pStyle w:val="Cabealho"/>
        <w:ind w:firstLine="2835"/>
        <w:jc w:val="both"/>
        <w:rPr>
          <w:rFonts w:ascii="Book Antiqua" w:hAnsi="Book Antiqua"/>
          <w:sz w:val="25"/>
          <w:szCs w:val="25"/>
          <w:shd w:val="clear" w:color="auto" w:fill="FFFFFF"/>
        </w:rPr>
      </w:pPr>
    </w:p>
    <w:p w:rsidR="00F90ADC" w:rsidRDefault="00274371" w:rsidP="00F90ADC">
      <w:pPr>
        <w:jc w:val="both"/>
        <w:rPr>
          <w:rFonts w:ascii="Book Antiqua" w:hAnsi="Book Antiqua"/>
          <w:sz w:val="25"/>
          <w:szCs w:val="25"/>
        </w:rPr>
      </w:pPr>
      <w:r>
        <w:rPr>
          <w:rFonts w:ascii="Book Antiqua" w:hAnsi="Book Antiqua" w:cs="Arial"/>
          <w:bCs/>
          <w:sz w:val="25"/>
          <w:szCs w:val="25"/>
        </w:rPr>
        <w:tab/>
      </w:r>
      <w:r>
        <w:rPr>
          <w:rFonts w:ascii="Book Antiqua" w:hAnsi="Book Antiqua" w:cs="Arial"/>
          <w:bCs/>
          <w:sz w:val="25"/>
          <w:szCs w:val="25"/>
        </w:rPr>
        <w:tab/>
      </w:r>
      <w:r>
        <w:rPr>
          <w:rFonts w:ascii="Book Antiqua" w:hAnsi="Book Antiqua" w:cs="Arial"/>
          <w:bCs/>
          <w:sz w:val="25"/>
          <w:szCs w:val="25"/>
        </w:rPr>
        <w:tab/>
      </w:r>
      <w:r>
        <w:rPr>
          <w:rFonts w:ascii="Book Antiqua" w:hAnsi="Book Antiqua" w:cs="Arial"/>
          <w:bCs/>
          <w:sz w:val="25"/>
          <w:szCs w:val="25"/>
        </w:rPr>
        <w:tab/>
      </w:r>
      <w:r w:rsidRPr="00B42D3B">
        <w:rPr>
          <w:rFonts w:ascii="Book Antiqua" w:hAnsi="Book Antiqua" w:cs="Arial"/>
          <w:bCs/>
          <w:sz w:val="25"/>
          <w:szCs w:val="25"/>
        </w:rPr>
        <w:t xml:space="preserve">Art. </w:t>
      </w:r>
      <w:r>
        <w:rPr>
          <w:rFonts w:ascii="Book Antiqua" w:hAnsi="Book Antiqua" w:cs="Arial"/>
          <w:bCs/>
          <w:sz w:val="25"/>
          <w:szCs w:val="25"/>
        </w:rPr>
        <w:t>2</w:t>
      </w:r>
      <w:r w:rsidRPr="00B42D3B">
        <w:rPr>
          <w:rFonts w:ascii="Book Antiqua" w:hAnsi="Book Antiqua" w:cs="Arial"/>
          <w:bCs/>
          <w:sz w:val="25"/>
          <w:szCs w:val="25"/>
        </w:rPr>
        <w:t xml:space="preserve">º - </w:t>
      </w:r>
      <w:r w:rsidR="00F659A5">
        <w:rPr>
          <w:rFonts w:ascii="Book Antiqua" w:hAnsi="Book Antiqua" w:cs="Arial"/>
          <w:sz w:val="25"/>
          <w:szCs w:val="25"/>
        </w:rPr>
        <w:t>As despesas recorrentes da execução da presente emenda correrão à conta de verba própria designada no orçamento vigente</w:t>
      </w:r>
      <w:r w:rsidRPr="00B42D3B">
        <w:rPr>
          <w:rFonts w:ascii="Book Antiqua" w:hAnsi="Book Antiqua" w:cs="Arial"/>
          <w:sz w:val="25"/>
          <w:szCs w:val="25"/>
        </w:rPr>
        <w:t>.</w:t>
      </w:r>
      <w:r w:rsidR="004D0307">
        <w:rPr>
          <w:rFonts w:ascii="Book Antiqua" w:hAnsi="Book Antiqua"/>
          <w:sz w:val="25"/>
          <w:szCs w:val="25"/>
        </w:rPr>
        <w:tab/>
      </w:r>
      <w:r w:rsidR="004D0307">
        <w:rPr>
          <w:rFonts w:ascii="Book Antiqua" w:hAnsi="Book Antiqua"/>
          <w:sz w:val="25"/>
          <w:szCs w:val="25"/>
        </w:rPr>
        <w:tab/>
      </w:r>
      <w:r w:rsidR="004D0307">
        <w:rPr>
          <w:rFonts w:ascii="Book Antiqua" w:hAnsi="Book Antiqua"/>
          <w:sz w:val="25"/>
          <w:szCs w:val="25"/>
        </w:rPr>
        <w:tab/>
      </w:r>
    </w:p>
    <w:p w:rsidR="00702A72" w:rsidRDefault="00702A72" w:rsidP="004D0307">
      <w:pPr>
        <w:pStyle w:val="Cabealho"/>
        <w:ind w:firstLine="2835"/>
        <w:jc w:val="both"/>
        <w:rPr>
          <w:rFonts w:ascii="Book Antiqua" w:hAnsi="Book Antiqua"/>
          <w:sz w:val="25"/>
          <w:szCs w:val="25"/>
        </w:rPr>
      </w:pPr>
    </w:p>
    <w:p w:rsidR="004D0307" w:rsidRDefault="004D0307" w:rsidP="004D0307">
      <w:pPr>
        <w:pStyle w:val="Cabealho"/>
        <w:ind w:firstLine="2835"/>
        <w:jc w:val="both"/>
        <w:rPr>
          <w:rFonts w:ascii="Book Antiqua" w:hAnsi="Book Antiqua"/>
          <w:sz w:val="25"/>
          <w:szCs w:val="25"/>
        </w:rPr>
      </w:pPr>
      <w:r>
        <w:rPr>
          <w:rFonts w:ascii="Book Antiqua" w:hAnsi="Book Antiqua"/>
          <w:sz w:val="25"/>
          <w:szCs w:val="25"/>
        </w:rPr>
        <w:lastRenderedPageBreak/>
        <w:tab/>
      </w:r>
      <w:r>
        <w:rPr>
          <w:rFonts w:ascii="Book Antiqua" w:hAnsi="Book Antiqua"/>
          <w:sz w:val="25"/>
          <w:szCs w:val="25"/>
        </w:rPr>
        <w:tab/>
      </w:r>
    </w:p>
    <w:p w:rsidR="004D0307" w:rsidRPr="00B42D3B" w:rsidRDefault="004D0307" w:rsidP="004D0307">
      <w:pPr>
        <w:jc w:val="both"/>
        <w:rPr>
          <w:rFonts w:ascii="Book Antiqua" w:hAnsi="Book Antiqua" w:cs="Arial"/>
          <w:sz w:val="25"/>
          <w:szCs w:val="25"/>
        </w:rPr>
      </w:pPr>
      <w:r>
        <w:rPr>
          <w:rFonts w:ascii="Book Antiqua" w:hAnsi="Book Antiqua"/>
          <w:sz w:val="25"/>
          <w:szCs w:val="25"/>
        </w:rPr>
        <w:tab/>
      </w:r>
      <w:r>
        <w:rPr>
          <w:rFonts w:ascii="Book Antiqua" w:hAnsi="Book Antiqua"/>
          <w:sz w:val="25"/>
          <w:szCs w:val="25"/>
        </w:rPr>
        <w:tab/>
      </w:r>
      <w:r>
        <w:rPr>
          <w:rFonts w:ascii="Book Antiqua" w:hAnsi="Book Antiqua"/>
          <w:sz w:val="25"/>
          <w:szCs w:val="25"/>
        </w:rPr>
        <w:tab/>
      </w:r>
      <w:r>
        <w:rPr>
          <w:rFonts w:ascii="Book Antiqua" w:hAnsi="Book Antiqua"/>
          <w:sz w:val="25"/>
          <w:szCs w:val="25"/>
        </w:rPr>
        <w:tab/>
      </w:r>
      <w:r w:rsidRPr="00B42D3B">
        <w:rPr>
          <w:rFonts w:ascii="Book Antiqua" w:hAnsi="Book Antiqua" w:cs="Arial"/>
          <w:bCs/>
          <w:sz w:val="25"/>
          <w:szCs w:val="25"/>
        </w:rPr>
        <w:t xml:space="preserve">Art. </w:t>
      </w:r>
      <w:r w:rsidR="00F90ADC">
        <w:rPr>
          <w:rFonts w:ascii="Book Antiqua" w:hAnsi="Book Antiqua" w:cs="Arial"/>
          <w:bCs/>
          <w:sz w:val="25"/>
          <w:szCs w:val="25"/>
        </w:rPr>
        <w:t>3</w:t>
      </w:r>
      <w:r w:rsidRPr="00B42D3B">
        <w:rPr>
          <w:rFonts w:ascii="Book Antiqua" w:hAnsi="Book Antiqua" w:cs="Arial"/>
          <w:bCs/>
          <w:sz w:val="25"/>
          <w:szCs w:val="25"/>
        </w:rPr>
        <w:t xml:space="preserve">º - </w:t>
      </w:r>
      <w:r w:rsidRPr="00B42D3B">
        <w:rPr>
          <w:rFonts w:ascii="Book Antiqua" w:hAnsi="Book Antiqua" w:cs="Arial"/>
          <w:sz w:val="25"/>
          <w:szCs w:val="25"/>
        </w:rPr>
        <w:t xml:space="preserve">Esta </w:t>
      </w:r>
      <w:r w:rsidR="00F90ADC">
        <w:rPr>
          <w:rFonts w:ascii="Book Antiqua" w:hAnsi="Book Antiqua" w:cs="Arial"/>
          <w:sz w:val="25"/>
          <w:szCs w:val="25"/>
        </w:rPr>
        <w:t>emenda</w:t>
      </w:r>
      <w:r w:rsidRPr="00B42D3B">
        <w:rPr>
          <w:rFonts w:ascii="Book Antiqua" w:hAnsi="Book Antiqua" w:cs="Arial"/>
          <w:sz w:val="25"/>
          <w:szCs w:val="25"/>
        </w:rPr>
        <w:t xml:space="preserve"> </w:t>
      </w:r>
      <w:r w:rsidR="00F90ADC">
        <w:rPr>
          <w:rFonts w:ascii="Book Antiqua" w:hAnsi="Book Antiqua" w:cs="Arial"/>
          <w:sz w:val="25"/>
          <w:szCs w:val="25"/>
        </w:rPr>
        <w:t xml:space="preserve">entra </w:t>
      </w:r>
      <w:r w:rsidRPr="00B42D3B">
        <w:rPr>
          <w:rFonts w:ascii="Book Antiqua" w:hAnsi="Book Antiqua" w:cs="Arial"/>
          <w:sz w:val="25"/>
          <w:szCs w:val="25"/>
        </w:rPr>
        <w:t>em vigor na data de sua publicação.</w:t>
      </w:r>
    </w:p>
    <w:p w:rsidR="004D0307" w:rsidRPr="00B42D3B" w:rsidRDefault="004D0307" w:rsidP="004D0307">
      <w:pPr>
        <w:pStyle w:val="Cabealho"/>
        <w:tabs>
          <w:tab w:val="left" w:pos="2160"/>
        </w:tabs>
        <w:ind w:firstLine="2835"/>
        <w:jc w:val="both"/>
        <w:rPr>
          <w:rFonts w:ascii="Book Antiqua" w:hAnsi="Book Antiqua" w:cs="Arial"/>
          <w:sz w:val="25"/>
          <w:szCs w:val="25"/>
        </w:rPr>
      </w:pPr>
    </w:p>
    <w:p w:rsidR="004D0307" w:rsidRPr="00B42D3B" w:rsidRDefault="004D0307" w:rsidP="004D0307">
      <w:pPr>
        <w:pStyle w:val="Cabealho"/>
        <w:tabs>
          <w:tab w:val="left" w:pos="2160"/>
        </w:tabs>
        <w:ind w:firstLine="2835"/>
        <w:jc w:val="both"/>
        <w:rPr>
          <w:rFonts w:ascii="Book Antiqua" w:hAnsi="Book Antiqua" w:cs="Arial"/>
          <w:sz w:val="25"/>
          <w:szCs w:val="25"/>
        </w:rPr>
      </w:pPr>
      <w:r w:rsidRPr="00B42D3B">
        <w:rPr>
          <w:rFonts w:ascii="Book Antiqua" w:hAnsi="Book Antiqua"/>
          <w:sz w:val="25"/>
          <w:szCs w:val="25"/>
        </w:rPr>
        <w:t xml:space="preserve">Sala das Sessões, em </w:t>
      </w:r>
      <w:r w:rsidR="00F90ADC">
        <w:rPr>
          <w:rFonts w:ascii="Book Antiqua" w:hAnsi="Book Antiqua"/>
          <w:sz w:val="25"/>
          <w:szCs w:val="25"/>
        </w:rPr>
        <w:t>03</w:t>
      </w:r>
      <w:r>
        <w:rPr>
          <w:rFonts w:ascii="Book Antiqua" w:hAnsi="Book Antiqua"/>
          <w:sz w:val="25"/>
          <w:szCs w:val="25"/>
        </w:rPr>
        <w:t xml:space="preserve"> de </w:t>
      </w:r>
      <w:r w:rsidR="00F90ADC">
        <w:rPr>
          <w:rFonts w:ascii="Book Antiqua" w:hAnsi="Book Antiqua"/>
          <w:sz w:val="25"/>
          <w:szCs w:val="25"/>
        </w:rPr>
        <w:t>agosto</w:t>
      </w:r>
      <w:r>
        <w:rPr>
          <w:rFonts w:ascii="Book Antiqua" w:hAnsi="Book Antiqua"/>
          <w:sz w:val="25"/>
          <w:szCs w:val="25"/>
        </w:rPr>
        <w:t xml:space="preserve"> </w:t>
      </w:r>
      <w:r w:rsidRPr="00B42D3B">
        <w:rPr>
          <w:rFonts w:ascii="Book Antiqua" w:hAnsi="Book Antiqua"/>
          <w:sz w:val="25"/>
          <w:szCs w:val="25"/>
        </w:rPr>
        <w:t>de 201</w:t>
      </w:r>
      <w:r>
        <w:rPr>
          <w:rFonts w:ascii="Book Antiqua" w:hAnsi="Book Antiqua"/>
          <w:sz w:val="25"/>
          <w:szCs w:val="25"/>
        </w:rPr>
        <w:t>8</w:t>
      </w:r>
      <w:r w:rsidRPr="00B42D3B">
        <w:rPr>
          <w:rFonts w:ascii="Book Antiqua" w:hAnsi="Book Antiqua"/>
          <w:sz w:val="25"/>
          <w:szCs w:val="25"/>
        </w:rPr>
        <w:t>.</w:t>
      </w:r>
    </w:p>
    <w:p w:rsidR="004D0307" w:rsidRDefault="004D0307" w:rsidP="004D0307">
      <w:pPr>
        <w:ind w:firstLine="2835"/>
        <w:jc w:val="center"/>
        <w:rPr>
          <w:rFonts w:ascii="Book Antiqua" w:hAnsi="Book Antiqua"/>
          <w:sz w:val="25"/>
          <w:szCs w:val="25"/>
        </w:rPr>
      </w:pPr>
    </w:p>
    <w:p w:rsidR="004D0307" w:rsidRDefault="004D0307" w:rsidP="004D0307">
      <w:pPr>
        <w:ind w:firstLine="2835"/>
        <w:jc w:val="center"/>
        <w:rPr>
          <w:rFonts w:ascii="Book Antiqua" w:hAnsi="Book Antiqua"/>
          <w:sz w:val="25"/>
          <w:szCs w:val="25"/>
        </w:rPr>
      </w:pPr>
    </w:p>
    <w:p w:rsidR="005E0259" w:rsidRDefault="005E0259" w:rsidP="004D0307">
      <w:pPr>
        <w:ind w:firstLine="2835"/>
        <w:jc w:val="center"/>
        <w:rPr>
          <w:rFonts w:ascii="Book Antiqua" w:hAnsi="Book Antiqua"/>
          <w:sz w:val="25"/>
          <w:szCs w:val="25"/>
        </w:rPr>
      </w:pPr>
    </w:p>
    <w:p w:rsidR="005E0259" w:rsidRDefault="005E0259" w:rsidP="004D0307">
      <w:pPr>
        <w:ind w:firstLine="2835"/>
        <w:jc w:val="center"/>
        <w:rPr>
          <w:rFonts w:ascii="Book Antiqua" w:hAnsi="Book Antiqua"/>
          <w:sz w:val="25"/>
          <w:szCs w:val="25"/>
        </w:rPr>
      </w:pPr>
    </w:p>
    <w:p w:rsidR="005E0259" w:rsidRDefault="005E0259" w:rsidP="004D0307">
      <w:pPr>
        <w:ind w:firstLine="2835"/>
        <w:jc w:val="center"/>
        <w:rPr>
          <w:rFonts w:ascii="Book Antiqua" w:hAnsi="Book Antiqua"/>
          <w:sz w:val="25"/>
          <w:szCs w:val="25"/>
        </w:rPr>
      </w:pPr>
    </w:p>
    <w:p w:rsidR="005E0259" w:rsidRDefault="005E0259" w:rsidP="004D0307">
      <w:pPr>
        <w:ind w:firstLine="2835"/>
        <w:jc w:val="center"/>
        <w:rPr>
          <w:rFonts w:ascii="Book Antiqua" w:hAnsi="Book Antiqua"/>
          <w:sz w:val="25"/>
          <w:szCs w:val="25"/>
        </w:rPr>
      </w:pPr>
    </w:p>
    <w:p w:rsidR="004D0307" w:rsidRDefault="004D0307" w:rsidP="004D0307">
      <w:pPr>
        <w:ind w:firstLine="2835"/>
        <w:jc w:val="center"/>
        <w:rPr>
          <w:rFonts w:ascii="Book Antiqua" w:hAnsi="Book Antiqua"/>
          <w:sz w:val="25"/>
          <w:szCs w:val="25"/>
        </w:rPr>
      </w:pPr>
    </w:p>
    <w:p w:rsidR="004D0307" w:rsidRPr="00B42D3B" w:rsidRDefault="004D0307" w:rsidP="004D0307">
      <w:pPr>
        <w:ind w:firstLine="2835"/>
        <w:jc w:val="center"/>
        <w:rPr>
          <w:rFonts w:ascii="Book Antiqua" w:hAnsi="Book Antiqua"/>
          <w:sz w:val="25"/>
          <w:szCs w:val="25"/>
        </w:rPr>
      </w:pPr>
    </w:p>
    <w:p w:rsidR="004D0307" w:rsidRPr="00B42D3B" w:rsidRDefault="004D0307" w:rsidP="004D0307">
      <w:pPr>
        <w:ind w:firstLine="2835"/>
        <w:jc w:val="center"/>
        <w:rPr>
          <w:rFonts w:ascii="Book Antiqua" w:hAnsi="Book Antiqua"/>
          <w:sz w:val="25"/>
          <w:szCs w:val="25"/>
        </w:rPr>
      </w:pPr>
    </w:p>
    <w:p w:rsidR="004D0307" w:rsidRPr="00B42D3B" w:rsidRDefault="004D0307" w:rsidP="004D0307">
      <w:pPr>
        <w:jc w:val="center"/>
        <w:rPr>
          <w:rFonts w:ascii="Book Antiqua" w:hAnsi="Book Antiqua"/>
          <w:b/>
          <w:sz w:val="25"/>
          <w:szCs w:val="25"/>
        </w:rPr>
      </w:pPr>
      <w:r>
        <w:rPr>
          <w:rFonts w:ascii="Book Antiqua" w:hAnsi="Book Antiqua"/>
          <w:b/>
          <w:sz w:val="25"/>
          <w:szCs w:val="25"/>
        </w:rPr>
        <w:t xml:space="preserve">Fernando </w:t>
      </w:r>
      <w:proofErr w:type="spellStart"/>
      <w:r>
        <w:rPr>
          <w:rFonts w:ascii="Book Antiqua" w:hAnsi="Book Antiqua"/>
          <w:b/>
          <w:sz w:val="25"/>
          <w:szCs w:val="25"/>
        </w:rPr>
        <w:t>Dini</w:t>
      </w:r>
      <w:proofErr w:type="spellEnd"/>
    </w:p>
    <w:p w:rsidR="004D0307" w:rsidRDefault="004D0307" w:rsidP="004D0307">
      <w:pPr>
        <w:jc w:val="center"/>
        <w:rPr>
          <w:rFonts w:ascii="Book Antiqua" w:hAnsi="Book Antiqua"/>
          <w:b/>
          <w:sz w:val="25"/>
          <w:szCs w:val="25"/>
        </w:rPr>
      </w:pPr>
      <w:r w:rsidRPr="00B42D3B">
        <w:rPr>
          <w:rFonts w:ascii="Book Antiqua" w:hAnsi="Book Antiqua"/>
          <w:b/>
          <w:sz w:val="25"/>
          <w:szCs w:val="25"/>
        </w:rPr>
        <w:t>Vereador</w:t>
      </w:r>
      <w:r>
        <w:rPr>
          <w:rFonts w:ascii="Book Antiqua" w:hAnsi="Book Antiqua"/>
          <w:b/>
          <w:sz w:val="25"/>
          <w:szCs w:val="25"/>
        </w:rPr>
        <w:t xml:space="preserve"> MDB</w:t>
      </w:r>
    </w:p>
    <w:p w:rsidR="009754C9" w:rsidRDefault="009754C9" w:rsidP="004D0307">
      <w:pPr>
        <w:jc w:val="center"/>
        <w:rPr>
          <w:rFonts w:ascii="Book Antiqua" w:hAnsi="Book Antiqua"/>
          <w:b/>
          <w:sz w:val="25"/>
          <w:szCs w:val="25"/>
        </w:rPr>
      </w:pPr>
    </w:p>
    <w:p w:rsidR="00355A23" w:rsidRDefault="00355A23" w:rsidP="004D0307">
      <w:pPr>
        <w:jc w:val="center"/>
        <w:rPr>
          <w:rFonts w:ascii="Book Antiqua" w:hAnsi="Book Antiqua"/>
          <w:b/>
          <w:sz w:val="25"/>
          <w:szCs w:val="25"/>
        </w:rPr>
      </w:pPr>
    </w:p>
    <w:p w:rsidR="00355A23" w:rsidRDefault="00355A23" w:rsidP="004D0307">
      <w:pPr>
        <w:jc w:val="center"/>
        <w:rPr>
          <w:rFonts w:ascii="Book Antiqua" w:hAnsi="Book Antiqua"/>
          <w:b/>
          <w:sz w:val="25"/>
          <w:szCs w:val="25"/>
        </w:rPr>
      </w:pPr>
    </w:p>
    <w:p w:rsidR="00355A23" w:rsidRDefault="00355A23" w:rsidP="004D0307">
      <w:pPr>
        <w:jc w:val="center"/>
        <w:rPr>
          <w:rFonts w:ascii="Book Antiqua" w:hAnsi="Book Antiqua"/>
          <w:b/>
          <w:sz w:val="25"/>
          <w:szCs w:val="25"/>
        </w:rPr>
      </w:pPr>
    </w:p>
    <w:p w:rsidR="00355A23" w:rsidRDefault="00355A23" w:rsidP="004D0307">
      <w:pPr>
        <w:jc w:val="center"/>
        <w:rPr>
          <w:rFonts w:ascii="Book Antiqua" w:hAnsi="Book Antiqua"/>
          <w:b/>
          <w:sz w:val="25"/>
          <w:szCs w:val="25"/>
        </w:rPr>
      </w:pPr>
    </w:p>
    <w:p w:rsidR="00355A23" w:rsidRDefault="00355A23" w:rsidP="004D0307">
      <w:pPr>
        <w:jc w:val="center"/>
        <w:rPr>
          <w:rFonts w:ascii="Book Antiqua" w:hAnsi="Book Antiqua"/>
          <w:b/>
          <w:sz w:val="25"/>
          <w:szCs w:val="25"/>
        </w:rPr>
      </w:pPr>
    </w:p>
    <w:p w:rsidR="00355A23" w:rsidRDefault="00355A23" w:rsidP="004D0307">
      <w:pPr>
        <w:jc w:val="center"/>
        <w:rPr>
          <w:rFonts w:ascii="Book Antiqua" w:hAnsi="Book Antiqua"/>
          <w:b/>
          <w:sz w:val="25"/>
          <w:szCs w:val="25"/>
        </w:rPr>
      </w:pPr>
    </w:p>
    <w:p w:rsidR="00355A23" w:rsidRDefault="00355A23" w:rsidP="004D0307">
      <w:pPr>
        <w:jc w:val="center"/>
        <w:rPr>
          <w:rFonts w:ascii="Book Antiqua" w:hAnsi="Book Antiqua"/>
          <w:b/>
          <w:sz w:val="25"/>
          <w:szCs w:val="25"/>
        </w:rPr>
      </w:pPr>
    </w:p>
    <w:p w:rsidR="00355A23" w:rsidRDefault="00355A23" w:rsidP="004D0307">
      <w:pPr>
        <w:jc w:val="center"/>
        <w:rPr>
          <w:rFonts w:ascii="Book Antiqua" w:hAnsi="Book Antiqua"/>
          <w:b/>
          <w:sz w:val="25"/>
          <w:szCs w:val="25"/>
        </w:rPr>
      </w:pPr>
    </w:p>
    <w:p w:rsidR="00355A23" w:rsidRDefault="00355A23" w:rsidP="004D0307">
      <w:pPr>
        <w:jc w:val="center"/>
        <w:rPr>
          <w:rFonts w:ascii="Book Antiqua" w:hAnsi="Book Antiqua"/>
          <w:b/>
          <w:sz w:val="25"/>
          <w:szCs w:val="25"/>
        </w:rPr>
      </w:pPr>
    </w:p>
    <w:p w:rsidR="00355A23" w:rsidRDefault="00355A23" w:rsidP="004D0307">
      <w:pPr>
        <w:jc w:val="center"/>
        <w:rPr>
          <w:rFonts w:ascii="Book Antiqua" w:hAnsi="Book Antiqua"/>
          <w:b/>
          <w:sz w:val="25"/>
          <w:szCs w:val="25"/>
        </w:rPr>
      </w:pPr>
    </w:p>
    <w:p w:rsidR="00355A23" w:rsidRDefault="00355A23" w:rsidP="004D0307">
      <w:pPr>
        <w:jc w:val="center"/>
        <w:rPr>
          <w:rFonts w:ascii="Book Antiqua" w:hAnsi="Book Antiqua"/>
          <w:b/>
          <w:sz w:val="25"/>
          <w:szCs w:val="25"/>
        </w:rPr>
      </w:pPr>
    </w:p>
    <w:p w:rsidR="00355A23" w:rsidRDefault="00355A23" w:rsidP="004D0307">
      <w:pPr>
        <w:jc w:val="center"/>
        <w:rPr>
          <w:rFonts w:ascii="Book Antiqua" w:hAnsi="Book Antiqua"/>
          <w:b/>
          <w:sz w:val="25"/>
          <w:szCs w:val="25"/>
        </w:rPr>
      </w:pPr>
    </w:p>
    <w:p w:rsidR="00355A23" w:rsidRDefault="00355A23" w:rsidP="004D0307">
      <w:pPr>
        <w:jc w:val="center"/>
        <w:rPr>
          <w:rFonts w:ascii="Book Antiqua" w:hAnsi="Book Antiqua"/>
          <w:b/>
          <w:sz w:val="25"/>
          <w:szCs w:val="25"/>
        </w:rPr>
      </w:pPr>
    </w:p>
    <w:p w:rsidR="00355A23" w:rsidRDefault="00355A23" w:rsidP="004D0307">
      <w:pPr>
        <w:jc w:val="center"/>
        <w:rPr>
          <w:rFonts w:ascii="Book Antiqua" w:hAnsi="Book Antiqua"/>
          <w:b/>
          <w:sz w:val="25"/>
          <w:szCs w:val="25"/>
        </w:rPr>
      </w:pPr>
    </w:p>
    <w:p w:rsidR="00355A23" w:rsidRDefault="00355A23" w:rsidP="004D0307">
      <w:pPr>
        <w:jc w:val="center"/>
        <w:rPr>
          <w:rFonts w:ascii="Book Antiqua" w:hAnsi="Book Antiqua"/>
          <w:b/>
          <w:sz w:val="25"/>
          <w:szCs w:val="25"/>
        </w:rPr>
      </w:pPr>
    </w:p>
    <w:p w:rsidR="00355A23" w:rsidRDefault="00355A23" w:rsidP="004D0307">
      <w:pPr>
        <w:jc w:val="center"/>
        <w:rPr>
          <w:rFonts w:ascii="Book Antiqua" w:hAnsi="Book Antiqua"/>
          <w:b/>
          <w:sz w:val="25"/>
          <w:szCs w:val="25"/>
        </w:rPr>
      </w:pPr>
    </w:p>
    <w:p w:rsidR="00355A23" w:rsidRDefault="00355A23" w:rsidP="004D0307">
      <w:pPr>
        <w:jc w:val="center"/>
        <w:rPr>
          <w:rFonts w:ascii="Book Antiqua" w:hAnsi="Book Antiqua"/>
          <w:b/>
          <w:sz w:val="25"/>
          <w:szCs w:val="25"/>
        </w:rPr>
      </w:pPr>
    </w:p>
    <w:p w:rsidR="00355A23" w:rsidRDefault="00355A23" w:rsidP="004D0307">
      <w:pPr>
        <w:jc w:val="center"/>
        <w:rPr>
          <w:rFonts w:ascii="Book Antiqua" w:hAnsi="Book Antiqua"/>
          <w:b/>
          <w:sz w:val="25"/>
          <w:szCs w:val="25"/>
        </w:rPr>
      </w:pPr>
    </w:p>
    <w:p w:rsidR="00355A23" w:rsidRDefault="00355A23" w:rsidP="004D0307">
      <w:pPr>
        <w:jc w:val="center"/>
        <w:rPr>
          <w:rFonts w:ascii="Book Antiqua" w:hAnsi="Book Antiqua"/>
          <w:b/>
          <w:sz w:val="25"/>
          <w:szCs w:val="25"/>
        </w:rPr>
      </w:pPr>
    </w:p>
    <w:p w:rsidR="00355A23" w:rsidRDefault="00355A23" w:rsidP="004D0307">
      <w:pPr>
        <w:jc w:val="center"/>
        <w:rPr>
          <w:rFonts w:ascii="Book Antiqua" w:hAnsi="Book Antiqua"/>
          <w:b/>
          <w:sz w:val="25"/>
          <w:szCs w:val="25"/>
        </w:rPr>
      </w:pPr>
    </w:p>
    <w:p w:rsidR="00355A23" w:rsidRDefault="00355A23" w:rsidP="004D0307">
      <w:pPr>
        <w:jc w:val="center"/>
        <w:rPr>
          <w:rFonts w:ascii="Book Antiqua" w:hAnsi="Book Antiqua"/>
          <w:b/>
          <w:sz w:val="25"/>
          <w:szCs w:val="25"/>
        </w:rPr>
      </w:pPr>
    </w:p>
    <w:p w:rsidR="00355A23" w:rsidRDefault="00355A23" w:rsidP="004D0307">
      <w:pPr>
        <w:jc w:val="center"/>
        <w:rPr>
          <w:rFonts w:ascii="Book Antiqua" w:hAnsi="Book Antiqua"/>
          <w:b/>
          <w:sz w:val="25"/>
          <w:szCs w:val="25"/>
        </w:rPr>
      </w:pPr>
    </w:p>
    <w:p w:rsidR="00355A23" w:rsidRDefault="00355A23" w:rsidP="004D0307">
      <w:pPr>
        <w:jc w:val="center"/>
        <w:rPr>
          <w:rFonts w:ascii="Book Antiqua" w:hAnsi="Book Antiqua"/>
          <w:b/>
          <w:sz w:val="25"/>
          <w:szCs w:val="25"/>
        </w:rPr>
      </w:pPr>
    </w:p>
    <w:p w:rsidR="006B0A59" w:rsidRDefault="006B0A59" w:rsidP="004D0307">
      <w:pPr>
        <w:jc w:val="center"/>
        <w:rPr>
          <w:rFonts w:ascii="Book Antiqua" w:hAnsi="Book Antiqua"/>
          <w:b/>
          <w:sz w:val="25"/>
          <w:szCs w:val="25"/>
        </w:rPr>
      </w:pPr>
    </w:p>
    <w:p w:rsidR="009754C9" w:rsidRDefault="009754C9" w:rsidP="004D0307">
      <w:pPr>
        <w:jc w:val="center"/>
        <w:rPr>
          <w:rFonts w:ascii="Book Antiqua" w:hAnsi="Book Antiqua"/>
          <w:b/>
          <w:sz w:val="25"/>
          <w:szCs w:val="25"/>
        </w:rPr>
      </w:pPr>
    </w:p>
    <w:p w:rsidR="004D0307" w:rsidRDefault="004D0307" w:rsidP="004D0307">
      <w:pPr>
        <w:jc w:val="center"/>
        <w:rPr>
          <w:rFonts w:ascii="Book Antiqua" w:hAnsi="Book Antiqua"/>
          <w:b/>
          <w:sz w:val="25"/>
          <w:szCs w:val="25"/>
        </w:rPr>
      </w:pPr>
      <w:r w:rsidRPr="00B42D3B">
        <w:rPr>
          <w:rFonts w:ascii="Book Antiqua" w:hAnsi="Book Antiqua"/>
          <w:b/>
          <w:sz w:val="25"/>
          <w:szCs w:val="25"/>
        </w:rPr>
        <w:lastRenderedPageBreak/>
        <w:t>JUSTIFICATIVA:</w:t>
      </w:r>
    </w:p>
    <w:p w:rsidR="004D0307" w:rsidRDefault="004D0307" w:rsidP="004D0307">
      <w:pPr>
        <w:jc w:val="center"/>
        <w:rPr>
          <w:rFonts w:ascii="Book Antiqua" w:hAnsi="Book Antiqua"/>
          <w:b/>
          <w:sz w:val="25"/>
          <w:szCs w:val="25"/>
        </w:rPr>
      </w:pPr>
    </w:p>
    <w:p w:rsidR="00BA1DFE" w:rsidRDefault="00BA1DFE" w:rsidP="00BA1DF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Ao propor esse Projeto de Emenda, buscamos não só aumentar a isenção do IPTU já existente, como também permitir que as pessoas com doenças raras possam usufruir desse direito, já que seus casos assemelham-se às </w:t>
      </w:r>
      <w:r w:rsidR="00355A23">
        <w:rPr>
          <w:color w:val="000000"/>
          <w:sz w:val="28"/>
          <w:szCs w:val="28"/>
        </w:rPr>
        <w:t xml:space="preserve">de </w:t>
      </w:r>
      <w:r w:rsidR="00A30D94">
        <w:rPr>
          <w:color w:val="000000"/>
          <w:sz w:val="28"/>
          <w:szCs w:val="28"/>
        </w:rPr>
        <w:t xml:space="preserve">doenças graves, garantido pelo inciso XIV </w:t>
      </w:r>
      <w:r w:rsidR="003213B3">
        <w:rPr>
          <w:color w:val="000000"/>
          <w:sz w:val="28"/>
          <w:szCs w:val="28"/>
        </w:rPr>
        <w:t xml:space="preserve">do artigo 6º </w:t>
      </w:r>
      <w:r w:rsidR="00A30D94">
        <w:rPr>
          <w:color w:val="000000"/>
          <w:sz w:val="28"/>
          <w:szCs w:val="28"/>
        </w:rPr>
        <w:t>da</w:t>
      </w:r>
      <w:r>
        <w:rPr>
          <w:color w:val="000000"/>
          <w:sz w:val="28"/>
          <w:szCs w:val="28"/>
        </w:rPr>
        <w:t xml:space="preserve"> Lei Federal nº</w:t>
      </w:r>
      <w:r w:rsidR="00A30D94">
        <w:rPr>
          <w:color w:val="000000"/>
          <w:sz w:val="28"/>
          <w:szCs w:val="28"/>
        </w:rPr>
        <w:t xml:space="preserve"> 7.713/1988</w:t>
      </w:r>
      <w:r w:rsidR="00933A48">
        <w:rPr>
          <w:color w:val="000000"/>
          <w:sz w:val="28"/>
          <w:szCs w:val="28"/>
        </w:rPr>
        <w:t>, que regula a matéria em âmbito Federal.</w:t>
      </w:r>
    </w:p>
    <w:p w:rsidR="00BA1DFE" w:rsidRDefault="00BA1DFE" w:rsidP="00BA1DFE">
      <w:pPr>
        <w:jc w:val="both"/>
        <w:rPr>
          <w:rFonts w:ascii="Book Antiqua" w:hAnsi="Book Antiqua"/>
          <w:b/>
          <w:sz w:val="25"/>
          <w:szCs w:val="25"/>
        </w:rPr>
      </w:pPr>
      <w:r>
        <w:rPr>
          <w:rFonts w:ascii="Book Antiqua" w:hAnsi="Book Antiqua"/>
          <w:b/>
          <w:sz w:val="25"/>
          <w:szCs w:val="25"/>
        </w:rPr>
        <w:tab/>
      </w:r>
      <w:r>
        <w:rPr>
          <w:rFonts w:ascii="Book Antiqua" w:hAnsi="Book Antiqua"/>
          <w:b/>
          <w:sz w:val="25"/>
          <w:szCs w:val="25"/>
        </w:rPr>
        <w:tab/>
      </w:r>
    </w:p>
    <w:p w:rsidR="00123E6D" w:rsidRPr="00BA1DFE" w:rsidRDefault="00BA1DFE" w:rsidP="00BA1DFE">
      <w:pPr>
        <w:jc w:val="both"/>
        <w:rPr>
          <w:rFonts w:ascii="Book Antiqua" w:hAnsi="Book Antiqua"/>
          <w:b/>
          <w:sz w:val="25"/>
          <w:szCs w:val="25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123E6D">
        <w:rPr>
          <w:color w:val="000000"/>
          <w:sz w:val="28"/>
          <w:szCs w:val="28"/>
        </w:rPr>
        <w:t>Para tanto, cabe ainda o Poder Executivo regulamentar outras regras para a conscientização do benefício que já é garantido aos portadores de</w:t>
      </w:r>
      <w:r w:rsidR="00933A48">
        <w:rPr>
          <w:color w:val="000000"/>
          <w:sz w:val="28"/>
          <w:szCs w:val="28"/>
        </w:rPr>
        <w:t>ssas</w:t>
      </w:r>
      <w:r w:rsidR="00123E6D">
        <w:rPr>
          <w:color w:val="000000"/>
          <w:sz w:val="28"/>
          <w:szCs w:val="28"/>
        </w:rPr>
        <w:t xml:space="preserve"> moléstias graves.</w:t>
      </w:r>
    </w:p>
    <w:p w:rsidR="00123E6D" w:rsidRDefault="00123E6D" w:rsidP="00BA1DFE">
      <w:pPr>
        <w:ind w:firstLine="1418"/>
        <w:jc w:val="both"/>
        <w:rPr>
          <w:color w:val="000000"/>
          <w:sz w:val="28"/>
          <w:szCs w:val="28"/>
        </w:rPr>
      </w:pPr>
    </w:p>
    <w:p w:rsidR="00123E6D" w:rsidRPr="009754C9" w:rsidRDefault="00123E6D" w:rsidP="00BA1DFE">
      <w:pPr>
        <w:ind w:firstLine="14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Por isso, conto com a apreciação e aprovação dos nobres pares.</w:t>
      </w:r>
    </w:p>
    <w:p w:rsidR="004D0307" w:rsidRDefault="004D0307" w:rsidP="004D0307">
      <w:pPr>
        <w:jc w:val="both"/>
        <w:rPr>
          <w:rFonts w:ascii="Book Antiqua" w:hAnsi="Book Antiqua"/>
          <w:sz w:val="25"/>
          <w:szCs w:val="25"/>
        </w:rPr>
      </w:pPr>
      <w:r w:rsidRPr="0029513C">
        <w:rPr>
          <w:color w:val="000000"/>
          <w:sz w:val="28"/>
          <w:szCs w:val="28"/>
        </w:rPr>
        <w:t xml:space="preserve">          </w:t>
      </w:r>
      <w:r w:rsidRPr="00B42D3B">
        <w:rPr>
          <w:rFonts w:ascii="Book Antiqua" w:hAnsi="Book Antiqua"/>
          <w:sz w:val="25"/>
          <w:szCs w:val="25"/>
        </w:rPr>
        <w:tab/>
      </w:r>
    </w:p>
    <w:p w:rsidR="004D0307" w:rsidRDefault="004D0307" w:rsidP="004D0307">
      <w:pPr>
        <w:jc w:val="both"/>
        <w:rPr>
          <w:rFonts w:ascii="Book Antiqua" w:hAnsi="Book Antiqua"/>
          <w:sz w:val="25"/>
          <w:szCs w:val="25"/>
        </w:rPr>
      </w:pPr>
      <w:r>
        <w:rPr>
          <w:rFonts w:ascii="Book Antiqua" w:hAnsi="Book Antiqua"/>
          <w:sz w:val="25"/>
          <w:szCs w:val="25"/>
        </w:rPr>
        <w:t xml:space="preserve">         </w:t>
      </w:r>
      <w:r>
        <w:rPr>
          <w:rFonts w:ascii="Book Antiqua" w:hAnsi="Book Antiqua"/>
          <w:sz w:val="25"/>
          <w:szCs w:val="25"/>
        </w:rPr>
        <w:tab/>
        <w:t xml:space="preserve">            </w:t>
      </w:r>
      <w:r w:rsidRPr="00B42D3B">
        <w:rPr>
          <w:rFonts w:ascii="Book Antiqua" w:hAnsi="Book Antiqua"/>
          <w:sz w:val="25"/>
          <w:szCs w:val="25"/>
        </w:rPr>
        <w:t xml:space="preserve">Sala das Sessões, em </w:t>
      </w:r>
      <w:r w:rsidR="00213EEA">
        <w:rPr>
          <w:rFonts w:ascii="Book Antiqua" w:hAnsi="Book Antiqua"/>
          <w:sz w:val="25"/>
          <w:szCs w:val="25"/>
        </w:rPr>
        <w:t>03</w:t>
      </w:r>
      <w:r>
        <w:rPr>
          <w:rFonts w:ascii="Book Antiqua" w:hAnsi="Book Antiqua"/>
          <w:sz w:val="25"/>
          <w:szCs w:val="25"/>
        </w:rPr>
        <w:t xml:space="preserve"> de </w:t>
      </w:r>
      <w:r w:rsidR="00213EEA">
        <w:rPr>
          <w:rFonts w:ascii="Book Antiqua" w:hAnsi="Book Antiqua"/>
          <w:sz w:val="25"/>
          <w:szCs w:val="25"/>
        </w:rPr>
        <w:t>agosto</w:t>
      </w:r>
      <w:r>
        <w:rPr>
          <w:rFonts w:ascii="Book Antiqua" w:hAnsi="Book Antiqua"/>
          <w:sz w:val="25"/>
          <w:szCs w:val="25"/>
        </w:rPr>
        <w:t xml:space="preserve"> </w:t>
      </w:r>
      <w:r w:rsidRPr="00B42D3B">
        <w:rPr>
          <w:rFonts w:ascii="Book Antiqua" w:hAnsi="Book Antiqua"/>
          <w:sz w:val="25"/>
          <w:szCs w:val="25"/>
        </w:rPr>
        <w:t>de 201</w:t>
      </w:r>
      <w:r>
        <w:rPr>
          <w:rFonts w:ascii="Book Antiqua" w:hAnsi="Book Antiqua"/>
          <w:sz w:val="25"/>
          <w:szCs w:val="25"/>
        </w:rPr>
        <w:t>8</w:t>
      </w:r>
    </w:p>
    <w:p w:rsidR="00441559" w:rsidRDefault="00441559" w:rsidP="004D0307">
      <w:pPr>
        <w:ind w:firstLine="2835"/>
        <w:rPr>
          <w:rFonts w:ascii="Book Antiqua" w:hAnsi="Book Antiqua"/>
          <w:sz w:val="25"/>
          <w:szCs w:val="25"/>
        </w:rPr>
      </w:pPr>
    </w:p>
    <w:p w:rsidR="006B0A59" w:rsidRDefault="006B0A59" w:rsidP="004D0307">
      <w:pPr>
        <w:ind w:firstLine="2835"/>
        <w:jc w:val="center"/>
        <w:rPr>
          <w:rFonts w:ascii="Book Antiqua" w:hAnsi="Book Antiqua"/>
          <w:sz w:val="25"/>
          <w:szCs w:val="25"/>
        </w:rPr>
      </w:pPr>
    </w:p>
    <w:p w:rsidR="00355A23" w:rsidRDefault="00355A23" w:rsidP="004D0307">
      <w:pPr>
        <w:ind w:firstLine="2835"/>
        <w:jc w:val="center"/>
        <w:rPr>
          <w:rFonts w:ascii="Book Antiqua" w:hAnsi="Book Antiqua"/>
          <w:sz w:val="25"/>
          <w:szCs w:val="25"/>
        </w:rPr>
      </w:pPr>
    </w:p>
    <w:p w:rsidR="00355A23" w:rsidRDefault="00355A23" w:rsidP="004D0307">
      <w:pPr>
        <w:ind w:firstLine="2835"/>
        <w:jc w:val="center"/>
        <w:rPr>
          <w:rFonts w:ascii="Book Antiqua" w:hAnsi="Book Antiqua"/>
          <w:sz w:val="25"/>
          <w:szCs w:val="25"/>
        </w:rPr>
      </w:pPr>
    </w:p>
    <w:p w:rsidR="002103E3" w:rsidRDefault="002103E3" w:rsidP="004D0307">
      <w:pPr>
        <w:ind w:firstLine="2835"/>
        <w:jc w:val="center"/>
        <w:rPr>
          <w:rFonts w:ascii="Book Antiqua" w:hAnsi="Book Antiqua"/>
          <w:sz w:val="25"/>
          <w:szCs w:val="25"/>
        </w:rPr>
      </w:pPr>
    </w:p>
    <w:p w:rsidR="002103E3" w:rsidRDefault="002103E3" w:rsidP="004D0307">
      <w:pPr>
        <w:ind w:firstLine="2835"/>
        <w:jc w:val="center"/>
        <w:rPr>
          <w:rFonts w:ascii="Book Antiqua" w:hAnsi="Book Antiqua"/>
          <w:sz w:val="25"/>
          <w:szCs w:val="25"/>
        </w:rPr>
      </w:pPr>
    </w:p>
    <w:p w:rsidR="00355A23" w:rsidRDefault="00355A23" w:rsidP="004D0307">
      <w:pPr>
        <w:ind w:firstLine="2835"/>
        <w:jc w:val="center"/>
        <w:rPr>
          <w:rFonts w:ascii="Book Antiqua" w:hAnsi="Book Antiqua"/>
          <w:sz w:val="25"/>
          <w:szCs w:val="25"/>
        </w:rPr>
      </w:pPr>
    </w:p>
    <w:p w:rsidR="006B0A59" w:rsidRDefault="006B0A59" w:rsidP="004D0307">
      <w:pPr>
        <w:ind w:firstLine="2835"/>
        <w:jc w:val="center"/>
        <w:rPr>
          <w:rFonts w:ascii="Book Antiqua" w:hAnsi="Book Antiqua"/>
          <w:sz w:val="25"/>
          <w:szCs w:val="25"/>
        </w:rPr>
      </w:pPr>
    </w:p>
    <w:p w:rsidR="004D0307" w:rsidRPr="00B42D3B" w:rsidRDefault="004D0307" w:rsidP="004D0307">
      <w:pPr>
        <w:ind w:firstLine="2835"/>
        <w:jc w:val="center"/>
        <w:rPr>
          <w:rFonts w:ascii="Book Antiqua" w:hAnsi="Book Antiqua"/>
          <w:sz w:val="25"/>
          <w:szCs w:val="25"/>
        </w:rPr>
      </w:pPr>
    </w:p>
    <w:p w:rsidR="004D0307" w:rsidRPr="00B42D3B" w:rsidRDefault="004D0307" w:rsidP="004D0307">
      <w:pPr>
        <w:jc w:val="center"/>
        <w:rPr>
          <w:rFonts w:ascii="Book Antiqua" w:hAnsi="Book Antiqua"/>
          <w:b/>
          <w:sz w:val="25"/>
          <w:szCs w:val="25"/>
        </w:rPr>
      </w:pPr>
      <w:r>
        <w:rPr>
          <w:rFonts w:ascii="Book Antiqua" w:hAnsi="Book Antiqua"/>
          <w:b/>
          <w:sz w:val="25"/>
          <w:szCs w:val="25"/>
        </w:rPr>
        <w:t xml:space="preserve">Fernando </w:t>
      </w:r>
      <w:proofErr w:type="spellStart"/>
      <w:r>
        <w:rPr>
          <w:rFonts w:ascii="Book Antiqua" w:hAnsi="Book Antiqua"/>
          <w:b/>
          <w:sz w:val="25"/>
          <w:szCs w:val="25"/>
        </w:rPr>
        <w:t>Dini</w:t>
      </w:r>
      <w:proofErr w:type="spellEnd"/>
    </w:p>
    <w:p w:rsidR="00355A23" w:rsidRPr="004D0307" w:rsidRDefault="004D0307" w:rsidP="004D0307">
      <w:pPr>
        <w:jc w:val="center"/>
        <w:rPr>
          <w:rFonts w:ascii="Book Antiqua" w:hAnsi="Book Antiqua"/>
          <w:b/>
          <w:sz w:val="25"/>
          <w:szCs w:val="25"/>
        </w:rPr>
      </w:pPr>
      <w:r w:rsidRPr="00B42D3B">
        <w:rPr>
          <w:rFonts w:ascii="Book Antiqua" w:hAnsi="Book Antiqua"/>
          <w:b/>
          <w:sz w:val="25"/>
          <w:szCs w:val="25"/>
        </w:rPr>
        <w:t>Vereador</w:t>
      </w:r>
      <w:r w:rsidR="008B0E4F">
        <w:rPr>
          <w:rFonts w:ascii="Book Antiqua" w:hAnsi="Book Antiqua"/>
          <w:b/>
          <w:sz w:val="25"/>
          <w:szCs w:val="25"/>
        </w:rPr>
        <w:t xml:space="preserve"> - </w:t>
      </w:r>
      <w:r>
        <w:rPr>
          <w:rFonts w:ascii="Book Antiqua" w:hAnsi="Book Antiqua"/>
          <w:b/>
          <w:sz w:val="25"/>
          <w:szCs w:val="25"/>
        </w:rPr>
        <w:t>MDB</w:t>
      </w:r>
    </w:p>
    <w:sectPr w:rsidR="00355A23" w:rsidRPr="004D0307" w:rsidSect="007D6CAF">
      <w:headerReference w:type="default" r:id="rId7"/>
      <w:type w:val="continuous"/>
      <w:pgSz w:w="11907" w:h="16840" w:code="9"/>
      <w:pgMar w:top="2410" w:right="1701" w:bottom="1134" w:left="1701" w:header="255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2E1" w:rsidRDefault="00D362E1" w:rsidP="002F6274">
      <w:r>
        <w:separator/>
      </w:r>
    </w:p>
  </w:endnote>
  <w:endnote w:type="continuationSeparator" w:id="0">
    <w:p w:rsidR="00D362E1" w:rsidRDefault="00D362E1" w:rsidP="002F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2E1" w:rsidRDefault="00D362E1" w:rsidP="002F6274">
      <w:r>
        <w:separator/>
      </w:r>
    </w:p>
  </w:footnote>
  <w:footnote w:type="continuationSeparator" w:id="0">
    <w:p w:rsidR="00D362E1" w:rsidRDefault="00D362E1" w:rsidP="002F6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274" w:rsidRDefault="00DF39AF" w:rsidP="003774E6"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-1356360</wp:posOffset>
          </wp:positionV>
          <wp:extent cx="6690995" cy="1131570"/>
          <wp:effectExtent l="0" t="0" r="0" b="0"/>
          <wp:wrapNone/>
          <wp:docPr id="1" name="Imagem 14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7A0087"/>
    <w:rsid w:val="00015B72"/>
    <w:rsid w:val="000212EE"/>
    <w:rsid w:val="0003783C"/>
    <w:rsid w:val="000A1BD9"/>
    <w:rsid w:val="000A7F17"/>
    <w:rsid w:val="000B0B0A"/>
    <w:rsid w:val="000B4882"/>
    <w:rsid w:val="000B5114"/>
    <w:rsid w:val="000D1DBA"/>
    <w:rsid w:val="000E6C44"/>
    <w:rsid w:val="000F71F9"/>
    <w:rsid w:val="00123E6D"/>
    <w:rsid w:val="0014069B"/>
    <w:rsid w:val="001545E5"/>
    <w:rsid w:val="00165D9B"/>
    <w:rsid w:val="00173FD4"/>
    <w:rsid w:val="001753C4"/>
    <w:rsid w:val="001817A4"/>
    <w:rsid w:val="00196341"/>
    <w:rsid w:val="001B7B12"/>
    <w:rsid w:val="001C588D"/>
    <w:rsid w:val="001F022C"/>
    <w:rsid w:val="001F7E25"/>
    <w:rsid w:val="002103E3"/>
    <w:rsid w:val="00211CCE"/>
    <w:rsid w:val="00213EEA"/>
    <w:rsid w:val="0022558D"/>
    <w:rsid w:val="002407EA"/>
    <w:rsid w:val="00265F91"/>
    <w:rsid w:val="00271053"/>
    <w:rsid w:val="00274371"/>
    <w:rsid w:val="002760B9"/>
    <w:rsid w:val="002B7323"/>
    <w:rsid w:val="002E63FE"/>
    <w:rsid w:val="002F6274"/>
    <w:rsid w:val="002F7259"/>
    <w:rsid w:val="00315BB9"/>
    <w:rsid w:val="003213B3"/>
    <w:rsid w:val="003259EB"/>
    <w:rsid w:val="00343F40"/>
    <w:rsid w:val="00350CD4"/>
    <w:rsid w:val="00355A23"/>
    <w:rsid w:val="00365C7F"/>
    <w:rsid w:val="0037038E"/>
    <w:rsid w:val="003743E5"/>
    <w:rsid w:val="003774E6"/>
    <w:rsid w:val="00377CEF"/>
    <w:rsid w:val="00386557"/>
    <w:rsid w:val="00395B64"/>
    <w:rsid w:val="003A0EB8"/>
    <w:rsid w:val="003A38D5"/>
    <w:rsid w:val="003B36ED"/>
    <w:rsid w:val="003B405B"/>
    <w:rsid w:val="00402F0B"/>
    <w:rsid w:val="004073BE"/>
    <w:rsid w:val="004144AC"/>
    <w:rsid w:val="0043535B"/>
    <w:rsid w:val="00441559"/>
    <w:rsid w:val="0045259E"/>
    <w:rsid w:val="00466CBB"/>
    <w:rsid w:val="00470415"/>
    <w:rsid w:val="0047773B"/>
    <w:rsid w:val="004B70DE"/>
    <w:rsid w:val="004C1029"/>
    <w:rsid w:val="004D0307"/>
    <w:rsid w:val="00514AD8"/>
    <w:rsid w:val="005154E5"/>
    <w:rsid w:val="0051791E"/>
    <w:rsid w:val="00536923"/>
    <w:rsid w:val="005531EC"/>
    <w:rsid w:val="00561A8B"/>
    <w:rsid w:val="00561C77"/>
    <w:rsid w:val="0057652B"/>
    <w:rsid w:val="005861CE"/>
    <w:rsid w:val="005B2204"/>
    <w:rsid w:val="005E0259"/>
    <w:rsid w:val="00613CFA"/>
    <w:rsid w:val="00617F0D"/>
    <w:rsid w:val="00622A6E"/>
    <w:rsid w:val="0063371C"/>
    <w:rsid w:val="006401D6"/>
    <w:rsid w:val="0064450A"/>
    <w:rsid w:val="00654339"/>
    <w:rsid w:val="0066141A"/>
    <w:rsid w:val="0066334E"/>
    <w:rsid w:val="00666E34"/>
    <w:rsid w:val="0068287A"/>
    <w:rsid w:val="006A3356"/>
    <w:rsid w:val="006B0A59"/>
    <w:rsid w:val="006B6D7D"/>
    <w:rsid w:val="006B7435"/>
    <w:rsid w:val="006C7560"/>
    <w:rsid w:val="006D29B6"/>
    <w:rsid w:val="00702A72"/>
    <w:rsid w:val="00702EE4"/>
    <w:rsid w:val="00730F19"/>
    <w:rsid w:val="00742B73"/>
    <w:rsid w:val="00744129"/>
    <w:rsid w:val="0074669E"/>
    <w:rsid w:val="00766017"/>
    <w:rsid w:val="0079521F"/>
    <w:rsid w:val="007A0087"/>
    <w:rsid w:val="007C14D8"/>
    <w:rsid w:val="007D0FD5"/>
    <w:rsid w:val="007D4A62"/>
    <w:rsid w:val="007D6CAF"/>
    <w:rsid w:val="007D7DC9"/>
    <w:rsid w:val="007F56A7"/>
    <w:rsid w:val="008033DC"/>
    <w:rsid w:val="00813AAB"/>
    <w:rsid w:val="00824424"/>
    <w:rsid w:val="00850A1C"/>
    <w:rsid w:val="00861B9C"/>
    <w:rsid w:val="008642AC"/>
    <w:rsid w:val="00865750"/>
    <w:rsid w:val="008921D8"/>
    <w:rsid w:val="00893966"/>
    <w:rsid w:val="008A4579"/>
    <w:rsid w:val="008B0E4F"/>
    <w:rsid w:val="008D03AF"/>
    <w:rsid w:val="008E46B5"/>
    <w:rsid w:val="008E5E79"/>
    <w:rsid w:val="008F00D8"/>
    <w:rsid w:val="00911B12"/>
    <w:rsid w:val="00911F00"/>
    <w:rsid w:val="00912504"/>
    <w:rsid w:val="00922755"/>
    <w:rsid w:val="00933A48"/>
    <w:rsid w:val="00956F17"/>
    <w:rsid w:val="009754C9"/>
    <w:rsid w:val="00981BEC"/>
    <w:rsid w:val="009826F8"/>
    <w:rsid w:val="00985F2E"/>
    <w:rsid w:val="0099020A"/>
    <w:rsid w:val="00991BD4"/>
    <w:rsid w:val="00995D9B"/>
    <w:rsid w:val="009A6C37"/>
    <w:rsid w:val="009B126C"/>
    <w:rsid w:val="009C380D"/>
    <w:rsid w:val="009D7DF1"/>
    <w:rsid w:val="00A00689"/>
    <w:rsid w:val="00A02187"/>
    <w:rsid w:val="00A30D94"/>
    <w:rsid w:val="00A33075"/>
    <w:rsid w:val="00A375FA"/>
    <w:rsid w:val="00A421EA"/>
    <w:rsid w:val="00A44DB9"/>
    <w:rsid w:val="00A9703F"/>
    <w:rsid w:val="00AD29A8"/>
    <w:rsid w:val="00AE4FE2"/>
    <w:rsid w:val="00AF530B"/>
    <w:rsid w:val="00AF569D"/>
    <w:rsid w:val="00AF6F08"/>
    <w:rsid w:val="00B260F7"/>
    <w:rsid w:val="00B51B65"/>
    <w:rsid w:val="00B53C6C"/>
    <w:rsid w:val="00BA1DFE"/>
    <w:rsid w:val="00BB36D6"/>
    <w:rsid w:val="00BC6870"/>
    <w:rsid w:val="00BD0035"/>
    <w:rsid w:val="00BE6322"/>
    <w:rsid w:val="00BF088E"/>
    <w:rsid w:val="00BF0E67"/>
    <w:rsid w:val="00C0122A"/>
    <w:rsid w:val="00C03905"/>
    <w:rsid w:val="00C176EA"/>
    <w:rsid w:val="00C1797D"/>
    <w:rsid w:val="00C33B2E"/>
    <w:rsid w:val="00C35315"/>
    <w:rsid w:val="00C71BD7"/>
    <w:rsid w:val="00C907F3"/>
    <w:rsid w:val="00CC19D5"/>
    <w:rsid w:val="00CC425D"/>
    <w:rsid w:val="00CE7896"/>
    <w:rsid w:val="00CF69F2"/>
    <w:rsid w:val="00D1058F"/>
    <w:rsid w:val="00D123A2"/>
    <w:rsid w:val="00D1443F"/>
    <w:rsid w:val="00D23035"/>
    <w:rsid w:val="00D362E1"/>
    <w:rsid w:val="00D64D83"/>
    <w:rsid w:val="00D65D36"/>
    <w:rsid w:val="00D7625B"/>
    <w:rsid w:val="00D77160"/>
    <w:rsid w:val="00D965A5"/>
    <w:rsid w:val="00DA7A3C"/>
    <w:rsid w:val="00DF39AF"/>
    <w:rsid w:val="00E04C0C"/>
    <w:rsid w:val="00E10A14"/>
    <w:rsid w:val="00E224ED"/>
    <w:rsid w:val="00E2732F"/>
    <w:rsid w:val="00E276E5"/>
    <w:rsid w:val="00E41D96"/>
    <w:rsid w:val="00E5090D"/>
    <w:rsid w:val="00E545CF"/>
    <w:rsid w:val="00E70FAE"/>
    <w:rsid w:val="00E84545"/>
    <w:rsid w:val="00E870D5"/>
    <w:rsid w:val="00E870E3"/>
    <w:rsid w:val="00E92322"/>
    <w:rsid w:val="00E942CC"/>
    <w:rsid w:val="00E94839"/>
    <w:rsid w:val="00EC6AB5"/>
    <w:rsid w:val="00EF0A63"/>
    <w:rsid w:val="00EF247D"/>
    <w:rsid w:val="00F07C01"/>
    <w:rsid w:val="00F201B9"/>
    <w:rsid w:val="00F23A40"/>
    <w:rsid w:val="00F300EC"/>
    <w:rsid w:val="00F659A5"/>
    <w:rsid w:val="00F769C1"/>
    <w:rsid w:val="00F90ADC"/>
    <w:rsid w:val="00FA5E63"/>
    <w:rsid w:val="00FB12D4"/>
    <w:rsid w:val="00FD7882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  <w15:docId w15:val="{F9857F63-8D90-4361-90A9-9298F16C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A4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2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F6274"/>
    <w:rPr>
      <w:sz w:val="24"/>
    </w:rPr>
  </w:style>
  <w:style w:type="paragraph" w:styleId="Rodap">
    <w:name w:val="footer"/>
    <w:basedOn w:val="Normal"/>
    <w:link w:val="RodapChar"/>
    <w:rsid w:val="002F627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F6274"/>
    <w:rPr>
      <w:sz w:val="24"/>
    </w:rPr>
  </w:style>
  <w:style w:type="paragraph" w:styleId="Textodebalo">
    <w:name w:val="Balloon Text"/>
    <w:basedOn w:val="Normal"/>
    <w:link w:val="TextodebaloChar"/>
    <w:rsid w:val="00D65D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5D3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A0087"/>
    <w:pPr>
      <w:overflowPunct/>
      <w:autoSpaceDE/>
      <w:autoSpaceDN/>
      <w:adjustRightInd/>
      <w:spacing w:line="259" w:lineRule="auto"/>
      <w:ind w:left="720"/>
      <w:contextualSpacing/>
      <w:textAlignment w:val="auto"/>
    </w:pPr>
    <w:rPr>
      <w:rFonts w:eastAsia="Calibri"/>
      <w:spacing w:val="-2"/>
      <w:kern w:val="3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1\Desktop\2017x_REQ_CONGRATULA&#199;&#213;ES_Data%20Natal&#237;c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DD12B-713D-4DE9-A2DB-A216BE28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2017x_REQ_CONGRATULAÇÕES_Data Natalícia</Template>
  <TotalTime>198</TotalTime>
  <Pages>3</Pages>
  <Words>355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>CONAM - Cons. em Adm. Munic.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creator>usuario1</dc:creator>
  <cp:lastModifiedBy>usuariocamara</cp:lastModifiedBy>
  <cp:revision>44</cp:revision>
  <cp:lastPrinted>2018-08-03T19:22:00Z</cp:lastPrinted>
  <dcterms:created xsi:type="dcterms:W3CDTF">2018-05-10T12:36:00Z</dcterms:created>
  <dcterms:modified xsi:type="dcterms:W3CDTF">2018-08-06T15:48:00Z</dcterms:modified>
</cp:coreProperties>
</file>