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2A65AC" w:rsidRDefault="003B5125" w:rsidP="00104AC1">
      <w:pPr>
        <w:spacing w:after="120"/>
        <w:jc w:val="center"/>
        <w:rPr>
          <w:rFonts w:ascii="Times New Roman" w:hAnsi="Times New Roman"/>
          <w:b/>
          <w:smallCaps/>
          <w:szCs w:val="24"/>
        </w:rPr>
      </w:pPr>
      <w:r w:rsidRPr="002A65AC">
        <w:rPr>
          <w:rFonts w:ascii="Times New Roman" w:hAnsi="Times New Roman"/>
          <w:b/>
          <w:smallCaps/>
          <w:szCs w:val="24"/>
        </w:rPr>
        <w:t>PROJETO DE LEI Nº</w:t>
      </w:r>
      <w:r w:rsidR="00B07D82">
        <w:rPr>
          <w:rFonts w:ascii="Times New Roman" w:hAnsi="Times New Roman"/>
          <w:b/>
          <w:smallCaps/>
          <w:szCs w:val="24"/>
        </w:rPr>
        <w:t xml:space="preserve"> 103</w:t>
      </w:r>
      <w:r w:rsidR="002F4D8F" w:rsidRPr="002A65AC">
        <w:rPr>
          <w:rFonts w:ascii="Times New Roman" w:hAnsi="Times New Roman"/>
          <w:b/>
          <w:smallCaps/>
          <w:szCs w:val="24"/>
        </w:rPr>
        <w:t>/2019</w:t>
      </w:r>
      <w:bookmarkStart w:id="0" w:name="_GoBack"/>
      <w:bookmarkEnd w:id="0"/>
    </w:p>
    <w:p w:rsidR="005B13F0" w:rsidRPr="002A65AC" w:rsidRDefault="005B13F0" w:rsidP="00104AC1">
      <w:pPr>
        <w:spacing w:after="120"/>
        <w:ind w:left="3402"/>
        <w:rPr>
          <w:rFonts w:ascii="Times New Roman" w:hAnsi="Times New Roman"/>
          <w:b/>
          <w:szCs w:val="24"/>
        </w:rPr>
      </w:pPr>
    </w:p>
    <w:p w:rsidR="006B2D5E" w:rsidRPr="002A65AC" w:rsidRDefault="005B13F0" w:rsidP="00104AC1">
      <w:pPr>
        <w:pStyle w:val="SemEspaamento"/>
        <w:tabs>
          <w:tab w:val="left" w:pos="8505"/>
        </w:tabs>
        <w:spacing w:after="120"/>
        <w:ind w:left="4395"/>
        <w:jc w:val="both"/>
        <w:rPr>
          <w:rFonts w:ascii="Times New Roman" w:hAnsi="Times New Roman" w:cs="Times New Roman"/>
          <w:lang w:eastAsia="pt-BR"/>
        </w:rPr>
      </w:pPr>
      <w:r w:rsidRPr="002A65AC">
        <w:rPr>
          <w:rFonts w:ascii="Times New Roman" w:hAnsi="Times New Roman" w:cs="Times New Roman"/>
          <w:lang w:eastAsia="pt-BR"/>
        </w:rPr>
        <w:t>Dispõe sobre a obrigatoriedade de tratamento par</w:t>
      </w:r>
      <w:r w:rsidR="002D2325">
        <w:rPr>
          <w:rFonts w:ascii="Times New Roman" w:hAnsi="Times New Roman" w:cs="Times New Roman"/>
          <w:lang w:eastAsia="pt-BR"/>
        </w:rPr>
        <w:t xml:space="preserve"> </w:t>
      </w:r>
      <w:r w:rsidRPr="002A65AC">
        <w:rPr>
          <w:rFonts w:ascii="Times New Roman" w:hAnsi="Times New Roman" w:cs="Times New Roman"/>
          <w:lang w:eastAsia="pt-BR"/>
        </w:rPr>
        <w:t>a</w:t>
      </w:r>
      <w:r w:rsidR="002D2325">
        <w:rPr>
          <w:rFonts w:ascii="Times New Roman" w:hAnsi="Times New Roman" w:cs="Times New Roman"/>
          <w:lang w:eastAsia="pt-BR"/>
        </w:rPr>
        <w:t xml:space="preserve"> </w:t>
      </w:r>
      <w:r w:rsidRPr="002A65AC">
        <w:rPr>
          <w:rFonts w:ascii="Times New Roman" w:hAnsi="Times New Roman" w:cs="Times New Roman"/>
          <w:lang w:eastAsia="pt-BR"/>
        </w:rPr>
        <w:t>descontaminação e assepsia da areia usada em locais</w:t>
      </w:r>
      <w:r w:rsidR="002D2325">
        <w:rPr>
          <w:rFonts w:ascii="Times New Roman" w:hAnsi="Times New Roman" w:cs="Times New Roman"/>
          <w:lang w:eastAsia="pt-BR"/>
        </w:rPr>
        <w:t xml:space="preserve"> </w:t>
      </w:r>
      <w:r w:rsidRPr="002A65AC">
        <w:rPr>
          <w:rFonts w:ascii="Times New Roman" w:hAnsi="Times New Roman" w:cs="Times New Roman"/>
          <w:lang w:eastAsia="pt-BR"/>
        </w:rPr>
        <w:t>de recreação, públicos ou privados, tais como</w:t>
      </w:r>
      <w:r w:rsidR="002D2325">
        <w:rPr>
          <w:rFonts w:ascii="Times New Roman" w:hAnsi="Times New Roman" w:cs="Times New Roman"/>
          <w:lang w:eastAsia="pt-BR"/>
        </w:rPr>
        <w:t xml:space="preserve"> </w:t>
      </w:r>
      <w:r w:rsidRPr="002A65AC">
        <w:rPr>
          <w:rFonts w:ascii="Times New Roman" w:hAnsi="Times New Roman" w:cs="Times New Roman"/>
          <w:lang w:eastAsia="pt-BR"/>
        </w:rPr>
        <w:t>creches, parques, praças, escolas, clubes, quadras de</w:t>
      </w:r>
      <w:r w:rsidR="002D2325">
        <w:rPr>
          <w:rFonts w:ascii="Times New Roman" w:hAnsi="Times New Roman" w:cs="Times New Roman"/>
          <w:lang w:eastAsia="pt-BR"/>
        </w:rPr>
        <w:t xml:space="preserve"> </w:t>
      </w:r>
      <w:r w:rsidRPr="002A65AC">
        <w:rPr>
          <w:rFonts w:ascii="Times New Roman" w:hAnsi="Times New Roman" w:cs="Times New Roman"/>
          <w:lang w:eastAsia="pt-BR"/>
        </w:rPr>
        <w:t>esportes, condomínios e afins existentes no Município de Sorocaba</w:t>
      </w:r>
      <w:r w:rsidR="006B2D5E" w:rsidRPr="002A65AC">
        <w:rPr>
          <w:rFonts w:ascii="Times New Roman" w:hAnsi="Times New Roman" w:cs="Times New Roman"/>
          <w:lang w:eastAsia="pt-BR"/>
        </w:rPr>
        <w:t>.</w:t>
      </w:r>
    </w:p>
    <w:p w:rsidR="006B2D5E" w:rsidRPr="002A65AC" w:rsidRDefault="006B2D5E" w:rsidP="00104AC1">
      <w:pPr>
        <w:spacing w:after="120"/>
        <w:ind w:firstLine="2268"/>
        <w:jc w:val="both"/>
        <w:rPr>
          <w:rFonts w:ascii="Times New Roman" w:hAnsi="Times New Roman"/>
          <w:szCs w:val="24"/>
        </w:rPr>
      </w:pPr>
    </w:p>
    <w:p w:rsidR="006B2D5E" w:rsidRPr="002A65AC" w:rsidRDefault="006B2D5E" w:rsidP="00104AC1">
      <w:pPr>
        <w:spacing w:after="120"/>
        <w:ind w:firstLine="2268"/>
        <w:jc w:val="both"/>
        <w:rPr>
          <w:rFonts w:ascii="Times New Roman" w:hAnsi="Times New Roman"/>
          <w:szCs w:val="24"/>
        </w:rPr>
      </w:pPr>
      <w:r w:rsidRPr="002A65AC">
        <w:rPr>
          <w:rFonts w:ascii="Times New Roman" w:hAnsi="Times New Roman"/>
          <w:szCs w:val="24"/>
        </w:rPr>
        <w:t>A Câmara Municipal de Sorocaba decreta:</w:t>
      </w:r>
    </w:p>
    <w:p w:rsidR="006B2D5E" w:rsidRPr="002A65AC" w:rsidRDefault="006B2D5E" w:rsidP="00104AC1">
      <w:pPr>
        <w:shd w:val="clear" w:color="auto" w:fill="FFFFFF"/>
        <w:spacing w:after="120"/>
        <w:jc w:val="both"/>
        <w:rPr>
          <w:rFonts w:ascii="Times New Roman" w:hAnsi="Times New Roman"/>
          <w:color w:val="333333"/>
          <w:szCs w:val="24"/>
        </w:rPr>
      </w:pPr>
    </w:p>
    <w:p w:rsidR="005B13F0"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Art. 1º É obrigatória a adoção de medidas para o tratamento de descontaminação e</w:t>
      </w:r>
      <w:r w:rsidR="002D2325">
        <w:rPr>
          <w:rFonts w:ascii="Times New Roman" w:hAnsi="Times New Roman"/>
          <w:color w:val="333333"/>
          <w:szCs w:val="24"/>
        </w:rPr>
        <w:t xml:space="preserve"> </w:t>
      </w:r>
      <w:r w:rsidRPr="002A65AC">
        <w:rPr>
          <w:rFonts w:ascii="Times New Roman" w:hAnsi="Times New Roman"/>
          <w:color w:val="333333"/>
          <w:szCs w:val="24"/>
        </w:rPr>
        <w:t xml:space="preserve">assepsia da areia usada em locais de recreação, tais como </w:t>
      </w:r>
      <w:proofErr w:type="spellStart"/>
      <w:proofErr w:type="gramStart"/>
      <w:r w:rsidRPr="002A65AC">
        <w:rPr>
          <w:rFonts w:ascii="Times New Roman" w:hAnsi="Times New Roman"/>
          <w:color w:val="333333"/>
          <w:szCs w:val="24"/>
        </w:rPr>
        <w:t>creches,parques</w:t>
      </w:r>
      <w:proofErr w:type="spellEnd"/>
      <w:proofErr w:type="gramEnd"/>
      <w:r w:rsidRPr="002A65AC">
        <w:rPr>
          <w:rFonts w:ascii="Times New Roman" w:hAnsi="Times New Roman"/>
          <w:color w:val="333333"/>
          <w:szCs w:val="24"/>
        </w:rPr>
        <w:t xml:space="preserve">, praças, escolas, clubes, quadras de esportes, </w:t>
      </w:r>
      <w:r w:rsidR="00D5139E">
        <w:rPr>
          <w:rFonts w:ascii="Times New Roman" w:hAnsi="Times New Roman"/>
          <w:color w:val="333333"/>
          <w:szCs w:val="24"/>
        </w:rPr>
        <w:t xml:space="preserve">localizados </w:t>
      </w:r>
      <w:r w:rsidR="003566E9">
        <w:rPr>
          <w:rFonts w:ascii="Times New Roman" w:hAnsi="Times New Roman"/>
          <w:color w:val="333333"/>
          <w:szCs w:val="24"/>
        </w:rPr>
        <w:t xml:space="preserve">em </w:t>
      </w:r>
      <w:r w:rsidRPr="002A65AC">
        <w:rPr>
          <w:rFonts w:ascii="Times New Roman" w:hAnsi="Times New Roman"/>
          <w:color w:val="333333"/>
          <w:szCs w:val="24"/>
        </w:rPr>
        <w:t>condomínios</w:t>
      </w:r>
      <w:r w:rsidR="00104AC1">
        <w:rPr>
          <w:rFonts w:ascii="Times New Roman" w:hAnsi="Times New Roman"/>
          <w:color w:val="333333"/>
          <w:szCs w:val="24"/>
        </w:rPr>
        <w:t>, conjuntos habitacionais ou nos demais</w:t>
      </w:r>
      <w:r w:rsidR="003566E9">
        <w:rPr>
          <w:rFonts w:ascii="Times New Roman" w:hAnsi="Times New Roman"/>
          <w:color w:val="333333"/>
          <w:szCs w:val="24"/>
        </w:rPr>
        <w:t xml:space="preserve"> empreendimentos </w:t>
      </w:r>
      <w:r w:rsidR="00254AE1">
        <w:rPr>
          <w:rFonts w:ascii="Times New Roman" w:hAnsi="Times New Roman"/>
          <w:color w:val="333333"/>
          <w:szCs w:val="24"/>
        </w:rPr>
        <w:t xml:space="preserve">imobiliários, </w:t>
      </w:r>
      <w:r w:rsidR="003566E9">
        <w:rPr>
          <w:rFonts w:ascii="Times New Roman" w:hAnsi="Times New Roman"/>
          <w:color w:val="333333"/>
          <w:szCs w:val="24"/>
        </w:rPr>
        <w:t>públicos</w:t>
      </w:r>
      <w:r w:rsidR="00104AC1">
        <w:rPr>
          <w:rFonts w:ascii="Times New Roman" w:hAnsi="Times New Roman"/>
          <w:color w:val="333333"/>
          <w:szCs w:val="24"/>
        </w:rPr>
        <w:t xml:space="preserve"> ou privados</w:t>
      </w:r>
      <w:r w:rsidR="003566E9">
        <w:rPr>
          <w:rFonts w:ascii="Times New Roman" w:hAnsi="Times New Roman"/>
          <w:color w:val="333333"/>
          <w:szCs w:val="24"/>
        </w:rPr>
        <w:t xml:space="preserve">, </w:t>
      </w:r>
      <w:r w:rsidRPr="002A65AC">
        <w:rPr>
          <w:rFonts w:ascii="Times New Roman" w:hAnsi="Times New Roman"/>
          <w:color w:val="333333"/>
          <w:szCs w:val="24"/>
        </w:rPr>
        <w:t>existentes no</w:t>
      </w:r>
      <w:r w:rsidR="002D2325">
        <w:rPr>
          <w:rFonts w:ascii="Times New Roman" w:hAnsi="Times New Roman"/>
          <w:color w:val="333333"/>
          <w:szCs w:val="24"/>
        </w:rPr>
        <w:t xml:space="preserve"> </w:t>
      </w:r>
      <w:r w:rsidR="002A65AC" w:rsidRPr="002A65AC">
        <w:rPr>
          <w:rFonts w:ascii="Times New Roman" w:hAnsi="Times New Roman"/>
          <w:color w:val="333333"/>
          <w:szCs w:val="24"/>
        </w:rPr>
        <w:t>Município</w:t>
      </w:r>
      <w:r w:rsidRPr="002A65AC">
        <w:rPr>
          <w:rFonts w:ascii="Times New Roman" w:hAnsi="Times New Roman"/>
          <w:color w:val="333333"/>
          <w:szCs w:val="24"/>
        </w:rPr>
        <w:t xml:space="preserve"> de </w:t>
      </w:r>
      <w:r w:rsidR="002A65AC">
        <w:rPr>
          <w:rFonts w:ascii="Times New Roman" w:hAnsi="Times New Roman"/>
          <w:color w:val="333333"/>
          <w:szCs w:val="24"/>
        </w:rPr>
        <w:t>Sorocaba</w:t>
      </w:r>
      <w:r w:rsidRPr="002A65AC">
        <w:rPr>
          <w:rFonts w:ascii="Times New Roman" w:hAnsi="Times New Roman"/>
          <w:color w:val="333333"/>
          <w:szCs w:val="24"/>
        </w:rPr>
        <w:t>.</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 1º Os locais de recreação expressos no art. 1º deverão </w:t>
      </w:r>
      <w:proofErr w:type="spellStart"/>
      <w:proofErr w:type="gramStart"/>
      <w:r w:rsidRPr="002A65AC">
        <w:rPr>
          <w:rFonts w:ascii="Times New Roman" w:hAnsi="Times New Roman"/>
          <w:color w:val="333333"/>
          <w:szCs w:val="24"/>
        </w:rPr>
        <w:t>providenciar</w:t>
      </w:r>
      <w:r w:rsidR="00254AE1">
        <w:rPr>
          <w:rFonts w:ascii="Times New Roman" w:hAnsi="Times New Roman"/>
          <w:color w:val="333333"/>
          <w:szCs w:val="24"/>
        </w:rPr>
        <w:t>,</w:t>
      </w:r>
      <w:r w:rsidR="003566E9">
        <w:rPr>
          <w:rFonts w:ascii="Times New Roman" w:hAnsi="Times New Roman"/>
          <w:color w:val="333333"/>
          <w:szCs w:val="24"/>
        </w:rPr>
        <w:t>semestralmente</w:t>
      </w:r>
      <w:proofErr w:type="spellEnd"/>
      <w:proofErr w:type="gramEnd"/>
      <w:r w:rsidRPr="002A65AC">
        <w:rPr>
          <w:rFonts w:ascii="Times New Roman" w:hAnsi="Times New Roman"/>
          <w:color w:val="333333"/>
          <w:szCs w:val="24"/>
        </w:rPr>
        <w:t>, coleta por amostragem da areia usada para análise laboratorial a fim de</w:t>
      </w:r>
      <w:r w:rsidR="002D2325">
        <w:rPr>
          <w:rFonts w:ascii="Times New Roman" w:hAnsi="Times New Roman"/>
          <w:color w:val="333333"/>
          <w:szCs w:val="24"/>
        </w:rPr>
        <w:t xml:space="preserve"> </w:t>
      </w:r>
      <w:r w:rsidRPr="002A65AC">
        <w:rPr>
          <w:rFonts w:ascii="Times New Roman" w:hAnsi="Times New Roman"/>
          <w:color w:val="333333"/>
          <w:szCs w:val="24"/>
        </w:rPr>
        <w:t>verificar o nível de contaminação e determinar o tipo de tratamento a ser empregado.</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 xml:space="preserve">§ 2º É obrigatória a fixação de aviso próximo ao local </w:t>
      </w:r>
      <w:r w:rsidR="00254AE1">
        <w:rPr>
          <w:rFonts w:ascii="Times New Roman" w:hAnsi="Times New Roman"/>
          <w:color w:val="333333"/>
          <w:szCs w:val="24"/>
        </w:rPr>
        <w:t>que contenha</w:t>
      </w:r>
      <w:r w:rsidR="002D2325">
        <w:rPr>
          <w:rFonts w:ascii="Times New Roman" w:hAnsi="Times New Roman"/>
          <w:color w:val="333333"/>
          <w:szCs w:val="24"/>
        </w:rPr>
        <w:t xml:space="preserve"> </w:t>
      </w:r>
      <w:r w:rsidRPr="002A65AC">
        <w:rPr>
          <w:rFonts w:ascii="Times New Roman" w:hAnsi="Times New Roman"/>
          <w:color w:val="333333"/>
          <w:szCs w:val="24"/>
        </w:rPr>
        <w:t>areia</w:t>
      </w:r>
      <w:r w:rsidR="003566E9">
        <w:rPr>
          <w:rFonts w:ascii="Times New Roman" w:hAnsi="Times New Roman"/>
          <w:color w:val="333333"/>
          <w:szCs w:val="24"/>
        </w:rPr>
        <w:t xml:space="preserve"> para fins recreativos</w:t>
      </w:r>
      <w:r w:rsidRPr="002A65AC">
        <w:rPr>
          <w:rFonts w:ascii="Times New Roman" w:hAnsi="Times New Roman"/>
          <w:color w:val="333333"/>
          <w:szCs w:val="24"/>
        </w:rPr>
        <w:t xml:space="preserve">, com </w:t>
      </w:r>
      <w:r w:rsidR="003566E9">
        <w:rPr>
          <w:rFonts w:ascii="Times New Roman" w:hAnsi="Times New Roman"/>
          <w:color w:val="333333"/>
          <w:szCs w:val="24"/>
        </w:rPr>
        <w:t>dizeres que promovam a presente lei.</w:t>
      </w:r>
    </w:p>
    <w:p w:rsidR="003566E9" w:rsidRDefault="003566E9" w:rsidP="00104AC1">
      <w:pPr>
        <w:shd w:val="clear" w:color="auto" w:fill="FFFFFF"/>
        <w:spacing w:after="120"/>
        <w:jc w:val="both"/>
        <w:rPr>
          <w:rFonts w:ascii="Times New Roman" w:hAnsi="Times New Roman"/>
          <w:color w:val="333333"/>
          <w:szCs w:val="24"/>
        </w:rPr>
      </w:pPr>
      <w:r>
        <w:rPr>
          <w:rFonts w:ascii="Times New Roman" w:hAnsi="Times New Roman"/>
          <w:color w:val="333333"/>
          <w:szCs w:val="24"/>
        </w:rPr>
        <w:t>§ 3º No que diz respeito às análises das áreas públicas, a Prefeitura de Sorocaba poderá realizar as avaliações através d</w:t>
      </w:r>
      <w:r w:rsidR="00104AC1">
        <w:rPr>
          <w:rFonts w:ascii="Times New Roman" w:hAnsi="Times New Roman"/>
          <w:color w:val="333333"/>
          <w:szCs w:val="24"/>
        </w:rPr>
        <w:t>e sua</w:t>
      </w:r>
      <w:r>
        <w:rPr>
          <w:rFonts w:ascii="Times New Roman" w:hAnsi="Times New Roman"/>
          <w:color w:val="333333"/>
          <w:szCs w:val="24"/>
        </w:rPr>
        <w:t xml:space="preserve"> estrutura própria, ou em parceria com instituições de ensino superior do município</w:t>
      </w:r>
      <w:r w:rsidR="00104AC1">
        <w:rPr>
          <w:rFonts w:ascii="Times New Roman" w:hAnsi="Times New Roman"/>
          <w:color w:val="333333"/>
          <w:szCs w:val="24"/>
        </w:rPr>
        <w:t>, observada a legislação pertinente</w:t>
      </w:r>
      <w:r>
        <w:rPr>
          <w:rFonts w:ascii="Times New Roman" w:hAnsi="Times New Roman"/>
          <w:color w:val="333333"/>
          <w:szCs w:val="24"/>
        </w:rPr>
        <w:t xml:space="preserve">.  </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Art. 2º O Poder Público regulamentará o disposto nesta Lei estabelecendo os</w:t>
      </w:r>
      <w:r w:rsidR="002D2325">
        <w:rPr>
          <w:rFonts w:ascii="Times New Roman" w:hAnsi="Times New Roman"/>
          <w:color w:val="333333"/>
          <w:szCs w:val="24"/>
        </w:rPr>
        <w:t xml:space="preserve"> </w:t>
      </w:r>
      <w:r w:rsidRPr="002A65AC">
        <w:rPr>
          <w:rFonts w:ascii="Times New Roman" w:hAnsi="Times New Roman"/>
          <w:color w:val="333333"/>
          <w:szCs w:val="24"/>
        </w:rPr>
        <w:t>seguintes critérios sobre:</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I - os padrões específicos para a descontaminação e assepsia;</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II - normas e periodicidade para o procedimento;</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III - competência da fiscalização e sanções cabíveis tanto a órgãos públicos como a</w:t>
      </w:r>
      <w:r w:rsidR="002D2325">
        <w:rPr>
          <w:rFonts w:ascii="Times New Roman" w:hAnsi="Times New Roman"/>
          <w:color w:val="333333"/>
          <w:szCs w:val="24"/>
        </w:rPr>
        <w:t xml:space="preserve"> </w:t>
      </w:r>
      <w:r w:rsidRPr="002A65AC">
        <w:rPr>
          <w:rFonts w:ascii="Times New Roman" w:hAnsi="Times New Roman"/>
          <w:color w:val="333333"/>
          <w:szCs w:val="24"/>
        </w:rPr>
        <w:t>entidades particulares;</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IV - o órgão responsável pelos procedimentos.</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Art. 3º As despesas decorrentes com a aplicação desta Lei correrão por conta de</w:t>
      </w:r>
      <w:r w:rsidR="002D2325">
        <w:rPr>
          <w:rFonts w:ascii="Times New Roman" w:hAnsi="Times New Roman"/>
          <w:color w:val="333333"/>
          <w:szCs w:val="24"/>
        </w:rPr>
        <w:t xml:space="preserve"> </w:t>
      </w:r>
      <w:r w:rsidRPr="002A65AC">
        <w:rPr>
          <w:rFonts w:ascii="Times New Roman" w:hAnsi="Times New Roman"/>
          <w:color w:val="333333"/>
          <w:szCs w:val="24"/>
        </w:rPr>
        <w:t>dotações orçamentárias próprias, consignadas no orçamento.</w:t>
      </w:r>
    </w:p>
    <w:p w:rsidR="005B13F0" w:rsidRPr="002A65AC" w:rsidRDefault="005B13F0" w:rsidP="00104AC1">
      <w:pPr>
        <w:shd w:val="clear" w:color="auto" w:fill="FFFFFF"/>
        <w:spacing w:after="120"/>
        <w:jc w:val="both"/>
        <w:rPr>
          <w:rFonts w:ascii="Times New Roman" w:hAnsi="Times New Roman"/>
          <w:color w:val="333333"/>
          <w:szCs w:val="24"/>
        </w:rPr>
      </w:pPr>
      <w:r w:rsidRPr="002A65AC">
        <w:rPr>
          <w:rFonts w:ascii="Times New Roman" w:hAnsi="Times New Roman"/>
          <w:color w:val="333333"/>
          <w:szCs w:val="24"/>
        </w:rPr>
        <w:t>Art. 4º Esta Lei entra em vigor na data de sua publicação.</w:t>
      </w:r>
    </w:p>
    <w:p w:rsidR="007D2EAB" w:rsidRPr="001047F7" w:rsidRDefault="006B2D5E" w:rsidP="00104AC1">
      <w:pPr>
        <w:shd w:val="clear" w:color="auto" w:fill="FFFFFF"/>
        <w:spacing w:after="120"/>
        <w:jc w:val="center"/>
        <w:rPr>
          <w:rFonts w:ascii="Times New Roman" w:hAnsi="Times New Roman"/>
          <w:szCs w:val="24"/>
        </w:rPr>
      </w:pPr>
      <w:r w:rsidRPr="002A65AC">
        <w:rPr>
          <w:rFonts w:ascii="Times New Roman" w:hAnsi="Times New Roman"/>
          <w:color w:val="333333"/>
          <w:sz w:val="23"/>
          <w:szCs w:val="23"/>
        </w:rPr>
        <w:br/>
      </w:r>
      <w:r w:rsidR="007D2EAB" w:rsidRPr="001047F7">
        <w:rPr>
          <w:rFonts w:ascii="Times New Roman" w:hAnsi="Times New Roman"/>
          <w:szCs w:val="24"/>
        </w:rPr>
        <w:t xml:space="preserve">S/S., </w:t>
      </w:r>
      <w:r w:rsidR="005B13F0" w:rsidRPr="001047F7">
        <w:rPr>
          <w:rFonts w:ascii="Times New Roman" w:hAnsi="Times New Roman"/>
          <w:szCs w:val="24"/>
        </w:rPr>
        <w:t>1º</w:t>
      </w:r>
      <w:r w:rsidR="007015AC" w:rsidRPr="001047F7">
        <w:rPr>
          <w:rFonts w:ascii="Times New Roman" w:hAnsi="Times New Roman"/>
          <w:szCs w:val="24"/>
        </w:rPr>
        <w:t xml:space="preserve"> de </w:t>
      </w:r>
      <w:r w:rsidR="005B13F0" w:rsidRPr="001047F7">
        <w:rPr>
          <w:rFonts w:ascii="Times New Roman" w:hAnsi="Times New Roman"/>
          <w:szCs w:val="24"/>
        </w:rPr>
        <w:t>março</w:t>
      </w:r>
      <w:r w:rsidR="002D2325">
        <w:rPr>
          <w:rFonts w:ascii="Times New Roman" w:hAnsi="Times New Roman"/>
          <w:szCs w:val="24"/>
        </w:rPr>
        <w:t xml:space="preserve"> </w:t>
      </w:r>
      <w:r w:rsidR="007D2EAB" w:rsidRPr="001047F7">
        <w:rPr>
          <w:rFonts w:ascii="Times New Roman" w:hAnsi="Times New Roman"/>
          <w:szCs w:val="24"/>
        </w:rPr>
        <w:t>de</w:t>
      </w:r>
      <w:r w:rsidR="007015AC" w:rsidRPr="001047F7">
        <w:rPr>
          <w:rFonts w:ascii="Times New Roman" w:hAnsi="Times New Roman"/>
          <w:szCs w:val="24"/>
        </w:rPr>
        <w:t xml:space="preserve"> 201</w:t>
      </w:r>
      <w:r w:rsidR="00973716" w:rsidRPr="001047F7">
        <w:rPr>
          <w:rFonts w:ascii="Times New Roman" w:hAnsi="Times New Roman"/>
          <w:szCs w:val="24"/>
        </w:rPr>
        <w:t>9</w:t>
      </w:r>
    </w:p>
    <w:p w:rsidR="007D2EAB" w:rsidRPr="002A65AC" w:rsidRDefault="007D2EAB" w:rsidP="00104AC1">
      <w:pPr>
        <w:spacing w:after="120"/>
        <w:jc w:val="center"/>
        <w:rPr>
          <w:rFonts w:ascii="Times New Roman" w:hAnsi="Times New Roman"/>
          <w:b/>
          <w:szCs w:val="24"/>
        </w:rPr>
      </w:pPr>
    </w:p>
    <w:p w:rsidR="007015AC" w:rsidRPr="002A65AC" w:rsidRDefault="007015AC" w:rsidP="00104AC1">
      <w:pPr>
        <w:spacing w:after="120"/>
        <w:jc w:val="center"/>
        <w:rPr>
          <w:rFonts w:ascii="Times New Roman" w:hAnsi="Times New Roman"/>
          <w:b/>
          <w:szCs w:val="24"/>
        </w:rPr>
      </w:pPr>
    </w:p>
    <w:p w:rsidR="00967098" w:rsidRPr="002A65AC" w:rsidRDefault="007015AC" w:rsidP="00254AE1">
      <w:pPr>
        <w:jc w:val="center"/>
        <w:rPr>
          <w:rFonts w:ascii="Times New Roman" w:hAnsi="Times New Roman"/>
          <w:b/>
          <w:szCs w:val="24"/>
        </w:rPr>
      </w:pPr>
      <w:r w:rsidRPr="002A65AC">
        <w:rPr>
          <w:rFonts w:ascii="Times New Roman" w:hAnsi="Times New Roman"/>
          <w:b/>
          <w:szCs w:val="24"/>
        </w:rPr>
        <w:t>JOSÉ FRANCISCO MARTINEZ</w:t>
      </w:r>
    </w:p>
    <w:p w:rsidR="00612A4E" w:rsidRPr="002A65AC" w:rsidRDefault="007D2EAB" w:rsidP="00254AE1">
      <w:pPr>
        <w:jc w:val="center"/>
        <w:rPr>
          <w:rFonts w:ascii="Times New Roman" w:hAnsi="Times New Roman"/>
          <w:b/>
          <w:szCs w:val="24"/>
        </w:rPr>
      </w:pPr>
      <w:r w:rsidRPr="002A65AC">
        <w:rPr>
          <w:rFonts w:ascii="Times New Roman" w:hAnsi="Times New Roman"/>
          <w:b/>
          <w:szCs w:val="24"/>
        </w:rPr>
        <w:t>Vereador</w:t>
      </w:r>
    </w:p>
    <w:p w:rsidR="00123E23" w:rsidRPr="002A65AC" w:rsidRDefault="00123E23" w:rsidP="007015AC">
      <w:pPr>
        <w:ind w:hanging="1701"/>
        <w:jc w:val="center"/>
        <w:rPr>
          <w:rFonts w:ascii="Times New Roman" w:hAnsi="Times New Roman"/>
          <w:b/>
          <w:szCs w:val="24"/>
        </w:rPr>
      </w:pPr>
    </w:p>
    <w:p w:rsidR="007015AC" w:rsidRPr="002A65AC" w:rsidRDefault="00104AC1" w:rsidP="00104AC1">
      <w:pPr>
        <w:jc w:val="center"/>
        <w:rPr>
          <w:rFonts w:ascii="Times New Roman" w:hAnsi="Times New Roman"/>
          <w:b/>
          <w:szCs w:val="24"/>
        </w:rPr>
      </w:pPr>
      <w:r>
        <w:rPr>
          <w:rFonts w:ascii="Times New Roman" w:hAnsi="Times New Roman"/>
          <w:b/>
          <w:szCs w:val="24"/>
        </w:rPr>
        <w:t>JUSTIFICATIVA</w:t>
      </w:r>
    </w:p>
    <w:p w:rsidR="00123E23" w:rsidRPr="002A65AC" w:rsidRDefault="00123E23" w:rsidP="007015AC">
      <w:pPr>
        <w:ind w:hanging="1701"/>
        <w:jc w:val="center"/>
        <w:rPr>
          <w:rFonts w:ascii="Times New Roman" w:hAnsi="Times New Roman"/>
          <w:b/>
          <w:szCs w:val="24"/>
        </w:rPr>
      </w:pPr>
    </w:p>
    <w:p w:rsidR="00123E23" w:rsidRPr="002A65AC" w:rsidRDefault="00123E23" w:rsidP="007015AC">
      <w:pPr>
        <w:ind w:hanging="1701"/>
        <w:jc w:val="center"/>
        <w:rPr>
          <w:rFonts w:ascii="Times New Roman" w:hAnsi="Times New Roman"/>
          <w:b/>
          <w:szCs w:val="24"/>
        </w:rPr>
      </w:pPr>
    </w:p>
    <w:p w:rsidR="005B13F0" w:rsidRPr="002A65AC" w:rsidRDefault="005B13F0" w:rsidP="00123E23">
      <w:pPr>
        <w:shd w:val="clear" w:color="auto" w:fill="FFFFFF"/>
        <w:jc w:val="both"/>
        <w:rPr>
          <w:rFonts w:ascii="Times New Roman" w:hAnsi="Times New Roman"/>
          <w:color w:val="333333"/>
          <w:sz w:val="23"/>
          <w:szCs w:val="23"/>
        </w:rPr>
      </w:pPr>
      <w:r w:rsidRPr="002A65AC">
        <w:rPr>
          <w:rFonts w:ascii="Times New Roman" w:hAnsi="Times New Roman"/>
          <w:color w:val="333333"/>
          <w:sz w:val="23"/>
          <w:szCs w:val="23"/>
        </w:rPr>
        <w:t>Nobres Pares, o presente Projeto de Lei se justifica uma vez que existem no Município de Sorocaba inúmeros parques, creches, áreas de recreação em condomínios ou praças públicas, que utilizam areia com fins recreativos, seja para campos de futebol de areia, de vôlei de praia, ou para brincadeiras infantis.</w:t>
      </w:r>
    </w:p>
    <w:p w:rsidR="002A65AC" w:rsidRPr="002A65AC" w:rsidRDefault="002A65AC" w:rsidP="00123E23">
      <w:pPr>
        <w:shd w:val="clear" w:color="auto" w:fill="FFFFFF"/>
        <w:jc w:val="both"/>
        <w:rPr>
          <w:rFonts w:ascii="Times New Roman" w:hAnsi="Times New Roman"/>
          <w:color w:val="333333"/>
          <w:sz w:val="23"/>
          <w:szCs w:val="23"/>
        </w:rPr>
      </w:pPr>
    </w:p>
    <w:p w:rsidR="00123E23" w:rsidRDefault="005B13F0" w:rsidP="00123E23">
      <w:pPr>
        <w:shd w:val="clear" w:color="auto" w:fill="FFFFFF"/>
        <w:jc w:val="both"/>
        <w:rPr>
          <w:rFonts w:ascii="Times New Roman" w:hAnsi="Times New Roman"/>
          <w:color w:val="333333"/>
          <w:sz w:val="23"/>
          <w:szCs w:val="23"/>
        </w:rPr>
      </w:pPr>
      <w:r w:rsidRPr="002A65AC">
        <w:rPr>
          <w:rFonts w:ascii="Times New Roman" w:hAnsi="Times New Roman"/>
          <w:color w:val="333333"/>
          <w:sz w:val="23"/>
          <w:szCs w:val="23"/>
        </w:rPr>
        <w:t>Desta forma, como a areia é um componente natural, mas que está sujeita a inúmeras intempéries naturais e humanas, podendo ser contaminada, é fundamental uma política pública municipal que promova medidas CONSTANTES de descontaminação e assepsia</w:t>
      </w:r>
      <w:r w:rsidR="00104AC1">
        <w:rPr>
          <w:rFonts w:ascii="Times New Roman" w:hAnsi="Times New Roman"/>
          <w:color w:val="333333"/>
          <w:sz w:val="23"/>
          <w:szCs w:val="23"/>
        </w:rPr>
        <w:t>.</w:t>
      </w:r>
    </w:p>
    <w:p w:rsidR="00104AC1" w:rsidRDefault="00104AC1" w:rsidP="00123E23">
      <w:pPr>
        <w:shd w:val="clear" w:color="auto" w:fill="FFFFFF"/>
        <w:jc w:val="both"/>
        <w:rPr>
          <w:rFonts w:ascii="Times New Roman" w:hAnsi="Times New Roman"/>
          <w:color w:val="333333"/>
          <w:sz w:val="23"/>
          <w:szCs w:val="23"/>
        </w:rPr>
      </w:pPr>
    </w:p>
    <w:p w:rsidR="00104AC1" w:rsidRDefault="00104AC1" w:rsidP="00123E23">
      <w:pPr>
        <w:shd w:val="clear" w:color="auto" w:fill="FFFFFF"/>
        <w:jc w:val="both"/>
        <w:rPr>
          <w:rFonts w:ascii="Times New Roman" w:hAnsi="Times New Roman"/>
          <w:color w:val="333333"/>
          <w:sz w:val="23"/>
          <w:szCs w:val="23"/>
        </w:rPr>
      </w:pPr>
      <w:r>
        <w:rPr>
          <w:rFonts w:ascii="Times New Roman" w:hAnsi="Times New Roman"/>
          <w:color w:val="333333"/>
          <w:sz w:val="23"/>
          <w:szCs w:val="23"/>
        </w:rPr>
        <w:t xml:space="preserve">Por fim, destaca-se a constitucionalidade da norma pretendida, que já foi reconhecida pelo E. Tribunal de Justiça de São Paulo, em norma que serviu de inspiração para esta propositura, oriunda do Município de Taubaté, conforme a ADIN </w:t>
      </w:r>
      <w:r w:rsidRPr="00104AC1">
        <w:rPr>
          <w:rFonts w:ascii="Times New Roman" w:hAnsi="Times New Roman"/>
          <w:color w:val="333333"/>
          <w:sz w:val="23"/>
          <w:szCs w:val="23"/>
        </w:rPr>
        <w:t>2084959-40.2018.8.26.0000</w:t>
      </w:r>
      <w:r>
        <w:rPr>
          <w:rFonts w:ascii="Times New Roman" w:hAnsi="Times New Roman"/>
          <w:color w:val="333333"/>
          <w:sz w:val="23"/>
          <w:szCs w:val="23"/>
        </w:rPr>
        <w:t xml:space="preserve">: </w:t>
      </w:r>
    </w:p>
    <w:p w:rsidR="00104AC1" w:rsidRDefault="00104AC1" w:rsidP="00123E23">
      <w:pPr>
        <w:shd w:val="clear" w:color="auto" w:fill="FFFFFF"/>
        <w:jc w:val="both"/>
        <w:rPr>
          <w:rFonts w:ascii="Times New Roman" w:hAnsi="Times New Roman"/>
          <w:color w:val="333333"/>
          <w:sz w:val="23"/>
          <w:szCs w:val="23"/>
        </w:rPr>
      </w:pPr>
    </w:p>
    <w:p w:rsidR="00104AC1" w:rsidRPr="00104AC1" w:rsidRDefault="00104AC1" w:rsidP="00104AC1">
      <w:pPr>
        <w:shd w:val="clear" w:color="auto" w:fill="FFFFFF"/>
        <w:ind w:left="2268"/>
        <w:jc w:val="both"/>
        <w:rPr>
          <w:rFonts w:ascii="Times New Roman" w:hAnsi="Times New Roman"/>
          <w:b/>
          <w:color w:val="333333"/>
          <w:sz w:val="23"/>
          <w:szCs w:val="23"/>
        </w:rPr>
      </w:pPr>
      <w:r w:rsidRPr="00104AC1">
        <w:rPr>
          <w:rFonts w:ascii="Times New Roman" w:hAnsi="Times New Roman"/>
          <w:b/>
          <w:color w:val="333333"/>
          <w:sz w:val="23"/>
          <w:szCs w:val="23"/>
        </w:rPr>
        <w:t>AÇÃO DIRETA DE INCONSTITUCIONALIDADE. Lei nº5.355, de 08 de novembro de 2017, que “dispõe sobre a</w:t>
      </w:r>
      <w:r w:rsidR="002D2325">
        <w:rPr>
          <w:rFonts w:ascii="Times New Roman" w:hAnsi="Times New Roman"/>
          <w:b/>
          <w:color w:val="333333"/>
          <w:sz w:val="23"/>
          <w:szCs w:val="23"/>
        </w:rPr>
        <w:t xml:space="preserve"> </w:t>
      </w:r>
      <w:r w:rsidRPr="00104AC1">
        <w:rPr>
          <w:rFonts w:ascii="Times New Roman" w:hAnsi="Times New Roman"/>
          <w:b/>
          <w:color w:val="333333"/>
          <w:sz w:val="23"/>
          <w:szCs w:val="23"/>
        </w:rPr>
        <w:t>obrigatoriedade de tratamento para descontaminação e assepsia da</w:t>
      </w:r>
      <w:r w:rsidR="002D2325">
        <w:rPr>
          <w:rFonts w:ascii="Times New Roman" w:hAnsi="Times New Roman"/>
          <w:b/>
          <w:color w:val="333333"/>
          <w:sz w:val="23"/>
          <w:szCs w:val="23"/>
        </w:rPr>
        <w:t xml:space="preserve"> </w:t>
      </w:r>
      <w:r w:rsidRPr="00104AC1">
        <w:rPr>
          <w:rFonts w:ascii="Times New Roman" w:hAnsi="Times New Roman"/>
          <w:b/>
          <w:color w:val="333333"/>
          <w:sz w:val="23"/>
          <w:szCs w:val="23"/>
        </w:rPr>
        <w:t>areia usada em locais de recreação, públicos ou privados, tais</w:t>
      </w:r>
      <w:r w:rsidR="002D2325">
        <w:rPr>
          <w:rFonts w:ascii="Times New Roman" w:hAnsi="Times New Roman"/>
          <w:b/>
          <w:color w:val="333333"/>
          <w:sz w:val="23"/>
          <w:szCs w:val="23"/>
        </w:rPr>
        <w:t xml:space="preserve"> </w:t>
      </w:r>
      <w:r w:rsidRPr="00104AC1">
        <w:rPr>
          <w:rFonts w:ascii="Times New Roman" w:hAnsi="Times New Roman"/>
          <w:b/>
          <w:color w:val="333333"/>
          <w:sz w:val="23"/>
          <w:szCs w:val="23"/>
        </w:rPr>
        <w:t>como creches, parques, praças, escolas, clubes, quadras de</w:t>
      </w:r>
      <w:r w:rsidR="002D2325">
        <w:rPr>
          <w:rFonts w:ascii="Times New Roman" w:hAnsi="Times New Roman"/>
          <w:b/>
          <w:color w:val="333333"/>
          <w:sz w:val="23"/>
          <w:szCs w:val="23"/>
        </w:rPr>
        <w:t xml:space="preserve"> </w:t>
      </w:r>
      <w:r w:rsidRPr="00104AC1">
        <w:rPr>
          <w:rFonts w:ascii="Times New Roman" w:hAnsi="Times New Roman"/>
          <w:b/>
          <w:color w:val="333333"/>
          <w:sz w:val="23"/>
          <w:szCs w:val="23"/>
        </w:rPr>
        <w:t>esportes, condomínios e afins existentes no município de</w:t>
      </w:r>
      <w:r w:rsidR="002D2325">
        <w:rPr>
          <w:rFonts w:ascii="Times New Roman" w:hAnsi="Times New Roman"/>
          <w:b/>
          <w:color w:val="333333"/>
          <w:sz w:val="23"/>
          <w:szCs w:val="23"/>
        </w:rPr>
        <w:t xml:space="preserve"> </w:t>
      </w:r>
      <w:r w:rsidRPr="00104AC1">
        <w:rPr>
          <w:rFonts w:ascii="Times New Roman" w:hAnsi="Times New Roman"/>
          <w:b/>
          <w:color w:val="333333"/>
          <w:sz w:val="23"/>
          <w:szCs w:val="23"/>
        </w:rPr>
        <w:t>Taubaté”</w:t>
      </w:r>
      <w:r w:rsidRPr="00104AC1">
        <w:rPr>
          <w:rFonts w:ascii="Times New Roman" w:hAnsi="Times New Roman"/>
          <w:color w:val="333333"/>
          <w:sz w:val="23"/>
          <w:szCs w:val="23"/>
        </w:rPr>
        <w:t>. Alegação de vício de iniciativa e ofensa ao princípio da</w:t>
      </w:r>
      <w:r w:rsidR="002D2325">
        <w:rPr>
          <w:rFonts w:ascii="Times New Roman" w:hAnsi="Times New Roman"/>
          <w:color w:val="333333"/>
          <w:sz w:val="23"/>
          <w:szCs w:val="23"/>
        </w:rPr>
        <w:t xml:space="preserve"> </w:t>
      </w:r>
      <w:r w:rsidRPr="00104AC1">
        <w:rPr>
          <w:rFonts w:ascii="Times New Roman" w:hAnsi="Times New Roman"/>
          <w:color w:val="333333"/>
          <w:sz w:val="23"/>
          <w:szCs w:val="23"/>
        </w:rPr>
        <w:t xml:space="preserve">separação dos poderes. Rejeição. Supremo Tribunal Federal </w:t>
      </w:r>
      <w:proofErr w:type="spellStart"/>
      <w:proofErr w:type="gramStart"/>
      <w:r w:rsidRPr="00104AC1">
        <w:rPr>
          <w:rFonts w:ascii="Times New Roman" w:hAnsi="Times New Roman"/>
          <w:color w:val="333333"/>
          <w:sz w:val="23"/>
          <w:szCs w:val="23"/>
        </w:rPr>
        <w:t>que,no</w:t>
      </w:r>
      <w:proofErr w:type="spellEnd"/>
      <w:proofErr w:type="gramEnd"/>
      <w:r w:rsidRPr="00104AC1">
        <w:rPr>
          <w:rFonts w:ascii="Times New Roman" w:hAnsi="Times New Roman"/>
          <w:color w:val="333333"/>
          <w:sz w:val="23"/>
          <w:szCs w:val="23"/>
        </w:rPr>
        <w:t xml:space="preserve"> julgamento do Recurso Extraordinário nº 878.911/RJ, sob rito</w:t>
      </w:r>
      <w:r w:rsidR="002D2325">
        <w:rPr>
          <w:rFonts w:ascii="Times New Roman" w:hAnsi="Times New Roman"/>
          <w:color w:val="333333"/>
          <w:sz w:val="23"/>
          <w:szCs w:val="23"/>
        </w:rPr>
        <w:t xml:space="preserve"> </w:t>
      </w:r>
      <w:r w:rsidRPr="00104AC1">
        <w:rPr>
          <w:rFonts w:ascii="Times New Roman" w:hAnsi="Times New Roman"/>
          <w:color w:val="333333"/>
          <w:sz w:val="23"/>
          <w:szCs w:val="23"/>
        </w:rPr>
        <w:t>da repercussão geral, reafirmou jurisprudência daquela Corte “no</w:t>
      </w:r>
      <w:r w:rsidR="002D2325">
        <w:rPr>
          <w:rFonts w:ascii="Times New Roman" w:hAnsi="Times New Roman"/>
          <w:color w:val="333333"/>
          <w:sz w:val="23"/>
          <w:szCs w:val="23"/>
        </w:rPr>
        <w:t xml:space="preserve"> </w:t>
      </w:r>
      <w:r w:rsidRPr="00104AC1">
        <w:rPr>
          <w:rFonts w:ascii="Times New Roman" w:hAnsi="Times New Roman"/>
          <w:color w:val="333333"/>
          <w:sz w:val="23"/>
          <w:szCs w:val="23"/>
        </w:rPr>
        <w:t>sentido de que não usurpa a competência privativa do Chefe do</w:t>
      </w:r>
      <w:r w:rsidR="002D2325">
        <w:rPr>
          <w:rFonts w:ascii="Times New Roman" w:hAnsi="Times New Roman"/>
          <w:color w:val="333333"/>
          <w:sz w:val="23"/>
          <w:szCs w:val="23"/>
        </w:rPr>
        <w:t xml:space="preserve"> </w:t>
      </w:r>
      <w:r w:rsidRPr="00104AC1">
        <w:rPr>
          <w:rFonts w:ascii="Times New Roman" w:hAnsi="Times New Roman"/>
          <w:color w:val="333333"/>
          <w:sz w:val="23"/>
          <w:szCs w:val="23"/>
        </w:rPr>
        <w:t>Poder Executivo lei que, embora crie despesa para a</w:t>
      </w:r>
      <w:r w:rsidR="002D2325">
        <w:rPr>
          <w:rFonts w:ascii="Times New Roman" w:hAnsi="Times New Roman"/>
          <w:color w:val="333333"/>
          <w:sz w:val="23"/>
          <w:szCs w:val="23"/>
        </w:rPr>
        <w:t xml:space="preserve"> </w:t>
      </w:r>
      <w:r w:rsidRPr="00104AC1">
        <w:rPr>
          <w:rFonts w:ascii="Times New Roman" w:hAnsi="Times New Roman"/>
          <w:color w:val="333333"/>
          <w:sz w:val="23"/>
          <w:szCs w:val="23"/>
        </w:rPr>
        <w:t>Administração Pública, não trata da sua estrutura ou da atribuição</w:t>
      </w:r>
      <w:r w:rsidR="002D2325">
        <w:rPr>
          <w:rFonts w:ascii="Times New Roman" w:hAnsi="Times New Roman"/>
          <w:color w:val="333333"/>
          <w:sz w:val="23"/>
          <w:szCs w:val="23"/>
        </w:rPr>
        <w:t xml:space="preserve"> </w:t>
      </w:r>
      <w:r w:rsidRPr="00104AC1">
        <w:rPr>
          <w:rFonts w:ascii="Times New Roman" w:hAnsi="Times New Roman"/>
          <w:color w:val="333333"/>
          <w:sz w:val="23"/>
          <w:szCs w:val="23"/>
        </w:rPr>
        <w:t>de seus órgãos nem do regime jurídico de servidores públicos”(Tema 917</w:t>
      </w:r>
      <w:r w:rsidRPr="00104AC1">
        <w:rPr>
          <w:rFonts w:ascii="Times New Roman" w:hAnsi="Times New Roman"/>
          <w:b/>
          <w:color w:val="333333"/>
          <w:sz w:val="23"/>
          <w:szCs w:val="23"/>
        </w:rPr>
        <w:t>). Lei impugnada, ademais, que foi editada em termos</w:t>
      </w:r>
      <w:r w:rsidR="002D2325">
        <w:rPr>
          <w:rFonts w:ascii="Times New Roman" w:hAnsi="Times New Roman"/>
          <w:b/>
          <w:color w:val="333333"/>
          <w:sz w:val="23"/>
          <w:szCs w:val="23"/>
        </w:rPr>
        <w:t xml:space="preserve"> </w:t>
      </w:r>
      <w:r w:rsidRPr="00104AC1">
        <w:rPr>
          <w:rFonts w:ascii="Times New Roman" w:hAnsi="Times New Roman"/>
          <w:b/>
          <w:color w:val="333333"/>
          <w:sz w:val="23"/>
          <w:szCs w:val="23"/>
        </w:rPr>
        <w:t>genéricos e abstratos, sem afetar o princípio da reserva de</w:t>
      </w:r>
      <w:r w:rsidR="002D2325">
        <w:rPr>
          <w:rFonts w:ascii="Times New Roman" w:hAnsi="Times New Roman"/>
          <w:b/>
          <w:color w:val="333333"/>
          <w:sz w:val="23"/>
          <w:szCs w:val="23"/>
        </w:rPr>
        <w:t xml:space="preserve"> </w:t>
      </w:r>
      <w:r w:rsidRPr="00104AC1">
        <w:rPr>
          <w:rFonts w:ascii="Times New Roman" w:hAnsi="Times New Roman"/>
          <w:b/>
          <w:color w:val="333333"/>
          <w:sz w:val="23"/>
          <w:szCs w:val="23"/>
        </w:rPr>
        <w:t>administração</w:t>
      </w:r>
      <w:r w:rsidRPr="00104AC1">
        <w:rPr>
          <w:rFonts w:ascii="Times New Roman" w:hAnsi="Times New Roman"/>
          <w:color w:val="333333"/>
          <w:sz w:val="23"/>
          <w:szCs w:val="23"/>
        </w:rPr>
        <w:t>, mesmo porque “o fato de a regra estar dirigida ao</w:t>
      </w:r>
      <w:r w:rsidR="002D2325">
        <w:rPr>
          <w:rFonts w:ascii="Times New Roman" w:hAnsi="Times New Roman"/>
          <w:color w:val="333333"/>
          <w:sz w:val="23"/>
          <w:szCs w:val="23"/>
        </w:rPr>
        <w:t xml:space="preserve"> </w:t>
      </w:r>
      <w:r w:rsidRPr="00104AC1">
        <w:rPr>
          <w:rFonts w:ascii="Times New Roman" w:hAnsi="Times New Roman"/>
          <w:color w:val="333333"/>
          <w:sz w:val="23"/>
          <w:szCs w:val="23"/>
        </w:rPr>
        <w:t>Poder Executivo, por si só, não implica que ela deva ser de</w:t>
      </w:r>
      <w:r w:rsidR="002D2325">
        <w:rPr>
          <w:rFonts w:ascii="Times New Roman" w:hAnsi="Times New Roman"/>
          <w:color w:val="333333"/>
          <w:sz w:val="23"/>
          <w:szCs w:val="23"/>
        </w:rPr>
        <w:t xml:space="preserve"> </w:t>
      </w:r>
      <w:r w:rsidRPr="00104AC1">
        <w:rPr>
          <w:rFonts w:ascii="Times New Roman" w:hAnsi="Times New Roman"/>
          <w:color w:val="333333"/>
          <w:sz w:val="23"/>
          <w:szCs w:val="23"/>
        </w:rPr>
        <w:t>iniciativa privativa” do Prefeito (ADI 2444/RS, Rel. Min. Dias</w:t>
      </w:r>
      <w:r w:rsidR="002D2325">
        <w:rPr>
          <w:rFonts w:ascii="Times New Roman" w:hAnsi="Times New Roman"/>
          <w:color w:val="333333"/>
          <w:sz w:val="23"/>
          <w:szCs w:val="23"/>
        </w:rPr>
        <w:t xml:space="preserve"> </w:t>
      </w:r>
      <w:proofErr w:type="spellStart"/>
      <w:r w:rsidRPr="00104AC1">
        <w:rPr>
          <w:rFonts w:ascii="Times New Roman" w:hAnsi="Times New Roman"/>
          <w:color w:val="333333"/>
          <w:sz w:val="23"/>
          <w:szCs w:val="23"/>
        </w:rPr>
        <w:t>Toffoli</w:t>
      </w:r>
      <w:proofErr w:type="spellEnd"/>
      <w:r w:rsidRPr="00104AC1">
        <w:rPr>
          <w:rFonts w:ascii="Times New Roman" w:hAnsi="Times New Roman"/>
          <w:color w:val="333333"/>
          <w:sz w:val="23"/>
          <w:szCs w:val="23"/>
        </w:rPr>
        <w:t xml:space="preserve">, j. 06/11/2014). </w:t>
      </w:r>
      <w:r w:rsidRPr="00104AC1">
        <w:rPr>
          <w:rFonts w:ascii="Times New Roman" w:hAnsi="Times New Roman"/>
          <w:b/>
          <w:color w:val="333333"/>
          <w:sz w:val="23"/>
          <w:szCs w:val="23"/>
        </w:rPr>
        <w:t>Ação julgada improcedente.</w:t>
      </w:r>
    </w:p>
    <w:p w:rsidR="00123E23" w:rsidRPr="002A65AC" w:rsidRDefault="00123E23" w:rsidP="00123E23">
      <w:pPr>
        <w:shd w:val="clear" w:color="auto" w:fill="FFFFFF"/>
        <w:jc w:val="both"/>
        <w:rPr>
          <w:rFonts w:ascii="Times New Roman" w:hAnsi="Times New Roman"/>
          <w:color w:val="333333"/>
          <w:sz w:val="23"/>
          <w:szCs w:val="23"/>
        </w:rPr>
      </w:pPr>
    </w:p>
    <w:p w:rsidR="002A65AC" w:rsidRPr="002A65AC" w:rsidRDefault="002A65AC"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ind w:firstLine="2410"/>
        <w:jc w:val="both"/>
        <w:rPr>
          <w:rFonts w:ascii="Times New Roman" w:hAnsi="Times New Roman"/>
          <w:color w:val="333333"/>
          <w:sz w:val="23"/>
          <w:szCs w:val="23"/>
        </w:rPr>
      </w:pPr>
      <w:r w:rsidRPr="002A65AC">
        <w:rPr>
          <w:rFonts w:ascii="Times New Roman" w:hAnsi="Times New Roman"/>
          <w:color w:val="333333"/>
          <w:sz w:val="23"/>
          <w:szCs w:val="23"/>
        </w:rPr>
        <w:t xml:space="preserve">S/S., </w:t>
      </w:r>
      <w:r w:rsidR="005B13F0" w:rsidRPr="002A65AC">
        <w:rPr>
          <w:rFonts w:ascii="Times New Roman" w:hAnsi="Times New Roman"/>
          <w:color w:val="333333"/>
          <w:sz w:val="23"/>
          <w:szCs w:val="23"/>
        </w:rPr>
        <w:t>1º</w:t>
      </w:r>
      <w:r w:rsidR="00973716" w:rsidRPr="002A65AC">
        <w:rPr>
          <w:rFonts w:ascii="Times New Roman" w:hAnsi="Times New Roman"/>
          <w:color w:val="333333"/>
          <w:sz w:val="23"/>
          <w:szCs w:val="23"/>
        </w:rPr>
        <w:t xml:space="preserve"> de </w:t>
      </w:r>
      <w:r w:rsidR="005B13F0" w:rsidRPr="002A65AC">
        <w:rPr>
          <w:rFonts w:ascii="Times New Roman" w:hAnsi="Times New Roman"/>
          <w:color w:val="333333"/>
          <w:sz w:val="23"/>
          <w:szCs w:val="23"/>
        </w:rPr>
        <w:t>março</w:t>
      </w:r>
      <w:r w:rsidRPr="002A65AC">
        <w:rPr>
          <w:rFonts w:ascii="Times New Roman" w:hAnsi="Times New Roman"/>
          <w:color w:val="333333"/>
          <w:sz w:val="23"/>
          <w:szCs w:val="23"/>
        </w:rPr>
        <w:t xml:space="preserve"> de 201</w:t>
      </w:r>
      <w:r w:rsidR="00973716" w:rsidRPr="002A65AC">
        <w:rPr>
          <w:rFonts w:ascii="Times New Roman" w:hAnsi="Times New Roman"/>
          <w:color w:val="333333"/>
          <w:sz w:val="23"/>
          <w:szCs w:val="23"/>
        </w:rPr>
        <w:t>9</w:t>
      </w: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jc w:val="both"/>
        <w:rPr>
          <w:rFonts w:ascii="Times New Roman" w:hAnsi="Times New Roman"/>
          <w:color w:val="333333"/>
          <w:sz w:val="23"/>
          <w:szCs w:val="23"/>
        </w:rPr>
      </w:pPr>
    </w:p>
    <w:p w:rsidR="00123E23" w:rsidRPr="002A65AC" w:rsidRDefault="00123E23" w:rsidP="00123E23">
      <w:pPr>
        <w:shd w:val="clear" w:color="auto" w:fill="FFFFFF"/>
        <w:ind w:firstLine="2410"/>
        <w:jc w:val="both"/>
        <w:rPr>
          <w:rFonts w:ascii="Times New Roman" w:hAnsi="Times New Roman"/>
          <w:b/>
          <w:color w:val="333333"/>
          <w:sz w:val="23"/>
          <w:szCs w:val="23"/>
        </w:rPr>
      </w:pPr>
      <w:r w:rsidRPr="002A65AC">
        <w:rPr>
          <w:rFonts w:ascii="Times New Roman" w:hAnsi="Times New Roman"/>
          <w:b/>
          <w:color w:val="333333"/>
          <w:sz w:val="23"/>
          <w:szCs w:val="23"/>
        </w:rPr>
        <w:t>JOSÉ FRANCISCO MARTINEZ</w:t>
      </w:r>
    </w:p>
    <w:p w:rsidR="00123E23" w:rsidRPr="002A65AC" w:rsidRDefault="00123E23" w:rsidP="00123E23">
      <w:pPr>
        <w:shd w:val="clear" w:color="auto" w:fill="FFFFFF"/>
        <w:ind w:firstLine="2410"/>
        <w:jc w:val="both"/>
        <w:rPr>
          <w:rFonts w:ascii="Times New Roman" w:hAnsi="Times New Roman"/>
          <w:b/>
          <w:color w:val="333333"/>
          <w:sz w:val="23"/>
          <w:szCs w:val="23"/>
        </w:rPr>
      </w:pPr>
      <w:r w:rsidRPr="002A65AC">
        <w:rPr>
          <w:rFonts w:ascii="Times New Roman" w:hAnsi="Times New Roman"/>
          <w:b/>
          <w:color w:val="333333"/>
          <w:sz w:val="23"/>
          <w:szCs w:val="23"/>
        </w:rPr>
        <w:t xml:space="preserve">                     Vereador</w:t>
      </w:r>
    </w:p>
    <w:p w:rsidR="00123E23" w:rsidRPr="002A65AC" w:rsidRDefault="00123E23" w:rsidP="00123E23">
      <w:pPr>
        <w:shd w:val="clear" w:color="auto" w:fill="FFFFFF"/>
        <w:jc w:val="both"/>
        <w:rPr>
          <w:rFonts w:ascii="Times New Roman" w:hAnsi="Times New Roman"/>
          <w:color w:val="333333"/>
          <w:sz w:val="23"/>
          <w:szCs w:val="23"/>
        </w:rPr>
      </w:pPr>
    </w:p>
    <w:p w:rsidR="007015AC" w:rsidRPr="002A65AC" w:rsidRDefault="007015AC" w:rsidP="007015AC">
      <w:pPr>
        <w:ind w:hanging="1701"/>
        <w:jc w:val="center"/>
        <w:rPr>
          <w:rFonts w:ascii="Times New Roman" w:hAnsi="Times New Roman"/>
          <w:b/>
          <w:szCs w:val="24"/>
        </w:rPr>
      </w:pPr>
    </w:p>
    <w:sectPr w:rsidR="007015AC" w:rsidRPr="002A65AC" w:rsidSect="00104AC1">
      <w:headerReference w:type="default" r:id="rId6"/>
      <w:pgSz w:w="11907" w:h="16840" w:code="9"/>
      <w:pgMar w:top="2268" w:right="1701"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FE8" w:rsidRDefault="008B0FE8" w:rsidP="0034476D">
      <w:r>
        <w:separator/>
      </w:r>
    </w:p>
  </w:endnote>
  <w:endnote w:type="continuationSeparator" w:id="0">
    <w:p w:rsidR="008B0FE8" w:rsidRDefault="008B0FE8"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FE8" w:rsidRDefault="008B0FE8" w:rsidP="0034476D">
      <w:r>
        <w:separator/>
      </w:r>
    </w:p>
  </w:footnote>
  <w:footnote w:type="continuationSeparator" w:id="0">
    <w:p w:rsidR="008B0FE8" w:rsidRDefault="008B0FE8"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7015AC">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0" name="Imagem 10"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96FAF"/>
    <w:rsid w:val="00013AC3"/>
    <w:rsid w:val="00015A2C"/>
    <w:rsid w:val="00070077"/>
    <w:rsid w:val="00086C41"/>
    <w:rsid w:val="000F4A4C"/>
    <w:rsid w:val="001047F7"/>
    <w:rsid w:val="00104AC1"/>
    <w:rsid w:val="00123E23"/>
    <w:rsid w:val="00126585"/>
    <w:rsid w:val="00170C00"/>
    <w:rsid w:val="001E1F2A"/>
    <w:rsid w:val="00204890"/>
    <w:rsid w:val="00254AE1"/>
    <w:rsid w:val="0026174B"/>
    <w:rsid w:val="002740FE"/>
    <w:rsid w:val="002A65AC"/>
    <w:rsid w:val="002C26A5"/>
    <w:rsid w:val="002D2325"/>
    <w:rsid w:val="002D444F"/>
    <w:rsid w:val="002F4D8F"/>
    <w:rsid w:val="003076B9"/>
    <w:rsid w:val="0034476D"/>
    <w:rsid w:val="003566E9"/>
    <w:rsid w:val="00357797"/>
    <w:rsid w:val="00366CEC"/>
    <w:rsid w:val="0037719B"/>
    <w:rsid w:val="00396FAF"/>
    <w:rsid w:val="003B5125"/>
    <w:rsid w:val="003D2073"/>
    <w:rsid w:val="003E3348"/>
    <w:rsid w:val="003F5DF7"/>
    <w:rsid w:val="00423D58"/>
    <w:rsid w:val="00432031"/>
    <w:rsid w:val="004324D8"/>
    <w:rsid w:val="004331EA"/>
    <w:rsid w:val="004507DB"/>
    <w:rsid w:val="004556BF"/>
    <w:rsid w:val="00460100"/>
    <w:rsid w:val="00490CD1"/>
    <w:rsid w:val="004A7A53"/>
    <w:rsid w:val="004F2CEB"/>
    <w:rsid w:val="005053AB"/>
    <w:rsid w:val="00550EE0"/>
    <w:rsid w:val="005A252A"/>
    <w:rsid w:val="005B13F0"/>
    <w:rsid w:val="005E6D8C"/>
    <w:rsid w:val="006037D1"/>
    <w:rsid w:val="00612A4E"/>
    <w:rsid w:val="00624209"/>
    <w:rsid w:val="0062604A"/>
    <w:rsid w:val="00646E5F"/>
    <w:rsid w:val="00687619"/>
    <w:rsid w:val="006B2D5E"/>
    <w:rsid w:val="007015AC"/>
    <w:rsid w:val="00710DB3"/>
    <w:rsid w:val="007A1329"/>
    <w:rsid w:val="007B45DB"/>
    <w:rsid w:val="007B488D"/>
    <w:rsid w:val="007D2EAB"/>
    <w:rsid w:val="007E0E45"/>
    <w:rsid w:val="007F1FAE"/>
    <w:rsid w:val="00823BE4"/>
    <w:rsid w:val="008464A3"/>
    <w:rsid w:val="00852B02"/>
    <w:rsid w:val="00860E6A"/>
    <w:rsid w:val="008B0FE8"/>
    <w:rsid w:val="008B277F"/>
    <w:rsid w:val="008E183C"/>
    <w:rsid w:val="008E7ECF"/>
    <w:rsid w:val="00910B9D"/>
    <w:rsid w:val="009154E9"/>
    <w:rsid w:val="009570DC"/>
    <w:rsid w:val="00967098"/>
    <w:rsid w:val="00973716"/>
    <w:rsid w:val="009C24E1"/>
    <w:rsid w:val="009D3610"/>
    <w:rsid w:val="009F3C9B"/>
    <w:rsid w:val="00A03213"/>
    <w:rsid w:val="00A67205"/>
    <w:rsid w:val="00A67CF4"/>
    <w:rsid w:val="00AE0E90"/>
    <w:rsid w:val="00AE6222"/>
    <w:rsid w:val="00AE6D7D"/>
    <w:rsid w:val="00AF5B33"/>
    <w:rsid w:val="00B07D82"/>
    <w:rsid w:val="00B11B51"/>
    <w:rsid w:val="00B452FE"/>
    <w:rsid w:val="00B668E8"/>
    <w:rsid w:val="00BD2A94"/>
    <w:rsid w:val="00BE0891"/>
    <w:rsid w:val="00BE56CF"/>
    <w:rsid w:val="00C0285D"/>
    <w:rsid w:val="00C45C18"/>
    <w:rsid w:val="00C50DE8"/>
    <w:rsid w:val="00C53A6F"/>
    <w:rsid w:val="00C8675A"/>
    <w:rsid w:val="00C90967"/>
    <w:rsid w:val="00CA3803"/>
    <w:rsid w:val="00CB7BC7"/>
    <w:rsid w:val="00CC104F"/>
    <w:rsid w:val="00CE7E9F"/>
    <w:rsid w:val="00D01A38"/>
    <w:rsid w:val="00D03B1B"/>
    <w:rsid w:val="00D2525E"/>
    <w:rsid w:val="00D33549"/>
    <w:rsid w:val="00D465DB"/>
    <w:rsid w:val="00D5139E"/>
    <w:rsid w:val="00D61058"/>
    <w:rsid w:val="00D73239"/>
    <w:rsid w:val="00DB61F9"/>
    <w:rsid w:val="00E04030"/>
    <w:rsid w:val="00E40646"/>
    <w:rsid w:val="00E64A26"/>
    <w:rsid w:val="00E72190"/>
    <w:rsid w:val="00E74949"/>
    <w:rsid w:val="00EC1F31"/>
    <w:rsid w:val="00EE5C98"/>
    <w:rsid w:val="00EF3BEF"/>
    <w:rsid w:val="00F6142E"/>
    <w:rsid w:val="00FD1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28115D5-40CB-4351-8E1F-A69F40C0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90"/>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SemEspaamento">
    <w:name w:val="No Spacing"/>
    <w:uiPriority w:val="1"/>
    <w:qFormat/>
    <w:rsid w:val="006B2D5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5</TotalTime>
  <Pages>2</Pages>
  <Words>637</Words>
  <Characters>3446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4</cp:revision>
  <cp:lastPrinted>2018-07-11T18:45:00Z</cp:lastPrinted>
  <dcterms:created xsi:type="dcterms:W3CDTF">2019-03-08T15:44:00Z</dcterms:created>
  <dcterms:modified xsi:type="dcterms:W3CDTF">2019-03-15T13:21:00Z</dcterms:modified>
</cp:coreProperties>
</file>