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CFA" w:rsidRPr="009D7CFA" w:rsidRDefault="009D7CFA" w:rsidP="009D7CFA">
      <w:pPr>
        <w:ind w:right="760"/>
        <w:jc w:val="center"/>
        <w:rPr>
          <w:rFonts w:ascii="Arial" w:hAnsi="Arial" w:cs="Arial"/>
          <w:sz w:val="24"/>
          <w:szCs w:val="24"/>
        </w:rPr>
      </w:pPr>
    </w:p>
    <w:p w:rsidR="009D7CFA" w:rsidRPr="009D7CFA" w:rsidRDefault="00767A71" w:rsidP="009D7CFA">
      <w:pPr>
        <w:ind w:right="760"/>
        <w:jc w:val="center"/>
        <w:rPr>
          <w:rFonts w:ascii="Arial" w:hAnsi="Arial" w:cs="Arial"/>
          <w:sz w:val="24"/>
          <w:szCs w:val="24"/>
        </w:rPr>
      </w:pPr>
      <w:r>
        <w:rPr>
          <w:rFonts w:ascii="Arial" w:hAnsi="Arial" w:cs="Arial"/>
          <w:sz w:val="24"/>
          <w:szCs w:val="24"/>
        </w:rPr>
        <w:t>PRO</w:t>
      </w:r>
      <w:r w:rsidR="00D7149B">
        <w:rPr>
          <w:rFonts w:ascii="Arial" w:hAnsi="Arial" w:cs="Arial"/>
          <w:sz w:val="24"/>
          <w:szCs w:val="24"/>
        </w:rPr>
        <w:t xml:space="preserve">JETO DE LEI Nº </w:t>
      </w:r>
      <w:r w:rsidR="008A0CB7">
        <w:rPr>
          <w:rFonts w:ascii="Arial" w:hAnsi="Arial" w:cs="Arial"/>
          <w:sz w:val="24"/>
          <w:szCs w:val="24"/>
        </w:rPr>
        <w:t>107</w:t>
      </w:r>
      <w:r>
        <w:rPr>
          <w:rFonts w:ascii="Arial" w:hAnsi="Arial" w:cs="Arial"/>
          <w:sz w:val="24"/>
          <w:szCs w:val="24"/>
        </w:rPr>
        <w:t>/ 2019</w:t>
      </w:r>
    </w:p>
    <w:p w:rsidR="009D7CFA" w:rsidRDefault="009D7CFA" w:rsidP="009D7CFA">
      <w:pPr>
        <w:ind w:left="851" w:right="760" w:firstLine="850"/>
        <w:jc w:val="both"/>
        <w:rPr>
          <w:rFonts w:ascii="Arial" w:hAnsi="Arial" w:cs="Arial"/>
          <w:sz w:val="24"/>
          <w:szCs w:val="24"/>
        </w:rPr>
      </w:pPr>
      <w:bookmarkStart w:id="0" w:name="_GoBack"/>
      <w:bookmarkEnd w:id="0"/>
    </w:p>
    <w:p w:rsidR="005E211D" w:rsidRDefault="005E211D" w:rsidP="009D7CFA">
      <w:pPr>
        <w:ind w:left="851" w:right="760" w:firstLine="850"/>
        <w:jc w:val="both"/>
        <w:rPr>
          <w:rFonts w:ascii="Arial" w:hAnsi="Arial" w:cs="Arial"/>
          <w:sz w:val="24"/>
          <w:szCs w:val="24"/>
        </w:rPr>
      </w:pPr>
    </w:p>
    <w:p w:rsidR="005E211D" w:rsidRDefault="005E211D" w:rsidP="009D7CFA">
      <w:pPr>
        <w:ind w:left="851" w:right="760" w:firstLine="850"/>
        <w:jc w:val="both"/>
        <w:rPr>
          <w:rFonts w:ascii="Arial" w:hAnsi="Arial" w:cs="Arial"/>
          <w:sz w:val="24"/>
          <w:szCs w:val="24"/>
        </w:rPr>
      </w:pPr>
    </w:p>
    <w:p w:rsidR="000E0C0E" w:rsidRDefault="000E0C0E" w:rsidP="009D7CFA">
      <w:pPr>
        <w:ind w:left="851" w:right="760" w:firstLine="850"/>
        <w:jc w:val="both"/>
        <w:rPr>
          <w:rFonts w:ascii="Arial" w:hAnsi="Arial" w:cs="Arial"/>
          <w:sz w:val="24"/>
          <w:szCs w:val="24"/>
        </w:rPr>
      </w:pPr>
    </w:p>
    <w:p w:rsidR="0001797A" w:rsidRDefault="0001797A" w:rsidP="009D7CFA">
      <w:pPr>
        <w:ind w:left="851" w:right="760" w:firstLine="850"/>
        <w:jc w:val="both"/>
        <w:rPr>
          <w:rFonts w:ascii="Arial" w:hAnsi="Arial" w:cs="Arial"/>
          <w:sz w:val="24"/>
          <w:szCs w:val="24"/>
        </w:rPr>
      </w:pPr>
    </w:p>
    <w:p w:rsidR="00C213D5" w:rsidRDefault="00C213D5" w:rsidP="009D7CFA">
      <w:pPr>
        <w:ind w:left="851" w:right="760" w:firstLine="850"/>
        <w:jc w:val="both"/>
        <w:rPr>
          <w:rFonts w:ascii="Arial" w:hAnsi="Arial" w:cs="Arial"/>
          <w:sz w:val="24"/>
          <w:szCs w:val="24"/>
        </w:rPr>
      </w:pPr>
    </w:p>
    <w:p w:rsidR="009D7CFA" w:rsidRPr="009D7CFA" w:rsidRDefault="009D7CFA" w:rsidP="009D7CFA">
      <w:pPr>
        <w:ind w:left="851" w:right="760" w:firstLine="850"/>
        <w:jc w:val="both"/>
        <w:rPr>
          <w:rFonts w:ascii="Arial" w:hAnsi="Arial" w:cs="Arial"/>
          <w:sz w:val="24"/>
          <w:szCs w:val="24"/>
        </w:rPr>
      </w:pPr>
    </w:p>
    <w:p w:rsidR="009D7CFA" w:rsidRPr="009D7CFA" w:rsidRDefault="009D7CFA" w:rsidP="009D7CFA">
      <w:pPr>
        <w:ind w:left="3119" w:right="760"/>
        <w:jc w:val="both"/>
        <w:rPr>
          <w:rFonts w:ascii="Arial" w:hAnsi="Arial" w:cs="Arial"/>
          <w:sz w:val="24"/>
          <w:szCs w:val="24"/>
        </w:rPr>
      </w:pPr>
      <w:r w:rsidRPr="009D7CFA">
        <w:rPr>
          <w:rFonts w:ascii="Arial" w:hAnsi="Arial" w:cs="Arial"/>
          <w:sz w:val="24"/>
          <w:szCs w:val="24"/>
        </w:rPr>
        <w:t>(</w:t>
      </w:r>
      <w:r w:rsidR="00625C9D">
        <w:rPr>
          <w:rFonts w:ascii="Arial" w:hAnsi="Arial" w:cs="Arial"/>
          <w:sz w:val="24"/>
          <w:szCs w:val="24"/>
        </w:rPr>
        <w:t>Dispõe sobre a concessão de Licença Prêmio aos servidores comissionados da Câmara Municipal de Sorocaba e dá outras providências</w:t>
      </w:r>
      <w:r w:rsidRPr="009D7CFA">
        <w:rPr>
          <w:rFonts w:ascii="Arial" w:hAnsi="Arial" w:cs="Arial"/>
          <w:sz w:val="24"/>
          <w:szCs w:val="24"/>
        </w:rPr>
        <w:t>.)</w:t>
      </w:r>
    </w:p>
    <w:p w:rsidR="009D7CFA" w:rsidRDefault="009D7CFA" w:rsidP="009D7CFA">
      <w:pPr>
        <w:ind w:left="851" w:right="760" w:firstLine="1559"/>
        <w:jc w:val="both"/>
        <w:rPr>
          <w:rFonts w:ascii="Arial" w:hAnsi="Arial" w:cs="Arial"/>
          <w:sz w:val="24"/>
          <w:szCs w:val="24"/>
        </w:rPr>
      </w:pPr>
    </w:p>
    <w:p w:rsidR="005E211D" w:rsidRDefault="005E211D" w:rsidP="009D7CFA">
      <w:pPr>
        <w:ind w:left="851" w:right="760" w:firstLine="1559"/>
        <w:jc w:val="both"/>
        <w:rPr>
          <w:rFonts w:ascii="Arial" w:hAnsi="Arial" w:cs="Arial"/>
          <w:sz w:val="24"/>
          <w:szCs w:val="24"/>
        </w:rPr>
      </w:pPr>
    </w:p>
    <w:p w:rsidR="000E0C0E" w:rsidRDefault="000E0C0E" w:rsidP="009D7CFA">
      <w:pPr>
        <w:ind w:left="851" w:right="760" w:firstLine="1559"/>
        <w:jc w:val="both"/>
        <w:rPr>
          <w:rFonts w:ascii="Arial" w:hAnsi="Arial" w:cs="Arial"/>
          <w:sz w:val="24"/>
          <w:szCs w:val="24"/>
        </w:rPr>
      </w:pPr>
    </w:p>
    <w:p w:rsidR="009D7CFA" w:rsidRPr="009D7CFA" w:rsidRDefault="009D7CFA" w:rsidP="009D7CFA">
      <w:pPr>
        <w:ind w:left="851" w:right="760" w:firstLine="1559"/>
        <w:jc w:val="both"/>
        <w:rPr>
          <w:rFonts w:ascii="Arial" w:hAnsi="Arial" w:cs="Arial"/>
          <w:sz w:val="24"/>
          <w:szCs w:val="24"/>
        </w:rPr>
      </w:pPr>
    </w:p>
    <w:p w:rsidR="009D7CFA" w:rsidRPr="009D7CFA" w:rsidRDefault="009D7CFA" w:rsidP="009D7CFA">
      <w:pPr>
        <w:ind w:right="760"/>
        <w:jc w:val="both"/>
        <w:rPr>
          <w:rFonts w:ascii="Arial" w:hAnsi="Arial" w:cs="Arial"/>
          <w:sz w:val="24"/>
          <w:szCs w:val="24"/>
        </w:rPr>
      </w:pPr>
      <w:r w:rsidRPr="009D7CFA">
        <w:rPr>
          <w:rFonts w:ascii="Arial" w:hAnsi="Arial" w:cs="Arial"/>
          <w:sz w:val="24"/>
          <w:szCs w:val="24"/>
        </w:rPr>
        <w:t xml:space="preserve">                       A Câmara Municipal de Sorocaba decreta:</w:t>
      </w:r>
    </w:p>
    <w:p w:rsidR="00D7149B" w:rsidRDefault="00D7149B" w:rsidP="009D7CFA">
      <w:pPr>
        <w:ind w:left="360" w:right="760"/>
        <w:jc w:val="both"/>
        <w:rPr>
          <w:rFonts w:ascii="Arial" w:hAnsi="Arial" w:cs="Arial"/>
          <w:sz w:val="24"/>
          <w:szCs w:val="24"/>
        </w:rPr>
      </w:pPr>
    </w:p>
    <w:p w:rsidR="00625C9D" w:rsidRDefault="00625C9D" w:rsidP="009D7CFA">
      <w:pPr>
        <w:ind w:left="360" w:right="760"/>
        <w:jc w:val="both"/>
        <w:rPr>
          <w:color w:val="000000"/>
          <w:sz w:val="27"/>
          <w:szCs w:val="27"/>
          <w:shd w:val="clear" w:color="auto" w:fill="FFFFFF"/>
        </w:rPr>
      </w:pPr>
      <w:r>
        <w:rPr>
          <w:color w:val="000000"/>
          <w:sz w:val="27"/>
          <w:szCs w:val="27"/>
          <w:shd w:val="clear" w:color="auto" w:fill="FFFFFF"/>
        </w:rPr>
        <w:t>Art. 1º</w:t>
      </w:r>
      <w:r w:rsidR="00A2696B">
        <w:rPr>
          <w:color w:val="000000"/>
          <w:sz w:val="27"/>
          <w:szCs w:val="27"/>
          <w:shd w:val="clear" w:color="auto" w:fill="FFFFFF"/>
        </w:rPr>
        <w:t xml:space="preserve"> </w:t>
      </w:r>
      <w:r>
        <w:rPr>
          <w:color w:val="000000"/>
          <w:sz w:val="27"/>
          <w:szCs w:val="27"/>
          <w:shd w:val="clear" w:color="auto" w:fill="FFFFFF"/>
        </w:rPr>
        <w:t>O servidor público ocupante de cargo de provimento em comissão, não pertencente ao quadro efetivo da Câmara Municipal, fará jus à licença-prêmio na proporção de 1/20 (um vinte avos) do salário, por mês de efetivo exercício, quando de sua exoneração ou a cada 5 (cinco) anos de efetivo exercício.</w:t>
      </w:r>
    </w:p>
    <w:p w:rsidR="009D7CFA" w:rsidRDefault="00625C9D" w:rsidP="009D7CFA">
      <w:pPr>
        <w:ind w:left="360" w:right="760"/>
        <w:jc w:val="both"/>
        <w:rPr>
          <w:color w:val="000000"/>
          <w:sz w:val="27"/>
          <w:szCs w:val="27"/>
          <w:shd w:val="clear" w:color="auto" w:fill="FFFFFF"/>
        </w:rPr>
      </w:pPr>
      <w:r>
        <w:rPr>
          <w:color w:val="000000"/>
          <w:sz w:val="27"/>
          <w:szCs w:val="27"/>
          <w:shd w:val="clear" w:color="auto" w:fill="FFFFFF"/>
        </w:rPr>
        <w:t>§1º Somente fará jus ao benefício o servidor que, exonerado, não seja nomeado em outro cargo em comissão no período de três meses contado da data da exoneração.</w:t>
      </w:r>
    </w:p>
    <w:p w:rsidR="00625C9D" w:rsidRDefault="00625C9D" w:rsidP="009D7CFA">
      <w:pPr>
        <w:ind w:left="360" w:right="760"/>
        <w:jc w:val="both"/>
        <w:rPr>
          <w:color w:val="000000"/>
          <w:sz w:val="27"/>
          <w:szCs w:val="27"/>
          <w:shd w:val="clear" w:color="auto" w:fill="FFFFFF"/>
        </w:rPr>
      </w:pPr>
      <w:r>
        <w:rPr>
          <w:color w:val="000000"/>
          <w:sz w:val="27"/>
          <w:szCs w:val="27"/>
          <w:shd w:val="clear" w:color="auto" w:fill="FFFFFF"/>
        </w:rPr>
        <w:t>§2º Será considerado, para efeito de cálculo do valor da licença-prêmio, a média salarial dos cargos ocupados pelo servidor público, relativamente a cada período aquisitivo, calculados sobre os respectivos salários vigentes na época da concessão.</w:t>
      </w:r>
    </w:p>
    <w:p w:rsidR="00625C9D" w:rsidRDefault="00625C9D" w:rsidP="009D7CFA">
      <w:pPr>
        <w:ind w:left="360" w:right="760"/>
        <w:jc w:val="both"/>
        <w:rPr>
          <w:color w:val="000000"/>
          <w:sz w:val="27"/>
          <w:szCs w:val="27"/>
          <w:shd w:val="clear" w:color="auto" w:fill="FFFFFF"/>
        </w:rPr>
      </w:pPr>
      <w:r>
        <w:rPr>
          <w:color w:val="000000"/>
          <w:sz w:val="27"/>
          <w:szCs w:val="27"/>
          <w:shd w:val="clear" w:color="auto" w:fill="FFFFFF"/>
        </w:rPr>
        <w:lastRenderedPageBreak/>
        <w:t xml:space="preserve">Art. 2º As despesas decorrentes </w:t>
      </w:r>
      <w:r w:rsidR="008B565D">
        <w:rPr>
          <w:color w:val="000000"/>
          <w:sz w:val="27"/>
          <w:szCs w:val="27"/>
          <w:shd w:val="clear" w:color="auto" w:fill="FFFFFF"/>
        </w:rPr>
        <w:t>d</w:t>
      </w:r>
      <w:r>
        <w:rPr>
          <w:color w:val="000000"/>
          <w:sz w:val="27"/>
          <w:szCs w:val="27"/>
          <w:shd w:val="clear" w:color="auto" w:fill="FFFFFF"/>
        </w:rPr>
        <w:t xml:space="preserve">a execução da presente </w:t>
      </w:r>
      <w:r w:rsidR="008B565D">
        <w:rPr>
          <w:color w:val="000000"/>
          <w:sz w:val="27"/>
          <w:szCs w:val="27"/>
          <w:shd w:val="clear" w:color="auto" w:fill="FFFFFF"/>
        </w:rPr>
        <w:t>Lei</w:t>
      </w:r>
      <w:r>
        <w:rPr>
          <w:color w:val="000000"/>
          <w:sz w:val="27"/>
          <w:szCs w:val="27"/>
          <w:shd w:val="clear" w:color="auto" w:fill="FFFFFF"/>
        </w:rPr>
        <w:t xml:space="preserve"> correrão por conta de verbas próprias consignadas no orçamento.</w:t>
      </w:r>
    </w:p>
    <w:p w:rsidR="00625C9D" w:rsidRPr="00A2696B" w:rsidRDefault="00625C9D" w:rsidP="009D7CFA">
      <w:pPr>
        <w:ind w:left="360" w:right="760"/>
        <w:jc w:val="both"/>
        <w:rPr>
          <w:color w:val="000000"/>
          <w:sz w:val="27"/>
          <w:szCs w:val="27"/>
          <w:shd w:val="clear" w:color="auto" w:fill="FFFFFF"/>
        </w:rPr>
      </w:pPr>
      <w:r>
        <w:rPr>
          <w:color w:val="000000"/>
          <w:sz w:val="27"/>
          <w:szCs w:val="27"/>
          <w:shd w:val="clear" w:color="auto" w:fill="FFFFFF"/>
        </w:rPr>
        <w:t xml:space="preserve">Art. 3º </w:t>
      </w:r>
      <w:r w:rsidR="00A2696B">
        <w:rPr>
          <w:color w:val="000000"/>
          <w:sz w:val="27"/>
          <w:szCs w:val="27"/>
          <w:shd w:val="clear" w:color="auto" w:fill="FFFFFF"/>
        </w:rPr>
        <w:t>Esta lei entra em vigor na data de sua publicação, f</w:t>
      </w:r>
      <w:r w:rsidR="00A2696B" w:rsidRPr="00A2696B">
        <w:rPr>
          <w:color w:val="000000"/>
          <w:sz w:val="27"/>
          <w:szCs w:val="27"/>
          <w:shd w:val="clear" w:color="auto" w:fill="FFFFFF"/>
        </w:rPr>
        <w:t>ica</w:t>
      </w:r>
      <w:r w:rsidR="00A2696B">
        <w:rPr>
          <w:color w:val="000000"/>
          <w:sz w:val="27"/>
          <w:szCs w:val="27"/>
          <w:shd w:val="clear" w:color="auto" w:fill="FFFFFF"/>
        </w:rPr>
        <w:t xml:space="preserve">ndo </w:t>
      </w:r>
      <w:r w:rsidR="00A2696B" w:rsidRPr="00A2696B">
        <w:rPr>
          <w:color w:val="000000"/>
          <w:sz w:val="27"/>
          <w:szCs w:val="27"/>
          <w:shd w:val="clear" w:color="auto" w:fill="FFFFFF"/>
        </w:rPr>
        <w:t>convalidados todos os atos praticados e direitos adquiridos na vigência da Resolução nº 266, de 29 de junho de 2000, com as modificações efetuadas pela Resolução nº 299, de 11 de novembro de 2004, e pela Resolução nº 411, de 24 de abril de 2014.</w:t>
      </w:r>
    </w:p>
    <w:p w:rsidR="000E0C0E" w:rsidRDefault="000E0C0E" w:rsidP="009D7CFA">
      <w:pPr>
        <w:ind w:right="760"/>
        <w:jc w:val="both"/>
        <w:rPr>
          <w:rFonts w:ascii="Arial" w:hAnsi="Arial" w:cs="Arial"/>
          <w:sz w:val="24"/>
          <w:szCs w:val="24"/>
        </w:rPr>
      </w:pPr>
    </w:p>
    <w:p w:rsidR="009D7CFA" w:rsidRPr="009D7CFA" w:rsidRDefault="009D7CFA" w:rsidP="009D7CFA">
      <w:pPr>
        <w:ind w:right="760"/>
        <w:jc w:val="both"/>
        <w:rPr>
          <w:rFonts w:ascii="Arial" w:hAnsi="Arial" w:cs="Arial"/>
          <w:sz w:val="24"/>
          <w:szCs w:val="24"/>
        </w:rPr>
      </w:pPr>
      <w:r w:rsidRPr="009D7CFA">
        <w:rPr>
          <w:rFonts w:ascii="Arial" w:hAnsi="Arial" w:cs="Arial"/>
          <w:sz w:val="24"/>
          <w:szCs w:val="24"/>
        </w:rPr>
        <w:t xml:space="preserve">                                                           S.S., </w:t>
      </w:r>
      <w:r w:rsidR="00767A71">
        <w:rPr>
          <w:rFonts w:ascii="Arial" w:hAnsi="Arial" w:cs="Arial"/>
          <w:sz w:val="24"/>
          <w:szCs w:val="24"/>
        </w:rPr>
        <w:t>11</w:t>
      </w:r>
      <w:r w:rsidRPr="009D7CFA">
        <w:rPr>
          <w:rFonts w:ascii="Arial" w:hAnsi="Arial" w:cs="Arial"/>
          <w:sz w:val="24"/>
          <w:szCs w:val="24"/>
        </w:rPr>
        <w:t xml:space="preserve"> de </w:t>
      </w:r>
      <w:r w:rsidR="00767A71">
        <w:rPr>
          <w:rFonts w:ascii="Arial" w:hAnsi="Arial" w:cs="Arial"/>
          <w:sz w:val="24"/>
          <w:szCs w:val="24"/>
        </w:rPr>
        <w:t xml:space="preserve">março de </w:t>
      </w:r>
      <w:r w:rsidRPr="009D7CFA">
        <w:rPr>
          <w:rFonts w:ascii="Arial" w:hAnsi="Arial" w:cs="Arial"/>
          <w:sz w:val="24"/>
          <w:szCs w:val="24"/>
        </w:rPr>
        <w:t>201</w:t>
      </w:r>
      <w:r w:rsidR="00996C38">
        <w:rPr>
          <w:rFonts w:ascii="Arial" w:hAnsi="Arial" w:cs="Arial"/>
          <w:sz w:val="24"/>
          <w:szCs w:val="24"/>
        </w:rPr>
        <w:t>9</w:t>
      </w:r>
      <w:r w:rsidRPr="009D7CFA">
        <w:rPr>
          <w:rFonts w:ascii="Arial" w:hAnsi="Arial" w:cs="Arial"/>
          <w:sz w:val="24"/>
          <w:szCs w:val="24"/>
        </w:rPr>
        <w:t>.</w:t>
      </w:r>
    </w:p>
    <w:p w:rsidR="009D7CFA" w:rsidRDefault="009D7CFA" w:rsidP="008C36ED">
      <w:pPr>
        <w:spacing w:after="0" w:line="240" w:lineRule="auto"/>
        <w:ind w:right="760"/>
        <w:jc w:val="both"/>
        <w:rPr>
          <w:rFonts w:ascii="Arial" w:hAnsi="Arial" w:cs="Arial"/>
          <w:sz w:val="20"/>
          <w:szCs w:val="20"/>
        </w:rPr>
      </w:pPr>
    </w:p>
    <w:p w:rsidR="006A7483" w:rsidRPr="006A7483" w:rsidRDefault="006A7483" w:rsidP="006A7483">
      <w:pPr>
        <w:jc w:val="center"/>
        <w:rPr>
          <w:sz w:val="24"/>
          <w:szCs w:val="24"/>
        </w:rPr>
      </w:pPr>
    </w:p>
    <w:p w:rsidR="006A7483" w:rsidRPr="006A7483" w:rsidRDefault="006A7483" w:rsidP="006A7483">
      <w:pPr>
        <w:spacing w:after="0" w:line="240" w:lineRule="auto"/>
        <w:ind w:right="760"/>
        <w:jc w:val="both"/>
        <w:rPr>
          <w:rFonts w:ascii="Arial" w:hAnsi="Arial" w:cs="Arial"/>
          <w:sz w:val="24"/>
          <w:szCs w:val="24"/>
        </w:rPr>
      </w:pPr>
    </w:p>
    <w:p w:rsidR="006A7483" w:rsidRPr="006A7483" w:rsidRDefault="006A7483" w:rsidP="006A7483">
      <w:pPr>
        <w:spacing w:after="0" w:line="240" w:lineRule="auto"/>
        <w:ind w:right="760"/>
        <w:jc w:val="both"/>
        <w:rPr>
          <w:rFonts w:ascii="Arial" w:hAnsi="Arial" w:cs="Arial"/>
          <w:sz w:val="24"/>
          <w:szCs w:val="24"/>
        </w:rPr>
      </w:pPr>
    </w:p>
    <w:p w:rsidR="006A7483" w:rsidRPr="006A7483" w:rsidRDefault="006A7483" w:rsidP="006A7483">
      <w:pPr>
        <w:spacing w:after="0" w:line="240" w:lineRule="auto"/>
        <w:ind w:right="760"/>
        <w:jc w:val="both"/>
        <w:rPr>
          <w:rFonts w:ascii="Arial" w:hAnsi="Arial" w:cs="Arial"/>
          <w:sz w:val="24"/>
          <w:szCs w:val="24"/>
        </w:rPr>
      </w:pPr>
      <w:r w:rsidRPr="006A7483">
        <w:rPr>
          <w:rFonts w:ascii="Arial" w:hAnsi="Arial" w:cs="Arial"/>
          <w:sz w:val="24"/>
          <w:szCs w:val="24"/>
        </w:rPr>
        <w:t xml:space="preserve">                                               Fernando Alves Lisboa </w:t>
      </w:r>
      <w:proofErr w:type="spellStart"/>
      <w:r w:rsidRPr="006A7483">
        <w:rPr>
          <w:rFonts w:ascii="Arial" w:hAnsi="Arial" w:cs="Arial"/>
          <w:sz w:val="24"/>
          <w:szCs w:val="24"/>
        </w:rPr>
        <w:t>Dini</w:t>
      </w:r>
      <w:proofErr w:type="spellEnd"/>
    </w:p>
    <w:p w:rsidR="006A7483" w:rsidRPr="006A7483" w:rsidRDefault="006A7483" w:rsidP="006A7483">
      <w:pPr>
        <w:spacing w:after="0" w:line="240" w:lineRule="auto"/>
        <w:ind w:right="760"/>
        <w:jc w:val="both"/>
        <w:rPr>
          <w:rFonts w:ascii="Arial" w:hAnsi="Arial" w:cs="Arial"/>
          <w:sz w:val="24"/>
          <w:szCs w:val="24"/>
        </w:rPr>
      </w:pPr>
      <w:r w:rsidRPr="006A7483">
        <w:rPr>
          <w:rFonts w:ascii="Arial" w:hAnsi="Arial" w:cs="Arial"/>
          <w:sz w:val="24"/>
          <w:szCs w:val="24"/>
        </w:rPr>
        <w:t xml:space="preserve">                                                              Presidente</w:t>
      </w:r>
    </w:p>
    <w:p w:rsidR="006A7483" w:rsidRDefault="006A7483" w:rsidP="006A7483">
      <w:pPr>
        <w:spacing w:after="0" w:line="240" w:lineRule="auto"/>
        <w:ind w:right="760"/>
        <w:jc w:val="both"/>
        <w:rPr>
          <w:rFonts w:ascii="Arial" w:hAnsi="Arial" w:cs="Arial"/>
          <w:sz w:val="24"/>
          <w:szCs w:val="24"/>
        </w:rPr>
      </w:pPr>
    </w:p>
    <w:p w:rsidR="006A7483" w:rsidRPr="006A7483" w:rsidRDefault="006A7483" w:rsidP="006A7483">
      <w:pPr>
        <w:spacing w:after="0" w:line="240" w:lineRule="auto"/>
        <w:ind w:right="760"/>
        <w:jc w:val="both"/>
        <w:rPr>
          <w:rFonts w:ascii="Arial" w:hAnsi="Arial" w:cs="Arial"/>
          <w:sz w:val="24"/>
          <w:szCs w:val="24"/>
        </w:rPr>
      </w:pPr>
    </w:p>
    <w:p w:rsidR="006A7483" w:rsidRPr="006A7483" w:rsidRDefault="006A7483" w:rsidP="006A7483">
      <w:pPr>
        <w:spacing w:after="0" w:line="240" w:lineRule="auto"/>
        <w:ind w:right="760"/>
        <w:jc w:val="both"/>
        <w:rPr>
          <w:rFonts w:ascii="Arial" w:hAnsi="Arial" w:cs="Arial"/>
          <w:sz w:val="24"/>
          <w:szCs w:val="24"/>
        </w:rPr>
      </w:pPr>
    </w:p>
    <w:p w:rsidR="006A7483" w:rsidRPr="006A7483" w:rsidRDefault="006A7483" w:rsidP="006A7483">
      <w:pPr>
        <w:spacing w:after="0" w:line="240" w:lineRule="auto"/>
        <w:ind w:right="760"/>
        <w:jc w:val="both"/>
        <w:rPr>
          <w:rFonts w:ascii="Arial" w:hAnsi="Arial" w:cs="Arial"/>
          <w:sz w:val="24"/>
          <w:szCs w:val="24"/>
        </w:rPr>
      </w:pPr>
    </w:p>
    <w:p w:rsidR="006A7483" w:rsidRPr="006A7483" w:rsidRDefault="006A7483" w:rsidP="006A7483">
      <w:pPr>
        <w:spacing w:after="0" w:line="240" w:lineRule="auto"/>
        <w:ind w:right="760"/>
        <w:jc w:val="both"/>
        <w:rPr>
          <w:rFonts w:ascii="Arial" w:hAnsi="Arial" w:cs="Arial"/>
          <w:sz w:val="24"/>
          <w:szCs w:val="24"/>
        </w:rPr>
      </w:pPr>
    </w:p>
    <w:p w:rsidR="006A7483" w:rsidRPr="006A7483" w:rsidRDefault="006A7483" w:rsidP="006A7483">
      <w:pPr>
        <w:spacing w:after="0" w:line="240" w:lineRule="auto"/>
        <w:ind w:right="760"/>
        <w:jc w:val="both"/>
        <w:rPr>
          <w:rFonts w:ascii="Arial" w:hAnsi="Arial" w:cs="Arial"/>
          <w:sz w:val="24"/>
          <w:szCs w:val="24"/>
        </w:rPr>
      </w:pPr>
      <w:r w:rsidRPr="006A7483">
        <w:rPr>
          <w:rFonts w:ascii="Arial" w:hAnsi="Arial" w:cs="Arial"/>
          <w:sz w:val="24"/>
          <w:szCs w:val="24"/>
        </w:rPr>
        <w:t xml:space="preserve">         Fausto Salvador Peres                         Irineu </w:t>
      </w:r>
      <w:proofErr w:type="spellStart"/>
      <w:r w:rsidRPr="006A7483">
        <w:rPr>
          <w:rFonts w:ascii="Arial" w:hAnsi="Arial" w:cs="Arial"/>
          <w:sz w:val="24"/>
          <w:szCs w:val="24"/>
        </w:rPr>
        <w:t>Donizeti</w:t>
      </w:r>
      <w:proofErr w:type="spellEnd"/>
      <w:r w:rsidRPr="006A7483">
        <w:rPr>
          <w:rFonts w:ascii="Arial" w:hAnsi="Arial" w:cs="Arial"/>
          <w:sz w:val="24"/>
          <w:szCs w:val="24"/>
        </w:rPr>
        <w:t xml:space="preserve"> de Toledo                             </w:t>
      </w:r>
    </w:p>
    <w:p w:rsidR="006A7483" w:rsidRPr="006A7483" w:rsidRDefault="006A7483" w:rsidP="006A7483">
      <w:pPr>
        <w:spacing w:after="0" w:line="240" w:lineRule="auto"/>
        <w:ind w:right="760"/>
        <w:jc w:val="both"/>
        <w:rPr>
          <w:rFonts w:ascii="Arial" w:hAnsi="Arial" w:cs="Arial"/>
          <w:sz w:val="24"/>
          <w:szCs w:val="24"/>
        </w:rPr>
      </w:pPr>
      <w:r w:rsidRPr="006A7483">
        <w:rPr>
          <w:rFonts w:ascii="Arial" w:hAnsi="Arial" w:cs="Arial"/>
          <w:sz w:val="24"/>
          <w:szCs w:val="24"/>
        </w:rPr>
        <w:t xml:space="preserve">            1º Vice-Presidente                                2º Vice-Presidente               </w:t>
      </w:r>
    </w:p>
    <w:p w:rsidR="006A7483" w:rsidRPr="006A7483" w:rsidRDefault="006A7483" w:rsidP="006A7483">
      <w:pPr>
        <w:spacing w:after="0" w:line="240" w:lineRule="auto"/>
        <w:ind w:right="760"/>
        <w:jc w:val="both"/>
        <w:rPr>
          <w:rFonts w:ascii="Arial" w:hAnsi="Arial" w:cs="Arial"/>
          <w:sz w:val="24"/>
          <w:szCs w:val="24"/>
        </w:rPr>
      </w:pPr>
    </w:p>
    <w:p w:rsidR="006A7483" w:rsidRDefault="006A7483" w:rsidP="006A7483">
      <w:pPr>
        <w:spacing w:after="0" w:line="240" w:lineRule="auto"/>
        <w:ind w:right="760"/>
        <w:jc w:val="both"/>
        <w:rPr>
          <w:rFonts w:ascii="Arial" w:hAnsi="Arial" w:cs="Arial"/>
          <w:sz w:val="24"/>
          <w:szCs w:val="24"/>
        </w:rPr>
      </w:pPr>
    </w:p>
    <w:p w:rsidR="006A7483" w:rsidRPr="006A7483" w:rsidRDefault="006A7483" w:rsidP="006A7483">
      <w:pPr>
        <w:spacing w:after="0" w:line="240" w:lineRule="auto"/>
        <w:ind w:right="760"/>
        <w:jc w:val="both"/>
        <w:rPr>
          <w:rFonts w:ascii="Arial" w:hAnsi="Arial" w:cs="Arial"/>
          <w:sz w:val="24"/>
          <w:szCs w:val="24"/>
        </w:rPr>
      </w:pPr>
    </w:p>
    <w:p w:rsidR="006A7483" w:rsidRPr="006A7483" w:rsidRDefault="006A7483" w:rsidP="006A7483">
      <w:pPr>
        <w:spacing w:after="0" w:line="240" w:lineRule="auto"/>
        <w:ind w:right="760"/>
        <w:jc w:val="both"/>
        <w:rPr>
          <w:rFonts w:ascii="Arial" w:hAnsi="Arial" w:cs="Arial"/>
          <w:sz w:val="24"/>
          <w:szCs w:val="24"/>
        </w:rPr>
      </w:pPr>
    </w:p>
    <w:p w:rsidR="006A7483" w:rsidRPr="006A7483" w:rsidRDefault="006A7483" w:rsidP="006A7483">
      <w:pPr>
        <w:spacing w:after="0" w:line="240" w:lineRule="auto"/>
        <w:ind w:right="760"/>
        <w:jc w:val="both"/>
        <w:rPr>
          <w:rFonts w:ascii="Arial" w:hAnsi="Arial" w:cs="Arial"/>
          <w:sz w:val="24"/>
          <w:szCs w:val="24"/>
        </w:rPr>
      </w:pPr>
    </w:p>
    <w:p w:rsidR="006A7483" w:rsidRPr="006A7483" w:rsidRDefault="006A7483" w:rsidP="006A7483">
      <w:pPr>
        <w:spacing w:after="0" w:line="240" w:lineRule="auto"/>
        <w:ind w:right="760"/>
        <w:jc w:val="both"/>
        <w:rPr>
          <w:rFonts w:ascii="Arial" w:hAnsi="Arial" w:cs="Arial"/>
          <w:sz w:val="24"/>
          <w:szCs w:val="24"/>
        </w:rPr>
      </w:pPr>
      <w:r w:rsidRPr="006A7483">
        <w:rPr>
          <w:rFonts w:ascii="Arial" w:hAnsi="Arial" w:cs="Arial"/>
          <w:sz w:val="24"/>
          <w:szCs w:val="24"/>
        </w:rPr>
        <w:t xml:space="preserve">           Hudson </w:t>
      </w:r>
      <w:proofErr w:type="spellStart"/>
      <w:r w:rsidRPr="006A7483">
        <w:rPr>
          <w:rFonts w:ascii="Arial" w:hAnsi="Arial" w:cs="Arial"/>
          <w:sz w:val="24"/>
          <w:szCs w:val="24"/>
        </w:rPr>
        <w:t>Pessini</w:t>
      </w:r>
      <w:proofErr w:type="spellEnd"/>
      <w:r w:rsidRPr="006A7483">
        <w:rPr>
          <w:rFonts w:ascii="Arial" w:hAnsi="Arial" w:cs="Arial"/>
          <w:sz w:val="24"/>
          <w:szCs w:val="24"/>
        </w:rPr>
        <w:t xml:space="preserve">                                   Luís Santos Pereira Filho                                    </w:t>
      </w:r>
    </w:p>
    <w:p w:rsidR="006A7483" w:rsidRPr="006A7483" w:rsidRDefault="006A7483" w:rsidP="006A7483">
      <w:pPr>
        <w:spacing w:after="0" w:line="240" w:lineRule="auto"/>
        <w:ind w:right="760"/>
        <w:jc w:val="both"/>
        <w:rPr>
          <w:rFonts w:ascii="Arial" w:hAnsi="Arial" w:cs="Arial"/>
          <w:sz w:val="24"/>
          <w:szCs w:val="24"/>
        </w:rPr>
      </w:pPr>
      <w:r w:rsidRPr="006A7483">
        <w:rPr>
          <w:rFonts w:ascii="Arial" w:hAnsi="Arial" w:cs="Arial"/>
          <w:sz w:val="24"/>
          <w:szCs w:val="24"/>
        </w:rPr>
        <w:t xml:space="preserve">         3º Vice-Presidente                                          1º Secretário                                                            </w:t>
      </w:r>
    </w:p>
    <w:p w:rsidR="006A7483" w:rsidRPr="006A7483" w:rsidRDefault="006A7483" w:rsidP="006A7483">
      <w:pPr>
        <w:spacing w:after="0" w:line="240" w:lineRule="auto"/>
        <w:ind w:right="760"/>
        <w:jc w:val="both"/>
        <w:rPr>
          <w:rFonts w:ascii="Arial" w:hAnsi="Arial" w:cs="Arial"/>
          <w:sz w:val="24"/>
          <w:szCs w:val="24"/>
        </w:rPr>
      </w:pPr>
    </w:p>
    <w:p w:rsidR="006A7483" w:rsidRPr="006A7483" w:rsidRDefault="006A7483" w:rsidP="006A7483">
      <w:pPr>
        <w:spacing w:after="0" w:line="240" w:lineRule="auto"/>
        <w:ind w:right="760"/>
        <w:jc w:val="both"/>
        <w:rPr>
          <w:rFonts w:ascii="Arial" w:hAnsi="Arial" w:cs="Arial"/>
          <w:sz w:val="24"/>
          <w:szCs w:val="24"/>
        </w:rPr>
      </w:pPr>
    </w:p>
    <w:p w:rsidR="006A7483" w:rsidRPr="006A7483" w:rsidRDefault="006A7483" w:rsidP="006A7483">
      <w:pPr>
        <w:spacing w:after="0" w:line="240" w:lineRule="auto"/>
        <w:ind w:right="760"/>
        <w:jc w:val="both"/>
        <w:rPr>
          <w:rFonts w:ascii="Arial" w:hAnsi="Arial" w:cs="Arial"/>
          <w:sz w:val="24"/>
          <w:szCs w:val="24"/>
        </w:rPr>
      </w:pPr>
    </w:p>
    <w:p w:rsidR="006A7483" w:rsidRPr="006A7483" w:rsidRDefault="006A7483" w:rsidP="006A7483">
      <w:pPr>
        <w:spacing w:after="0" w:line="240" w:lineRule="auto"/>
        <w:ind w:right="760"/>
        <w:jc w:val="both"/>
        <w:rPr>
          <w:rFonts w:ascii="Arial" w:hAnsi="Arial" w:cs="Arial"/>
          <w:sz w:val="24"/>
          <w:szCs w:val="24"/>
        </w:rPr>
      </w:pPr>
    </w:p>
    <w:p w:rsidR="006A7483" w:rsidRPr="006A7483" w:rsidRDefault="006A7483" w:rsidP="006A7483">
      <w:pPr>
        <w:spacing w:after="0" w:line="240" w:lineRule="auto"/>
        <w:ind w:right="760"/>
        <w:jc w:val="both"/>
        <w:rPr>
          <w:rFonts w:ascii="Arial" w:hAnsi="Arial" w:cs="Arial"/>
          <w:sz w:val="24"/>
          <w:szCs w:val="24"/>
        </w:rPr>
      </w:pPr>
      <w:r w:rsidRPr="006A7483">
        <w:rPr>
          <w:rFonts w:ascii="Arial" w:hAnsi="Arial" w:cs="Arial"/>
          <w:sz w:val="24"/>
          <w:szCs w:val="24"/>
        </w:rPr>
        <w:t xml:space="preserve">           José Apolo da Silva                     Péricles Regis Mendonça de Lima</w:t>
      </w:r>
    </w:p>
    <w:p w:rsidR="006A7483" w:rsidRPr="006A7483" w:rsidRDefault="006A7483" w:rsidP="006A7483">
      <w:pPr>
        <w:spacing w:after="0" w:line="240" w:lineRule="auto"/>
        <w:ind w:right="760"/>
        <w:jc w:val="both"/>
        <w:rPr>
          <w:rFonts w:ascii="Arial" w:hAnsi="Arial" w:cs="Arial"/>
          <w:sz w:val="24"/>
          <w:szCs w:val="24"/>
        </w:rPr>
      </w:pPr>
      <w:r w:rsidRPr="006A7483">
        <w:rPr>
          <w:rFonts w:ascii="Arial" w:hAnsi="Arial" w:cs="Arial"/>
          <w:sz w:val="24"/>
          <w:szCs w:val="24"/>
        </w:rPr>
        <w:t xml:space="preserve">                  2º Secretário                                      3º Secretário</w:t>
      </w:r>
    </w:p>
    <w:p w:rsidR="00481A66" w:rsidRDefault="00481A66" w:rsidP="00AB69A0">
      <w:pPr>
        <w:spacing w:line="240" w:lineRule="auto"/>
        <w:ind w:right="760"/>
        <w:jc w:val="both"/>
        <w:rPr>
          <w:rFonts w:ascii="Arial" w:hAnsi="Arial" w:cs="Arial"/>
        </w:rPr>
      </w:pPr>
    </w:p>
    <w:p w:rsidR="00481A66" w:rsidRDefault="00481A66" w:rsidP="00AB69A0">
      <w:pPr>
        <w:spacing w:line="240" w:lineRule="auto"/>
        <w:ind w:right="760"/>
        <w:jc w:val="both"/>
        <w:rPr>
          <w:rFonts w:ascii="Arial" w:hAnsi="Arial" w:cs="Arial"/>
        </w:rPr>
      </w:pPr>
    </w:p>
    <w:p w:rsidR="00AD1EDD" w:rsidRDefault="00AD1EDD" w:rsidP="00AB69A0">
      <w:pPr>
        <w:spacing w:line="240" w:lineRule="auto"/>
        <w:ind w:right="760"/>
        <w:jc w:val="both"/>
        <w:rPr>
          <w:rFonts w:ascii="Arial" w:hAnsi="Arial" w:cs="Arial"/>
        </w:rPr>
      </w:pPr>
    </w:p>
    <w:p w:rsidR="00AD1EDD" w:rsidRDefault="00AD1EDD" w:rsidP="00AB69A0">
      <w:pPr>
        <w:spacing w:line="240" w:lineRule="auto"/>
        <w:ind w:right="760"/>
        <w:jc w:val="both"/>
        <w:rPr>
          <w:rFonts w:ascii="Arial" w:hAnsi="Arial" w:cs="Arial"/>
        </w:rPr>
      </w:pPr>
    </w:p>
    <w:p w:rsidR="00AD1EDD" w:rsidRDefault="00AD1EDD" w:rsidP="00AB69A0">
      <w:pPr>
        <w:spacing w:line="240" w:lineRule="auto"/>
        <w:ind w:right="760"/>
        <w:jc w:val="both"/>
        <w:rPr>
          <w:rFonts w:ascii="Arial" w:hAnsi="Arial" w:cs="Arial"/>
        </w:rPr>
      </w:pPr>
    </w:p>
    <w:p w:rsidR="00AD1EDD" w:rsidRDefault="00AD1EDD" w:rsidP="00AB69A0">
      <w:pPr>
        <w:spacing w:line="240" w:lineRule="auto"/>
        <w:ind w:right="760"/>
        <w:jc w:val="both"/>
        <w:rPr>
          <w:rFonts w:ascii="Arial" w:hAnsi="Arial" w:cs="Arial"/>
        </w:rPr>
      </w:pPr>
    </w:p>
    <w:p w:rsidR="00A2696B" w:rsidRDefault="00A2696B" w:rsidP="009D7CFA">
      <w:pPr>
        <w:ind w:left="360" w:right="760"/>
        <w:jc w:val="center"/>
        <w:rPr>
          <w:rFonts w:ascii="Arial" w:hAnsi="Arial" w:cs="Arial"/>
          <w:b/>
          <w:sz w:val="28"/>
          <w:szCs w:val="28"/>
        </w:rPr>
      </w:pPr>
    </w:p>
    <w:p w:rsidR="009D7CFA" w:rsidRPr="007808A5" w:rsidRDefault="009D7CFA" w:rsidP="009D7CFA">
      <w:pPr>
        <w:ind w:left="360" w:right="760"/>
        <w:jc w:val="center"/>
        <w:rPr>
          <w:rFonts w:ascii="Arial" w:hAnsi="Arial" w:cs="Arial"/>
          <w:b/>
          <w:sz w:val="28"/>
          <w:szCs w:val="28"/>
        </w:rPr>
      </w:pPr>
      <w:r w:rsidRPr="007808A5">
        <w:rPr>
          <w:rFonts w:ascii="Arial" w:hAnsi="Arial" w:cs="Arial"/>
          <w:b/>
          <w:sz w:val="28"/>
          <w:szCs w:val="28"/>
        </w:rPr>
        <w:t>JUSTIFICATIVA</w:t>
      </w:r>
    </w:p>
    <w:p w:rsidR="009D7CFA" w:rsidRDefault="009D7CFA" w:rsidP="009D7CFA">
      <w:pPr>
        <w:spacing w:line="360" w:lineRule="auto"/>
        <w:ind w:left="357" w:right="760"/>
        <w:jc w:val="both"/>
        <w:rPr>
          <w:rFonts w:ascii="Arial" w:hAnsi="Arial" w:cs="Arial"/>
          <w:sz w:val="24"/>
          <w:szCs w:val="24"/>
        </w:rPr>
      </w:pPr>
    </w:p>
    <w:p w:rsidR="00481A66" w:rsidRDefault="00481A66" w:rsidP="009D7CFA">
      <w:pPr>
        <w:spacing w:line="360" w:lineRule="auto"/>
        <w:ind w:left="357" w:right="760"/>
        <w:jc w:val="both"/>
        <w:rPr>
          <w:rFonts w:ascii="Arial" w:hAnsi="Arial" w:cs="Arial"/>
          <w:sz w:val="24"/>
          <w:szCs w:val="24"/>
        </w:rPr>
      </w:pPr>
    </w:p>
    <w:p w:rsidR="00A70AE0" w:rsidRDefault="00A70AE0" w:rsidP="009D7CFA">
      <w:pPr>
        <w:spacing w:line="360" w:lineRule="auto"/>
        <w:ind w:left="357" w:right="760"/>
        <w:jc w:val="both"/>
        <w:rPr>
          <w:rFonts w:ascii="Arial" w:hAnsi="Arial" w:cs="Arial"/>
          <w:sz w:val="24"/>
          <w:szCs w:val="24"/>
        </w:rPr>
      </w:pPr>
    </w:p>
    <w:p w:rsidR="00A70AE0" w:rsidRDefault="00A70AE0" w:rsidP="009D7CFA">
      <w:pPr>
        <w:spacing w:line="360" w:lineRule="auto"/>
        <w:ind w:left="357" w:right="760"/>
        <w:jc w:val="both"/>
        <w:rPr>
          <w:rFonts w:ascii="Arial" w:hAnsi="Arial" w:cs="Arial"/>
          <w:sz w:val="24"/>
          <w:szCs w:val="24"/>
        </w:rPr>
      </w:pPr>
    </w:p>
    <w:p w:rsidR="00A70AE0" w:rsidRDefault="00A70AE0" w:rsidP="009D7CFA">
      <w:pPr>
        <w:spacing w:line="360" w:lineRule="auto"/>
        <w:ind w:left="357" w:right="760"/>
        <w:jc w:val="both"/>
        <w:rPr>
          <w:rFonts w:ascii="Arial" w:hAnsi="Arial" w:cs="Arial"/>
          <w:sz w:val="24"/>
          <w:szCs w:val="24"/>
        </w:rPr>
      </w:pPr>
    </w:p>
    <w:p w:rsidR="00A70AE0" w:rsidRDefault="00A70AE0" w:rsidP="009D7CFA">
      <w:pPr>
        <w:spacing w:line="360" w:lineRule="auto"/>
        <w:ind w:left="357" w:right="760"/>
        <w:jc w:val="both"/>
        <w:rPr>
          <w:rFonts w:ascii="Arial" w:hAnsi="Arial" w:cs="Arial"/>
          <w:sz w:val="24"/>
          <w:szCs w:val="24"/>
        </w:rPr>
      </w:pPr>
    </w:p>
    <w:p w:rsidR="00A70AE0" w:rsidRDefault="00A70AE0" w:rsidP="009D7CFA">
      <w:pPr>
        <w:spacing w:line="360" w:lineRule="auto"/>
        <w:ind w:left="357" w:right="760"/>
        <w:jc w:val="both"/>
        <w:rPr>
          <w:rFonts w:ascii="Arial" w:hAnsi="Arial" w:cs="Arial"/>
          <w:sz w:val="24"/>
          <w:szCs w:val="24"/>
        </w:rPr>
      </w:pPr>
    </w:p>
    <w:p w:rsidR="00A70AE0" w:rsidRDefault="00A70AE0" w:rsidP="009D7CFA">
      <w:pPr>
        <w:spacing w:line="360" w:lineRule="auto"/>
        <w:ind w:left="357" w:right="760"/>
        <w:jc w:val="both"/>
        <w:rPr>
          <w:rFonts w:ascii="Arial" w:hAnsi="Arial" w:cs="Arial"/>
          <w:sz w:val="24"/>
          <w:szCs w:val="24"/>
        </w:rPr>
      </w:pPr>
    </w:p>
    <w:p w:rsidR="00481A66" w:rsidRDefault="00481A66" w:rsidP="009D7CFA">
      <w:pPr>
        <w:spacing w:line="360" w:lineRule="auto"/>
        <w:ind w:left="357" w:right="760"/>
        <w:jc w:val="both"/>
        <w:rPr>
          <w:rFonts w:ascii="Arial" w:hAnsi="Arial" w:cs="Arial"/>
          <w:sz w:val="24"/>
          <w:szCs w:val="24"/>
        </w:rPr>
      </w:pPr>
    </w:p>
    <w:p w:rsidR="00481A66" w:rsidRPr="009D7CFA" w:rsidRDefault="00481A66" w:rsidP="009D7CFA">
      <w:pPr>
        <w:spacing w:line="360" w:lineRule="auto"/>
        <w:ind w:left="357" w:right="760"/>
        <w:jc w:val="both"/>
        <w:rPr>
          <w:rFonts w:ascii="Arial" w:hAnsi="Arial" w:cs="Arial"/>
          <w:sz w:val="24"/>
          <w:szCs w:val="24"/>
        </w:rPr>
      </w:pPr>
    </w:p>
    <w:p w:rsidR="009D7CFA" w:rsidRPr="009D7CFA" w:rsidRDefault="009D7CFA" w:rsidP="000E0C0E">
      <w:pPr>
        <w:spacing w:after="0" w:line="360" w:lineRule="auto"/>
        <w:ind w:right="760"/>
        <w:jc w:val="both"/>
        <w:rPr>
          <w:rFonts w:ascii="Arial" w:hAnsi="Arial" w:cs="Arial"/>
          <w:sz w:val="24"/>
          <w:szCs w:val="24"/>
        </w:rPr>
      </w:pPr>
    </w:p>
    <w:p w:rsidR="00A2696B" w:rsidRDefault="009D7CFA" w:rsidP="00A2696B">
      <w:pPr>
        <w:spacing w:after="0" w:line="360" w:lineRule="auto"/>
        <w:ind w:right="760"/>
        <w:jc w:val="both"/>
        <w:rPr>
          <w:rFonts w:ascii="Arial" w:hAnsi="Arial" w:cs="Arial"/>
          <w:sz w:val="24"/>
          <w:szCs w:val="24"/>
        </w:rPr>
      </w:pPr>
      <w:r w:rsidRPr="009D7CFA">
        <w:rPr>
          <w:rFonts w:ascii="Arial" w:hAnsi="Arial" w:cs="Arial"/>
          <w:sz w:val="24"/>
          <w:szCs w:val="24"/>
        </w:rPr>
        <w:tab/>
      </w:r>
      <w:r w:rsidRPr="009D7CFA">
        <w:rPr>
          <w:rFonts w:ascii="Arial" w:hAnsi="Arial" w:cs="Arial"/>
          <w:sz w:val="24"/>
          <w:szCs w:val="24"/>
        </w:rPr>
        <w:tab/>
      </w:r>
      <w:r w:rsidR="00A2696B">
        <w:rPr>
          <w:rFonts w:ascii="Arial" w:hAnsi="Arial" w:cs="Arial"/>
          <w:sz w:val="24"/>
          <w:szCs w:val="24"/>
        </w:rPr>
        <w:t>O presente Projeto de Lei visa regularizar a concessão de licença prêmio aos servidores comissionados que não pertencem ao quadro de servidores efetivos da Câmara Municipal de Sorocaba.</w:t>
      </w:r>
    </w:p>
    <w:p w:rsidR="00A2696B" w:rsidRDefault="00A2696B" w:rsidP="00A2696B">
      <w:pPr>
        <w:spacing w:after="0" w:line="360" w:lineRule="auto"/>
        <w:ind w:right="760"/>
        <w:jc w:val="both"/>
        <w:rPr>
          <w:rFonts w:ascii="Arial" w:hAnsi="Arial" w:cs="Arial"/>
          <w:sz w:val="24"/>
          <w:szCs w:val="24"/>
        </w:rPr>
      </w:pPr>
    </w:p>
    <w:p w:rsidR="00A2696B" w:rsidRDefault="00A2696B" w:rsidP="00A2696B">
      <w:pPr>
        <w:spacing w:after="0" w:line="360" w:lineRule="auto"/>
        <w:ind w:right="760"/>
        <w:jc w:val="both"/>
        <w:rPr>
          <w:rFonts w:ascii="Arial" w:hAnsi="Arial" w:cs="Arial"/>
          <w:sz w:val="24"/>
          <w:szCs w:val="24"/>
        </w:rPr>
      </w:pPr>
      <w:r>
        <w:rPr>
          <w:rFonts w:ascii="Arial" w:hAnsi="Arial" w:cs="Arial"/>
          <w:sz w:val="24"/>
          <w:szCs w:val="24"/>
        </w:rPr>
        <w:tab/>
      </w:r>
      <w:r>
        <w:rPr>
          <w:rFonts w:ascii="Arial" w:hAnsi="Arial" w:cs="Arial"/>
          <w:sz w:val="24"/>
          <w:szCs w:val="24"/>
        </w:rPr>
        <w:tab/>
        <w:t>Inicialmente, salienta-se que referido direito já se encontra previsto para os servidores comissionados que não pertencem ao quadro de servidores efetivos da Prefeitura de Sorocaba, conforme expressamente previsto no artigo 3º da Lei nº 4.184, de 17 de março de 1993:</w:t>
      </w:r>
    </w:p>
    <w:p w:rsidR="00A2696B" w:rsidRDefault="00A2696B" w:rsidP="00A2696B">
      <w:pPr>
        <w:spacing w:after="0" w:line="360" w:lineRule="auto"/>
        <w:ind w:right="760"/>
        <w:jc w:val="both"/>
        <w:rPr>
          <w:rFonts w:ascii="Arial" w:hAnsi="Arial" w:cs="Arial"/>
          <w:sz w:val="24"/>
          <w:szCs w:val="24"/>
        </w:rPr>
      </w:pPr>
    </w:p>
    <w:p w:rsidR="008B0DDB" w:rsidRDefault="00A2696B" w:rsidP="00A2696B">
      <w:pPr>
        <w:spacing w:after="0" w:line="360" w:lineRule="auto"/>
        <w:ind w:left="851" w:right="760"/>
        <w:jc w:val="both"/>
        <w:rPr>
          <w:rFonts w:ascii="Arial" w:hAnsi="Arial" w:cs="Arial"/>
          <w:sz w:val="24"/>
          <w:szCs w:val="24"/>
        </w:rPr>
      </w:pPr>
      <w:r w:rsidRPr="00A2696B">
        <w:rPr>
          <w:rFonts w:ascii="Arial" w:hAnsi="Arial" w:cs="Arial"/>
          <w:i/>
          <w:sz w:val="24"/>
          <w:szCs w:val="24"/>
        </w:rPr>
        <w:t>“</w:t>
      </w:r>
      <w:r w:rsidRPr="00A2696B">
        <w:rPr>
          <w:i/>
          <w:color w:val="000000"/>
          <w:sz w:val="27"/>
          <w:szCs w:val="27"/>
          <w:shd w:val="clear" w:color="auto" w:fill="FFFFFF"/>
        </w:rPr>
        <w:t xml:space="preserve">Artigo 3º - O ocupante de cargo em comissão, não pertencente ao Quadro Permanente, quando exonerado, fará </w:t>
      </w:r>
      <w:proofErr w:type="spellStart"/>
      <w:r w:rsidRPr="00A2696B">
        <w:rPr>
          <w:i/>
          <w:color w:val="000000"/>
          <w:sz w:val="27"/>
          <w:szCs w:val="27"/>
          <w:shd w:val="clear" w:color="auto" w:fill="FFFFFF"/>
        </w:rPr>
        <w:t>jús</w:t>
      </w:r>
      <w:proofErr w:type="spellEnd"/>
      <w:r w:rsidRPr="00A2696B">
        <w:rPr>
          <w:i/>
          <w:color w:val="000000"/>
          <w:sz w:val="27"/>
          <w:szCs w:val="27"/>
          <w:shd w:val="clear" w:color="auto" w:fill="FFFFFF"/>
        </w:rPr>
        <w:t xml:space="preserve"> à licença prêmio na proporção de 1/60 (um sessenta) avos por mês de efetivo exercício.”</w:t>
      </w:r>
      <w:r w:rsidRPr="00A2696B">
        <w:rPr>
          <w:rFonts w:ascii="Arial" w:hAnsi="Arial" w:cs="Arial"/>
          <w:i/>
          <w:sz w:val="24"/>
          <w:szCs w:val="24"/>
        </w:rPr>
        <w:tab/>
      </w:r>
    </w:p>
    <w:p w:rsidR="00A2696B" w:rsidRDefault="00A2696B" w:rsidP="000E0C0E">
      <w:pPr>
        <w:spacing w:after="0" w:line="360" w:lineRule="auto"/>
        <w:ind w:right="760"/>
        <w:jc w:val="both"/>
        <w:rPr>
          <w:rFonts w:ascii="Arial" w:hAnsi="Arial" w:cs="Arial"/>
          <w:sz w:val="24"/>
          <w:szCs w:val="24"/>
        </w:rPr>
      </w:pPr>
      <w:r>
        <w:rPr>
          <w:rFonts w:ascii="Arial" w:hAnsi="Arial" w:cs="Arial"/>
          <w:sz w:val="24"/>
          <w:szCs w:val="24"/>
        </w:rPr>
        <w:tab/>
      </w:r>
      <w:r>
        <w:rPr>
          <w:rFonts w:ascii="Arial" w:hAnsi="Arial" w:cs="Arial"/>
          <w:sz w:val="24"/>
          <w:szCs w:val="24"/>
        </w:rPr>
        <w:tab/>
      </w:r>
      <w:r w:rsidR="00AA3B99">
        <w:rPr>
          <w:rFonts w:ascii="Arial" w:hAnsi="Arial" w:cs="Arial"/>
          <w:sz w:val="24"/>
          <w:szCs w:val="24"/>
        </w:rPr>
        <w:t>Ademais</w:t>
      </w:r>
      <w:r>
        <w:rPr>
          <w:rFonts w:ascii="Arial" w:hAnsi="Arial" w:cs="Arial"/>
          <w:sz w:val="24"/>
          <w:szCs w:val="24"/>
        </w:rPr>
        <w:t>, a concessão de licença prêmio a servidores comissionados encontra apoio na jurisprudência:</w:t>
      </w:r>
    </w:p>
    <w:p w:rsidR="00A2696B" w:rsidRPr="00A70AE0" w:rsidRDefault="00AA3B99" w:rsidP="00AA3B99">
      <w:pPr>
        <w:spacing w:after="0" w:line="360" w:lineRule="auto"/>
        <w:ind w:left="851" w:right="760"/>
        <w:jc w:val="both"/>
        <w:rPr>
          <w:i/>
          <w:color w:val="000000"/>
          <w:sz w:val="28"/>
          <w:szCs w:val="28"/>
          <w:shd w:val="clear" w:color="auto" w:fill="FFFFFF"/>
        </w:rPr>
      </w:pPr>
      <w:r w:rsidRPr="00A70AE0">
        <w:rPr>
          <w:i/>
          <w:color w:val="000000"/>
          <w:sz w:val="28"/>
          <w:szCs w:val="28"/>
          <w:shd w:val="clear" w:color="auto" w:fill="FFFFFF"/>
        </w:rPr>
        <w:lastRenderedPageBreak/>
        <w:t xml:space="preserve">“Servidora municipal. Guarulhos. </w:t>
      </w:r>
      <w:proofErr w:type="spellStart"/>
      <w:r w:rsidRPr="00A70AE0">
        <w:rPr>
          <w:i/>
          <w:color w:val="000000"/>
          <w:sz w:val="28"/>
          <w:szCs w:val="28"/>
          <w:shd w:val="clear" w:color="auto" w:fill="FFFFFF"/>
        </w:rPr>
        <w:t>Ex-servidora</w:t>
      </w:r>
      <w:proofErr w:type="spellEnd"/>
      <w:r w:rsidRPr="00A70AE0">
        <w:rPr>
          <w:i/>
          <w:color w:val="000000"/>
          <w:sz w:val="28"/>
          <w:szCs w:val="28"/>
          <w:shd w:val="clear" w:color="auto" w:fill="FFFFFF"/>
        </w:rPr>
        <w:t xml:space="preserve"> municipal que ocupou de 2009 a 2017 cargos em comissão na Municipalidade de Guarulhos. Após exonerada, em janeiro de 2017, pretende haver indenização a título de férias vencidas e de </w:t>
      </w:r>
      <w:r w:rsidRPr="00A70AE0">
        <w:rPr>
          <w:iCs/>
          <w:color w:val="000000"/>
          <w:sz w:val="28"/>
          <w:szCs w:val="28"/>
          <w:shd w:val="clear" w:color="auto" w:fill="FFFFFF"/>
        </w:rPr>
        <w:t>licença</w:t>
      </w:r>
      <w:r w:rsidR="00B01C5A" w:rsidRPr="00A70AE0">
        <w:rPr>
          <w:iCs/>
          <w:color w:val="000000"/>
          <w:sz w:val="28"/>
          <w:szCs w:val="28"/>
          <w:shd w:val="clear" w:color="auto" w:fill="FFFFFF"/>
        </w:rPr>
        <w:t xml:space="preserve"> </w:t>
      </w:r>
      <w:r w:rsidRPr="00A70AE0">
        <w:rPr>
          <w:iCs/>
          <w:color w:val="000000"/>
          <w:sz w:val="28"/>
          <w:szCs w:val="28"/>
          <w:shd w:val="clear" w:color="auto" w:fill="FFFFFF"/>
        </w:rPr>
        <w:t>prêmio</w:t>
      </w:r>
      <w:r w:rsidRPr="00A70AE0">
        <w:rPr>
          <w:i/>
          <w:color w:val="000000"/>
          <w:sz w:val="28"/>
          <w:szCs w:val="28"/>
          <w:shd w:val="clear" w:color="auto" w:fill="FFFFFF"/>
        </w:rPr>
        <w:t xml:space="preserve">. Pedido acolhido em primeira instância. </w:t>
      </w:r>
      <w:r w:rsidRPr="00A70AE0">
        <w:rPr>
          <w:b/>
          <w:i/>
          <w:color w:val="000000"/>
          <w:sz w:val="28"/>
          <w:szCs w:val="28"/>
          <w:u w:val="single"/>
          <w:shd w:val="clear" w:color="auto" w:fill="FFFFFF"/>
        </w:rPr>
        <w:t>Legislação municipal de Guarulhos que prevê a </w:t>
      </w:r>
      <w:r w:rsidRPr="00A70AE0">
        <w:rPr>
          <w:b/>
          <w:iCs/>
          <w:color w:val="000000"/>
          <w:sz w:val="28"/>
          <w:szCs w:val="28"/>
          <w:u w:val="single"/>
          <w:shd w:val="clear" w:color="auto" w:fill="FFFFFF"/>
        </w:rPr>
        <w:t>concessão</w:t>
      </w:r>
      <w:r w:rsidRPr="00A70AE0">
        <w:rPr>
          <w:b/>
          <w:i/>
          <w:color w:val="000000"/>
          <w:sz w:val="28"/>
          <w:szCs w:val="28"/>
          <w:u w:val="single"/>
          <w:shd w:val="clear" w:color="auto" w:fill="FFFFFF"/>
        </w:rPr>
        <w:t> de </w:t>
      </w:r>
      <w:r w:rsidRPr="00A70AE0">
        <w:rPr>
          <w:b/>
          <w:iCs/>
          <w:color w:val="000000"/>
          <w:sz w:val="28"/>
          <w:szCs w:val="28"/>
          <w:u w:val="single"/>
          <w:shd w:val="clear" w:color="auto" w:fill="FFFFFF"/>
        </w:rPr>
        <w:t>licença</w:t>
      </w:r>
      <w:r w:rsidRPr="00A70AE0">
        <w:rPr>
          <w:b/>
          <w:i/>
          <w:color w:val="000000"/>
          <w:sz w:val="28"/>
          <w:szCs w:val="28"/>
          <w:u w:val="single"/>
          <w:shd w:val="clear" w:color="auto" w:fill="FFFFFF"/>
        </w:rPr>
        <w:t> </w:t>
      </w:r>
      <w:r w:rsidRPr="00A70AE0">
        <w:rPr>
          <w:b/>
          <w:iCs/>
          <w:color w:val="000000"/>
          <w:sz w:val="28"/>
          <w:szCs w:val="28"/>
          <w:u w:val="single"/>
          <w:shd w:val="clear" w:color="auto" w:fill="FFFFFF"/>
        </w:rPr>
        <w:t>prêmio</w:t>
      </w:r>
      <w:r w:rsidRPr="00A70AE0">
        <w:rPr>
          <w:b/>
          <w:i/>
          <w:color w:val="000000"/>
          <w:sz w:val="28"/>
          <w:szCs w:val="28"/>
          <w:u w:val="single"/>
          <w:shd w:val="clear" w:color="auto" w:fill="FFFFFF"/>
        </w:rPr>
        <w:t> a servidores ocupantes de cargo puramente </w:t>
      </w:r>
      <w:r w:rsidRPr="00A70AE0">
        <w:rPr>
          <w:b/>
          <w:iCs/>
          <w:color w:val="000000"/>
          <w:sz w:val="28"/>
          <w:szCs w:val="28"/>
          <w:u w:val="single"/>
          <w:shd w:val="clear" w:color="auto" w:fill="FFFFFF"/>
        </w:rPr>
        <w:t>comissionado</w:t>
      </w:r>
      <w:r w:rsidRPr="00A70AE0">
        <w:rPr>
          <w:i/>
          <w:color w:val="000000"/>
          <w:sz w:val="28"/>
          <w:szCs w:val="28"/>
          <w:shd w:val="clear" w:color="auto" w:fill="FFFFFF"/>
        </w:rPr>
        <w:t xml:space="preserve">. Direito a férias, por outro lado, que é devido e conta com respaldo constitucional. Declaração de inconstitucionalidade das leis que criaram os cargos em comissão ocupados pela autora que não interfere com seu direito a haver a retribuição de seu trabalho nos termos da legislação local. Sentença de procedência mantida, </w:t>
      </w:r>
      <w:proofErr w:type="spellStart"/>
      <w:r w:rsidRPr="00A70AE0">
        <w:rPr>
          <w:i/>
          <w:color w:val="000000"/>
          <w:sz w:val="28"/>
          <w:szCs w:val="28"/>
          <w:shd w:val="clear" w:color="auto" w:fill="FFFFFF"/>
        </w:rPr>
        <w:t>improvendo-se</w:t>
      </w:r>
      <w:proofErr w:type="spellEnd"/>
      <w:r w:rsidRPr="00A70AE0">
        <w:rPr>
          <w:i/>
          <w:color w:val="000000"/>
          <w:sz w:val="28"/>
          <w:szCs w:val="28"/>
          <w:shd w:val="clear" w:color="auto" w:fill="FFFFFF"/>
        </w:rPr>
        <w:t xml:space="preserve"> o apelo do Município.” (TJSP, 11ª Câmara de Direito Público. Apelação nº 1032947-10.2017.8.26.0224, relatada pelo Desembargador Aroldo </w:t>
      </w:r>
      <w:proofErr w:type="spellStart"/>
      <w:r w:rsidRPr="00A70AE0">
        <w:rPr>
          <w:i/>
          <w:color w:val="000000"/>
          <w:sz w:val="28"/>
          <w:szCs w:val="28"/>
          <w:shd w:val="clear" w:color="auto" w:fill="FFFFFF"/>
        </w:rPr>
        <w:t>Viotti</w:t>
      </w:r>
      <w:proofErr w:type="spellEnd"/>
      <w:r w:rsidRPr="00A70AE0">
        <w:rPr>
          <w:i/>
          <w:color w:val="000000"/>
          <w:sz w:val="28"/>
          <w:szCs w:val="28"/>
          <w:shd w:val="clear" w:color="auto" w:fill="FFFFFF"/>
        </w:rPr>
        <w:t>, julgamento realizado em 20/02/2018)</w:t>
      </w:r>
      <w:r w:rsidR="00B01C5A" w:rsidRPr="00A70AE0">
        <w:rPr>
          <w:i/>
          <w:color w:val="000000"/>
          <w:sz w:val="28"/>
          <w:szCs w:val="28"/>
          <w:shd w:val="clear" w:color="auto" w:fill="FFFFFF"/>
        </w:rPr>
        <w:t xml:space="preserve"> (grifamos)</w:t>
      </w:r>
    </w:p>
    <w:p w:rsidR="00B01C5A" w:rsidRPr="00A70AE0" w:rsidRDefault="00B01C5A" w:rsidP="00AA3B99">
      <w:pPr>
        <w:spacing w:after="0" w:line="360" w:lineRule="auto"/>
        <w:ind w:left="851" w:right="760"/>
        <w:jc w:val="both"/>
        <w:rPr>
          <w:i/>
          <w:color w:val="000000"/>
          <w:sz w:val="28"/>
          <w:szCs w:val="28"/>
          <w:shd w:val="clear" w:color="auto" w:fill="FFFFFF"/>
        </w:rPr>
      </w:pPr>
    </w:p>
    <w:p w:rsidR="00B01C5A" w:rsidRPr="00A70AE0" w:rsidRDefault="00B01C5A" w:rsidP="00AA3B99">
      <w:pPr>
        <w:spacing w:after="0" w:line="360" w:lineRule="auto"/>
        <w:ind w:left="851" w:right="760"/>
        <w:jc w:val="both"/>
        <w:rPr>
          <w:i/>
          <w:color w:val="000000"/>
          <w:sz w:val="28"/>
          <w:szCs w:val="28"/>
          <w:shd w:val="clear" w:color="auto" w:fill="FFFFFF"/>
        </w:rPr>
      </w:pPr>
      <w:r w:rsidRPr="00A70AE0">
        <w:rPr>
          <w:i/>
          <w:color w:val="000000"/>
          <w:sz w:val="28"/>
          <w:szCs w:val="28"/>
          <w:shd w:val="clear" w:color="auto" w:fill="FFFFFF"/>
        </w:rPr>
        <w:t>“APELAÇÃO CÍVEL. SERVIDOR DO MUNICÍPIO DE BERTIOGA. CARGO EM COMISSÃO. </w:t>
      </w:r>
      <w:r w:rsidRPr="00A70AE0">
        <w:rPr>
          <w:iCs/>
          <w:color w:val="000000"/>
          <w:sz w:val="28"/>
          <w:szCs w:val="28"/>
          <w:shd w:val="clear" w:color="auto" w:fill="FFFFFF"/>
        </w:rPr>
        <w:t>LICENÇA</w:t>
      </w:r>
      <w:r w:rsidRPr="00A70AE0">
        <w:rPr>
          <w:i/>
          <w:color w:val="000000"/>
          <w:sz w:val="28"/>
          <w:szCs w:val="28"/>
          <w:shd w:val="clear" w:color="auto" w:fill="FFFFFF"/>
        </w:rPr>
        <w:t>-</w:t>
      </w:r>
      <w:r w:rsidRPr="00A70AE0">
        <w:rPr>
          <w:iCs/>
          <w:color w:val="000000"/>
          <w:sz w:val="28"/>
          <w:szCs w:val="28"/>
          <w:shd w:val="clear" w:color="auto" w:fill="FFFFFF"/>
        </w:rPr>
        <w:t>PRÊMIO</w:t>
      </w:r>
      <w:r w:rsidRPr="00A70AE0">
        <w:rPr>
          <w:i/>
          <w:color w:val="000000"/>
          <w:sz w:val="28"/>
          <w:szCs w:val="28"/>
          <w:shd w:val="clear" w:color="auto" w:fill="FFFFFF"/>
        </w:rPr>
        <w:t>. Administração que reconheceu o direito à vantagem e efetuou o pagamento em pecúnia quando da exoneração do cargo. Valor posteriormente descontado de indenização paga ao servidor referente a outro benefício (adicional e periculosidade), ao fundamento de que o servidor que exerce cargo em comissão não possui direito à </w:t>
      </w:r>
      <w:r w:rsidRPr="00A70AE0">
        <w:rPr>
          <w:iCs/>
          <w:color w:val="000000"/>
          <w:sz w:val="28"/>
          <w:szCs w:val="28"/>
          <w:shd w:val="clear" w:color="auto" w:fill="FFFFFF"/>
        </w:rPr>
        <w:t>licença</w:t>
      </w:r>
      <w:r w:rsidRPr="00A70AE0">
        <w:rPr>
          <w:i/>
          <w:color w:val="000000"/>
          <w:sz w:val="28"/>
          <w:szCs w:val="28"/>
          <w:shd w:val="clear" w:color="auto" w:fill="FFFFFF"/>
        </w:rPr>
        <w:t>-</w:t>
      </w:r>
      <w:r w:rsidRPr="00A70AE0">
        <w:rPr>
          <w:iCs/>
          <w:color w:val="000000"/>
          <w:sz w:val="28"/>
          <w:szCs w:val="28"/>
          <w:shd w:val="clear" w:color="auto" w:fill="FFFFFF"/>
        </w:rPr>
        <w:t>prêmio</w:t>
      </w:r>
      <w:r w:rsidRPr="00A70AE0">
        <w:rPr>
          <w:i/>
          <w:color w:val="000000"/>
          <w:sz w:val="28"/>
          <w:szCs w:val="28"/>
          <w:shd w:val="clear" w:color="auto" w:fill="FFFFFF"/>
        </w:rPr>
        <w:t xml:space="preserve">. Descabimento. </w:t>
      </w:r>
      <w:r w:rsidRPr="00A70AE0">
        <w:rPr>
          <w:b/>
          <w:i/>
          <w:color w:val="000000"/>
          <w:sz w:val="28"/>
          <w:szCs w:val="28"/>
          <w:u w:val="single"/>
          <w:shd w:val="clear" w:color="auto" w:fill="FFFFFF"/>
        </w:rPr>
        <w:t>Estatuto dos Servidores Municipais</w:t>
      </w:r>
      <w:r w:rsidRPr="00A70AE0">
        <w:rPr>
          <w:i/>
          <w:color w:val="000000"/>
          <w:sz w:val="28"/>
          <w:szCs w:val="28"/>
          <w:shd w:val="clear" w:color="auto" w:fill="FFFFFF"/>
        </w:rPr>
        <w:t xml:space="preserve"> (LM nº 129/95) </w:t>
      </w:r>
      <w:r w:rsidRPr="00A70AE0">
        <w:rPr>
          <w:b/>
          <w:i/>
          <w:color w:val="000000"/>
          <w:sz w:val="28"/>
          <w:szCs w:val="28"/>
          <w:u w:val="single"/>
          <w:shd w:val="clear" w:color="auto" w:fill="FFFFFF"/>
        </w:rPr>
        <w:t>que não faz distinção entre servidor efetivo e </w:t>
      </w:r>
      <w:r w:rsidRPr="00A70AE0">
        <w:rPr>
          <w:b/>
          <w:iCs/>
          <w:color w:val="000000"/>
          <w:sz w:val="28"/>
          <w:szCs w:val="28"/>
          <w:u w:val="single"/>
          <w:shd w:val="clear" w:color="auto" w:fill="FFFFFF"/>
        </w:rPr>
        <w:t>comissionado</w:t>
      </w:r>
      <w:r w:rsidRPr="00A70AE0">
        <w:rPr>
          <w:b/>
          <w:i/>
          <w:color w:val="000000"/>
          <w:sz w:val="28"/>
          <w:szCs w:val="28"/>
          <w:u w:val="single"/>
          <w:shd w:val="clear" w:color="auto" w:fill="FFFFFF"/>
        </w:rPr>
        <w:t> para a </w:t>
      </w:r>
      <w:r w:rsidRPr="00A70AE0">
        <w:rPr>
          <w:b/>
          <w:iCs/>
          <w:color w:val="000000"/>
          <w:sz w:val="28"/>
          <w:szCs w:val="28"/>
          <w:u w:val="single"/>
          <w:shd w:val="clear" w:color="auto" w:fill="FFFFFF"/>
        </w:rPr>
        <w:t>concessão</w:t>
      </w:r>
      <w:r w:rsidRPr="00A70AE0">
        <w:rPr>
          <w:b/>
          <w:i/>
          <w:color w:val="000000"/>
          <w:sz w:val="28"/>
          <w:szCs w:val="28"/>
          <w:u w:val="single"/>
          <w:shd w:val="clear" w:color="auto" w:fill="FFFFFF"/>
        </w:rPr>
        <w:t> da </w:t>
      </w:r>
      <w:r w:rsidRPr="00A70AE0">
        <w:rPr>
          <w:b/>
          <w:iCs/>
          <w:color w:val="000000"/>
          <w:sz w:val="28"/>
          <w:szCs w:val="28"/>
          <w:u w:val="single"/>
          <w:shd w:val="clear" w:color="auto" w:fill="FFFFFF"/>
        </w:rPr>
        <w:t>licença</w:t>
      </w:r>
      <w:r w:rsidRPr="00A70AE0">
        <w:rPr>
          <w:b/>
          <w:i/>
          <w:color w:val="000000"/>
          <w:sz w:val="28"/>
          <w:szCs w:val="28"/>
          <w:u w:val="single"/>
          <w:shd w:val="clear" w:color="auto" w:fill="FFFFFF"/>
        </w:rPr>
        <w:t>-</w:t>
      </w:r>
      <w:r w:rsidRPr="00A70AE0">
        <w:rPr>
          <w:b/>
          <w:iCs/>
          <w:color w:val="000000"/>
          <w:sz w:val="28"/>
          <w:szCs w:val="28"/>
          <w:u w:val="single"/>
          <w:shd w:val="clear" w:color="auto" w:fill="FFFFFF"/>
        </w:rPr>
        <w:t>prêmio</w:t>
      </w:r>
      <w:r w:rsidRPr="00A70AE0">
        <w:rPr>
          <w:i/>
          <w:color w:val="000000"/>
          <w:sz w:val="28"/>
          <w:szCs w:val="28"/>
          <w:shd w:val="clear" w:color="auto" w:fill="FFFFFF"/>
        </w:rPr>
        <w:t xml:space="preserve">. </w:t>
      </w:r>
      <w:r w:rsidRPr="00A70AE0">
        <w:rPr>
          <w:b/>
          <w:i/>
          <w:color w:val="000000"/>
          <w:sz w:val="28"/>
          <w:szCs w:val="28"/>
          <w:u w:val="single"/>
          <w:shd w:val="clear" w:color="auto" w:fill="FFFFFF"/>
        </w:rPr>
        <w:lastRenderedPageBreak/>
        <w:t>Vantagem devida</w:t>
      </w:r>
      <w:r w:rsidRPr="00A70AE0">
        <w:rPr>
          <w:i/>
          <w:color w:val="000000"/>
          <w:sz w:val="28"/>
          <w:szCs w:val="28"/>
          <w:shd w:val="clear" w:color="auto" w:fill="FFFFFF"/>
        </w:rPr>
        <w:t xml:space="preserve">. Além disso, se o servidor recebe verba indevida de boa-fé, não há se falar em ressarcimento ao erário. Entendimento pacificado pelo STJ no </w:t>
      </w:r>
      <w:proofErr w:type="spellStart"/>
      <w:r w:rsidRPr="00A70AE0">
        <w:rPr>
          <w:i/>
          <w:color w:val="000000"/>
          <w:sz w:val="28"/>
          <w:szCs w:val="28"/>
          <w:shd w:val="clear" w:color="auto" w:fill="FFFFFF"/>
        </w:rPr>
        <w:t>REsp</w:t>
      </w:r>
      <w:proofErr w:type="spellEnd"/>
      <w:r w:rsidRPr="00A70AE0">
        <w:rPr>
          <w:i/>
          <w:color w:val="000000"/>
          <w:sz w:val="28"/>
          <w:szCs w:val="28"/>
          <w:shd w:val="clear" w:color="auto" w:fill="FFFFFF"/>
        </w:rPr>
        <w:t xml:space="preserve"> 1.244.182/PB, submetido à sistemática dos recursos repetitivos. Procedência parcial da demanda, para determinar a devolução do valor indevidamente descontado, com juros e correção monetária. Sentença reformada. Recurso provido.” (TJSP, 12ª Câmara de Direito Público. Apelação nº 0001280-87.2014.8.26.0075, relatada pelo Desembargador Osvaldo de Oliveira, julgamento realizado em 07/02/2018) (grifamos)</w:t>
      </w:r>
    </w:p>
    <w:p w:rsidR="00B01C5A" w:rsidRPr="00A70AE0" w:rsidRDefault="00B01C5A" w:rsidP="00AA3B99">
      <w:pPr>
        <w:spacing w:after="0" w:line="360" w:lineRule="auto"/>
        <w:ind w:left="851" w:right="760"/>
        <w:jc w:val="both"/>
        <w:rPr>
          <w:i/>
          <w:color w:val="000000"/>
          <w:sz w:val="28"/>
          <w:szCs w:val="28"/>
          <w:shd w:val="clear" w:color="auto" w:fill="FFFFFF"/>
        </w:rPr>
      </w:pPr>
    </w:p>
    <w:p w:rsidR="00B01C5A" w:rsidRPr="00A70AE0" w:rsidRDefault="00B01C5A" w:rsidP="00AA3B99">
      <w:pPr>
        <w:spacing w:after="0" w:line="360" w:lineRule="auto"/>
        <w:ind w:left="851" w:right="760"/>
        <w:jc w:val="both"/>
        <w:rPr>
          <w:i/>
          <w:color w:val="000000"/>
          <w:sz w:val="28"/>
          <w:szCs w:val="28"/>
          <w:shd w:val="clear" w:color="auto" w:fill="FFFFFF"/>
        </w:rPr>
      </w:pPr>
      <w:r w:rsidRPr="00A70AE0">
        <w:rPr>
          <w:i/>
          <w:color w:val="000000"/>
          <w:sz w:val="28"/>
          <w:szCs w:val="28"/>
          <w:shd w:val="clear" w:color="auto" w:fill="FFFFFF"/>
        </w:rPr>
        <w:t>AÇÃO DE COBRANÇA - </w:t>
      </w:r>
      <w:r w:rsidRPr="00A70AE0">
        <w:rPr>
          <w:iCs/>
          <w:color w:val="000000"/>
          <w:sz w:val="28"/>
          <w:szCs w:val="28"/>
          <w:shd w:val="clear" w:color="auto" w:fill="FFFFFF"/>
        </w:rPr>
        <w:t>LICENÇA</w:t>
      </w:r>
      <w:r w:rsidRPr="00A70AE0">
        <w:rPr>
          <w:i/>
          <w:color w:val="000000"/>
          <w:sz w:val="28"/>
          <w:szCs w:val="28"/>
          <w:shd w:val="clear" w:color="auto" w:fill="FFFFFF"/>
        </w:rPr>
        <w:t>-</w:t>
      </w:r>
      <w:r w:rsidRPr="00A70AE0">
        <w:rPr>
          <w:iCs/>
          <w:color w:val="000000"/>
          <w:sz w:val="28"/>
          <w:szCs w:val="28"/>
          <w:shd w:val="clear" w:color="auto" w:fill="FFFFFF"/>
        </w:rPr>
        <w:t>PRÊMIO</w:t>
      </w:r>
      <w:r w:rsidRPr="00A70AE0">
        <w:rPr>
          <w:i/>
          <w:color w:val="000000"/>
          <w:sz w:val="28"/>
          <w:szCs w:val="28"/>
          <w:shd w:val="clear" w:color="auto" w:fill="FFFFFF"/>
        </w:rPr>
        <w:t> EM PECÚNIA - SERVIDOR PÚBLICO MUNICIPAL EXONERADO - Pleito de </w:t>
      </w:r>
      <w:r w:rsidRPr="00A70AE0">
        <w:rPr>
          <w:iCs/>
          <w:color w:val="000000"/>
          <w:sz w:val="28"/>
          <w:szCs w:val="28"/>
          <w:shd w:val="clear" w:color="auto" w:fill="FFFFFF"/>
        </w:rPr>
        <w:t>concessão</w:t>
      </w:r>
      <w:r w:rsidRPr="00A70AE0">
        <w:rPr>
          <w:i/>
          <w:color w:val="000000"/>
          <w:sz w:val="28"/>
          <w:szCs w:val="28"/>
          <w:shd w:val="clear" w:color="auto" w:fill="FFFFFF"/>
        </w:rPr>
        <w:t> e conversão em pecúnia de </w:t>
      </w:r>
      <w:r w:rsidRPr="00A70AE0">
        <w:rPr>
          <w:iCs/>
          <w:color w:val="000000"/>
          <w:sz w:val="28"/>
          <w:szCs w:val="28"/>
          <w:shd w:val="clear" w:color="auto" w:fill="FFFFFF"/>
        </w:rPr>
        <w:t>licença</w:t>
      </w:r>
      <w:r w:rsidRPr="00A70AE0">
        <w:rPr>
          <w:i/>
          <w:color w:val="000000"/>
          <w:sz w:val="28"/>
          <w:szCs w:val="28"/>
          <w:shd w:val="clear" w:color="auto" w:fill="FFFFFF"/>
        </w:rPr>
        <w:t>-</w:t>
      </w:r>
      <w:r w:rsidRPr="00A70AE0">
        <w:rPr>
          <w:iCs/>
          <w:color w:val="000000"/>
          <w:sz w:val="28"/>
          <w:szCs w:val="28"/>
          <w:shd w:val="clear" w:color="auto" w:fill="FFFFFF"/>
        </w:rPr>
        <w:t>prêmio</w:t>
      </w:r>
      <w:r w:rsidRPr="00A70AE0">
        <w:rPr>
          <w:i/>
          <w:color w:val="000000"/>
          <w:sz w:val="28"/>
          <w:szCs w:val="28"/>
          <w:shd w:val="clear" w:color="auto" w:fill="FFFFFF"/>
        </w:rPr>
        <w:t xml:space="preserve"> não usufruída - Sentença de procedência - Apelo da Municipalidade. </w:t>
      </w:r>
      <w:r w:rsidRPr="00A70AE0">
        <w:rPr>
          <w:iCs/>
          <w:color w:val="000000"/>
          <w:sz w:val="28"/>
          <w:szCs w:val="28"/>
          <w:shd w:val="clear" w:color="auto" w:fill="FFFFFF"/>
        </w:rPr>
        <w:t>Concessão</w:t>
      </w:r>
      <w:r w:rsidRPr="00A70AE0">
        <w:rPr>
          <w:i/>
          <w:color w:val="000000"/>
          <w:sz w:val="28"/>
          <w:szCs w:val="28"/>
          <w:shd w:val="clear" w:color="auto" w:fill="FFFFFF"/>
        </w:rPr>
        <w:t> e conversão de </w:t>
      </w:r>
      <w:r w:rsidRPr="00A70AE0">
        <w:rPr>
          <w:iCs/>
          <w:color w:val="000000"/>
          <w:sz w:val="28"/>
          <w:szCs w:val="28"/>
          <w:shd w:val="clear" w:color="auto" w:fill="FFFFFF"/>
        </w:rPr>
        <w:t>licença</w:t>
      </w:r>
      <w:r w:rsidRPr="00A70AE0">
        <w:rPr>
          <w:i/>
          <w:color w:val="000000"/>
          <w:sz w:val="28"/>
          <w:szCs w:val="28"/>
          <w:shd w:val="clear" w:color="auto" w:fill="FFFFFF"/>
        </w:rPr>
        <w:t>-</w:t>
      </w:r>
      <w:r w:rsidRPr="00A70AE0">
        <w:rPr>
          <w:iCs/>
          <w:color w:val="000000"/>
          <w:sz w:val="28"/>
          <w:szCs w:val="28"/>
          <w:shd w:val="clear" w:color="auto" w:fill="FFFFFF"/>
        </w:rPr>
        <w:t>prêmio</w:t>
      </w:r>
      <w:r w:rsidRPr="00A70AE0">
        <w:rPr>
          <w:i/>
          <w:color w:val="000000"/>
          <w:sz w:val="28"/>
          <w:szCs w:val="28"/>
          <w:shd w:val="clear" w:color="auto" w:fill="FFFFFF"/>
        </w:rPr>
        <w:t xml:space="preserve"> em pecúnia - Indenização do servidor - Admissibilidade - Inteligência dos artigos 229 e 236 da Lei Municipal nº 1.040/68 - Posterior revogação pela Lei Municipal nº 190/10 - Irrelevância - Requisitos preenchidos antes da revogação da lei - Direito reconhecido. Alegação de não recepção da Lei Municipal nº 1.040/68 pela CF/88 - Inadmissibilidade - </w:t>
      </w:r>
      <w:r w:rsidRPr="00A70AE0">
        <w:rPr>
          <w:b/>
          <w:i/>
          <w:color w:val="000000"/>
          <w:sz w:val="28"/>
          <w:szCs w:val="28"/>
          <w:u w:val="single"/>
          <w:shd w:val="clear" w:color="auto" w:fill="FFFFFF"/>
        </w:rPr>
        <w:t>Carta Constitucional que não veda a </w:t>
      </w:r>
      <w:r w:rsidRPr="00A70AE0">
        <w:rPr>
          <w:b/>
          <w:iCs/>
          <w:color w:val="000000"/>
          <w:sz w:val="28"/>
          <w:szCs w:val="28"/>
          <w:u w:val="single"/>
          <w:shd w:val="clear" w:color="auto" w:fill="FFFFFF"/>
        </w:rPr>
        <w:t>concessão</w:t>
      </w:r>
      <w:r w:rsidRPr="00A70AE0">
        <w:rPr>
          <w:b/>
          <w:i/>
          <w:color w:val="000000"/>
          <w:sz w:val="28"/>
          <w:szCs w:val="28"/>
          <w:u w:val="single"/>
          <w:shd w:val="clear" w:color="auto" w:fill="FFFFFF"/>
        </w:rPr>
        <w:t> de </w:t>
      </w:r>
      <w:r w:rsidRPr="00A70AE0">
        <w:rPr>
          <w:b/>
          <w:iCs/>
          <w:color w:val="000000"/>
          <w:sz w:val="28"/>
          <w:szCs w:val="28"/>
          <w:u w:val="single"/>
          <w:shd w:val="clear" w:color="auto" w:fill="FFFFFF"/>
        </w:rPr>
        <w:t>licença</w:t>
      </w:r>
      <w:r w:rsidRPr="00A70AE0">
        <w:rPr>
          <w:b/>
          <w:i/>
          <w:color w:val="000000"/>
          <w:sz w:val="28"/>
          <w:szCs w:val="28"/>
          <w:u w:val="single"/>
          <w:shd w:val="clear" w:color="auto" w:fill="FFFFFF"/>
        </w:rPr>
        <w:t>-</w:t>
      </w:r>
      <w:r w:rsidRPr="00A70AE0">
        <w:rPr>
          <w:b/>
          <w:iCs/>
          <w:color w:val="000000"/>
          <w:sz w:val="28"/>
          <w:szCs w:val="28"/>
          <w:u w:val="single"/>
          <w:shd w:val="clear" w:color="auto" w:fill="FFFFFF"/>
        </w:rPr>
        <w:t>prêmio</w:t>
      </w:r>
      <w:r w:rsidRPr="00A70AE0">
        <w:rPr>
          <w:b/>
          <w:i/>
          <w:color w:val="000000"/>
          <w:sz w:val="28"/>
          <w:szCs w:val="28"/>
          <w:u w:val="single"/>
          <w:shd w:val="clear" w:color="auto" w:fill="FFFFFF"/>
        </w:rPr>
        <w:t> a servidos ocupante de cargo puramente </w:t>
      </w:r>
      <w:r w:rsidRPr="00A70AE0">
        <w:rPr>
          <w:b/>
          <w:iCs/>
          <w:color w:val="000000"/>
          <w:sz w:val="28"/>
          <w:szCs w:val="28"/>
          <w:u w:val="single"/>
          <w:shd w:val="clear" w:color="auto" w:fill="FFFFFF"/>
        </w:rPr>
        <w:t>comissionado</w:t>
      </w:r>
      <w:r w:rsidRPr="00A70AE0">
        <w:rPr>
          <w:i/>
          <w:color w:val="000000"/>
          <w:sz w:val="28"/>
          <w:szCs w:val="28"/>
          <w:shd w:val="clear" w:color="auto" w:fill="FFFFFF"/>
        </w:rPr>
        <w:t> - Discricionariedade dos entes públicos em estabelecer a extensão do benefício - Lei municipal que prevê a </w:t>
      </w:r>
      <w:r w:rsidRPr="00A70AE0">
        <w:rPr>
          <w:iCs/>
          <w:color w:val="000000"/>
          <w:sz w:val="28"/>
          <w:szCs w:val="28"/>
          <w:shd w:val="clear" w:color="auto" w:fill="FFFFFF"/>
        </w:rPr>
        <w:t>concessão</w:t>
      </w:r>
      <w:r w:rsidRPr="00A70AE0">
        <w:rPr>
          <w:i/>
          <w:color w:val="000000"/>
          <w:sz w:val="28"/>
          <w:szCs w:val="28"/>
          <w:shd w:val="clear" w:color="auto" w:fill="FFFFFF"/>
        </w:rPr>
        <w:t> da </w:t>
      </w:r>
      <w:r w:rsidRPr="00A70AE0">
        <w:rPr>
          <w:iCs/>
          <w:color w:val="000000"/>
          <w:sz w:val="28"/>
          <w:szCs w:val="28"/>
          <w:shd w:val="clear" w:color="auto" w:fill="FFFFFF"/>
        </w:rPr>
        <w:t>licença</w:t>
      </w:r>
      <w:r w:rsidRPr="00A70AE0">
        <w:rPr>
          <w:i/>
          <w:color w:val="000000"/>
          <w:sz w:val="28"/>
          <w:szCs w:val="28"/>
          <w:shd w:val="clear" w:color="auto" w:fill="FFFFFF"/>
        </w:rPr>
        <w:t>-</w:t>
      </w:r>
      <w:r w:rsidRPr="00A70AE0">
        <w:rPr>
          <w:iCs/>
          <w:color w:val="000000"/>
          <w:sz w:val="28"/>
          <w:szCs w:val="28"/>
          <w:shd w:val="clear" w:color="auto" w:fill="FFFFFF"/>
        </w:rPr>
        <w:t>prêmio</w:t>
      </w:r>
      <w:r w:rsidRPr="00A70AE0">
        <w:rPr>
          <w:i/>
          <w:color w:val="000000"/>
          <w:sz w:val="28"/>
          <w:szCs w:val="28"/>
          <w:shd w:val="clear" w:color="auto" w:fill="FFFFFF"/>
        </w:rPr>
        <w:t xml:space="preserve"> a todos os servidores públicos, o que não conflita com texto constitucional. Alegação de que a exoneração do servidor obsta o </w:t>
      </w:r>
      <w:r w:rsidRPr="00A70AE0">
        <w:rPr>
          <w:i/>
          <w:color w:val="000000"/>
          <w:sz w:val="28"/>
          <w:szCs w:val="28"/>
          <w:shd w:val="clear" w:color="auto" w:fill="FFFFFF"/>
        </w:rPr>
        <w:lastRenderedPageBreak/>
        <w:t>reconhecimento do seu direito à </w:t>
      </w:r>
      <w:r w:rsidRPr="00A70AE0">
        <w:rPr>
          <w:iCs/>
          <w:color w:val="000000"/>
          <w:sz w:val="28"/>
          <w:szCs w:val="28"/>
          <w:shd w:val="clear" w:color="auto" w:fill="FFFFFF"/>
        </w:rPr>
        <w:t>licença</w:t>
      </w:r>
      <w:r w:rsidRPr="00A70AE0">
        <w:rPr>
          <w:i/>
          <w:color w:val="000000"/>
          <w:sz w:val="28"/>
          <w:szCs w:val="28"/>
          <w:shd w:val="clear" w:color="auto" w:fill="FFFFFF"/>
        </w:rPr>
        <w:t>-</w:t>
      </w:r>
      <w:r w:rsidRPr="00A70AE0">
        <w:rPr>
          <w:iCs/>
          <w:color w:val="000000"/>
          <w:sz w:val="28"/>
          <w:szCs w:val="28"/>
          <w:shd w:val="clear" w:color="auto" w:fill="FFFFFF"/>
        </w:rPr>
        <w:t>prêmio</w:t>
      </w:r>
      <w:r w:rsidRPr="00A70AE0">
        <w:rPr>
          <w:i/>
          <w:color w:val="000000"/>
          <w:sz w:val="28"/>
          <w:szCs w:val="28"/>
          <w:shd w:val="clear" w:color="auto" w:fill="FFFFFF"/>
        </w:rPr>
        <w:t> e sua conversão em pecúnia - Impossibilidade - Administração que não respeitou o prazo máximo estabelecido em lei para a apreciação do pedido - Atraso injustificado que não pode ser alegado em prejuízo do servidor - Vedação ao enriquecimento ilícito da Administração - Entendimento desta C. 8ª Câmara de Direito Público. Sentença de procedência da ação mantida. Reexame necessário e recurso voluntário da Municipalidade não providos.” (TJSP, 8ª Câmara de Direito Público. Apelação nº 1003037-58.2014.8.26.0606, relatada pelo Desembargador Leonel Costa, julgamento realizado em 16/03/2016) (grifamos)</w:t>
      </w:r>
    </w:p>
    <w:p w:rsidR="00B01C5A" w:rsidRPr="00A70AE0" w:rsidRDefault="00B01C5A" w:rsidP="00AA3B99">
      <w:pPr>
        <w:spacing w:after="0" w:line="360" w:lineRule="auto"/>
        <w:ind w:left="851" w:right="760"/>
        <w:jc w:val="both"/>
        <w:rPr>
          <w:i/>
          <w:color w:val="000000"/>
          <w:sz w:val="28"/>
          <w:szCs w:val="28"/>
          <w:shd w:val="clear" w:color="auto" w:fill="FFFFFF"/>
        </w:rPr>
      </w:pPr>
    </w:p>
    <w:p w:rsidR="00B01C5A" w:rsidRPr="00AA3B99" w:rsidRDefault="00B01C5A" w:rsidP="00AA3B99">
      <w:pPr>
        <w:spacing w:after="0" w:line="360" w:lineRule="auto"/>
        <w:ind w:left="851" w:right="760"/>
        <w:jc w:val="both"/>
        <w:rPr>
          <w:i/>
          <w:color w:val="000000"/>
          <w:sz w:val="27"/>
          <w:szCs w:val="27"/>
          <w:shd w:val="clear" w:color="auto" w:fill="FFFFFF"/>
        </w:rPr>
      </w:pPr>
      <w:r w:rsidRPr="00A70AE0">
        <w:rPr>
          <w:i/>
          <w:color w:val="000000"/>
          <w:sz w:val="28"/>
          <w:szCs w:val="28"/>
          <w:shd w:val="clear" w:color="auto" w:fill="FFFFFF"/>
        </w:rPr>
        <w:t>“APELAÇÃO – SERVIDOR PÚBLICO MUNICIPAL DE CAMPINAS – </w:t>
      </w:r>
      <w:r w:rsidRPr="00A70AE0">
        <w:rPr>
          <w:b/>
          <w:iCs/>
          <w:color w:val="000000"/>
          <w:sz w:val="28"/>
          <w:szCs w:val="28"/>
          <w:u w:val="single"/>
          <w:shd w:val="clear" w:color="auto" w:fill="FFFFFF"/>
        </w:rPr>
        <w:t>LICENÇA</w:t>
      </w:r>
      <w:r w:rsidRPr="00A70AE0">
        <w:rPr>
          <w:b/>
          <w:i/>
          <w:color w:val="000000"/>
          <w:sz w:val="28"/>
          <w:szCs w:val="28"/>
          <w:u w:val="single"/>
          <w:shd w:val="clear" w:color="auto" w:fill="FFFFFF"/>
        </w:rPr>
        <w:t>-</w:t>
      </w:r>
      <w:r w:rsidRPr="00A70AE0">
        <w:rPr>
          <w:b/>
          <w:iCs/>
          <w:color w:val="000000"/>
          <w:sz w:val="28"/>
          <w:szCs w:val="28"/>
          <w:u w:val="single"/>
          <w:shd w:val="clear" w:color="auto" w:fill="FFFFFF"/>
        </w:rPr>
        <w:t>PRÊMIO</w:t>
      </w:r>
      <w:r w:rsidRPr="00A70AE0">
        <w:rPr>
          <w:b/>
          <w:i/>
          <w:color w:val="000000"/>
          <w:sz w:val="28"/>
          <w:szCs w:val="28"/>
          <w:u w:val="single"/>
          <w:shd w:val="clear" w:color="auto" w:fill="FFFFFF"/>
        </w:rPr>
        <w:t> – possibilidade</w:t>
      </w:r>
      <w:r w:rsidR="00A70AE0" w:rsidRPr="00A70AE0">
        <w:rPr>
          <w:b/>
          <w:i/>
          <w:color w:val="000000"/>
          <w:sz w:val="28"/>
          <w:szCs w:val="28"/>
          <w:u w:val="single"/>
          <w:shd w:val="clear" w:color="auto" w:fill="FFFFFF"/>
        </w:rPr>
        <w:t xml:space="preserve"> </w:t>
      </w:r>
      <w:proofErr w:type="gramStart"/>
      <w:r w:rsidRPr="00A70AE0">
        <w:rPr>
          <w:b/>
          <w:i/>
          <w:color w:val="000000"/>
          <w:sz w:val="28"/>
          <w:szCs w:val="28"/>
          <w:u w:val="single"/>
          <w:shd w:val="clear" w:color="auto" w:fill="FFFFFF"/>
        </w:rPr>
        <w:t>de </w:t>
      </w:r>
      <w:r w:rsidR="00A70AE0" w:rsidRPr="00A70AE0">
        <w:rPr>
          <w:b/>
          <w:i/>
          <w:color w:val="000000"/>
          <w:sz w:val="28"/>
          <w:szCs w:val="28"/>
          <w:u w:val="single"/>
          <w:shd w:val="clear" w:color="auto" w:fill="FFFFFF"/>
        </w:rPr>
        <w:t xml:space="preserve"> </w:t>
      </w:r>
      <w:r w:rsidRPr="00A70AE0">
        <w:rPr>
          <w:b/>
          <w:iCs/>
          <w:color w:val="000000"/>
          <w:sz w:val="28"/>
          <w:szCs w:val="28"/>
          <w:u w:val="single"/>
          <w:shd w:val="clear" w:color="auto" w:fill="FFFFFF"/>
        </w:rPr>
        <w:t>concessão</w:t>
      </w:r>
      <w:proofErr w:type="gramEnd"/>
      <w:r w:rsidRPr="00A70AE0">
        <w:rPr>
          <w:b/>
          <w:i/>
          <w:color w:val="000000"/>
          <w:sz w:val="28"/>
          <w:szCs w:val="28"/>
          <w:u w:val="single"/>
          <w:shd w:val="clear" w:color="auto" w:fill="FFFFFF"/>
        </w:rPr>
        <w:t> </w:t>
      </w:r>
      <w:r w:rsidR="00A70AE0" w:rsidRPr="00A70AE0">
        <w:rPr>
          <w:b/>
          <w:i/>
          <w:color w:val="000000"/>
          <w:sz w:val="28"/>
          <w:szCs w:val="28"/>
          <w:u w:val="single"/>
          <w:shd w:val="clear" w:color="auto" w:fill="FFFFFF"/>
        </w:rPr>
        <w:t xml:space="preserve"> </w:t>
      </w:r>
      <w:r w:rsidRPr="00A70AE0">
        <w:rPr>
          <w:b/>
          <w:i/>
          <w:color w:val="000000"/>
          <w:sz w:val="28"/>
          <w:szCs w:val="28"/>
          <w:u w:val="single"/>
          <w:shd w:val="clear" w:color="auto" w:fill="FFFFFF"/>
        </w:rPr>
        <w:t>aos servidores </w:t>
      </w:r>
      <w:r w:rsidRPr="00A70AE0">
        <w:rPr>
          <w:b/>
          <w:iCs/>
          <w:color w:val="000000"/>
          <w:sz w:val="28"/>
          <w:szCs w:val="28"/>
          <w:u w:val="single"/>
          <w:shd w:val="clear" w:color="auto" w:fill="FFFFFF"/>
        </w:rPr>
        <w:t>comissionados</w:t>
      </w:r>
      <w:r w:rsidRPr="00A70AE0">
        <w:rPr>
          <w:i/>
          <w:color w:val="000000"/>
          <w:sz w:val="28"/>
          <w:szCs w:val="28"/>
          <w:shd w:val="clear" w:color="auto" w:fill="FFFFFF"/>
        </w:rPr>
        <w:t xml:space="preserve"> - inteligência do art. 120, da Lei Municipal nº 1.399/55 – limitação do exercício do direito por ato normativo do executivo (Decreto nº 15.207/05) – ilegalidade – ato que extrapola os limites meramente regulamentares a que está colimado – precedentes deste E. Tribunal de Justiça - Sentença mantida - Recurso não provido, com observação.” (TJSP, 4ª Câmara de Direito Público. Apelação nº 0074101-40.2012.8.26.0114, relatada pelo Desembargador Paulo Barcellos Gatti, julgamento realizado em </w:t>
      </w:r>
      <w:r w:rsidR="00A70AE0" w:rsidRPr="00A70AE0">
        <w:rPr>
          <w:i/>
          <w:color w:val="000000"/>
          <w:sz w:val="28"/>
          <w:szCs w:val="28"/>
          <w:shd w:val="clear" w:color="auto" w:fill="FFFFFF"/>
        </w:rPr>
        <w:t>01/02/2016</w:t>
      </w:r>
      <w:r w:rsidRPr="00A70AE0">
        <w:rPr>
          <w:i/>
          <w:color w:val="000000"/>
          <w:sz w:val="28"/>
          <w:szCs w:val="28"/>
          <w:shd w:val="clear" w:color="auto" w:fill="FFFFFF"/>
        </w:rPr>
        <w:t>) (grifamos)</w:t>
      </w:r>
    </w:p>
    <w:p w:rsidR="00A2696B" w:rsidRDefault="00A2696B" w:rsidP="000E0C0E">
      <w:pPr>
        <w:spacing w:after="0" w:line="360" w:lineRule="auto"/>
        <w:ind w:right="760"/>
        <w:jc w:val="both"/>
        <w:rPr>
          <w:rFonts w:ascii="Arial" w:hAnsi="Arial" w:cs="Arial"/>
          <w:sz w:val="24"/>
          <w:szCs w:val="24"/>
        </w:rPr>
      </w:pPr>
    </w:p>
    <w:p w:rsidR="00AA3B99" w:rsidRDefault="00AA3B99" w:rsidP="000E0C0E">
      <w:pPr>
        <w:spacing w:after="0" w:line="360" w:lineRule="auto"/>
        <w:ind w:right="760"/>
        <w:jc w:val="both"/>
        <w:rPr>
          <w:rFonts w:ascii="Arial" w:hAnsi="Arial" w:cs="Arial"/>
          <w:sz w:val="24"/>
          <w:szCs w:val="24"/>
        </w:rPr>
      </w:pPr>
      <w:r>
        <w:rPr>
          <w:rFonts w:ascii="Arial" w:hAnsi="Arial" w:cs="Arial"/>
          <w:sz w:val="24"/>
          <w:szCs w:val="24"/>
        </w:rPr>
        <w:tab/>
      </w:r>
      <w:r>
        <w:rPr>
          <w:rFonts w:ascii="Arial" w:hAnsi="Arial" w:cs="Arial"/>
          <w:sz w:val="24"/>
          <w:szCs w:val="24"/>
        </w:rPr>
        <w:tab/>
        <w:t>Por fim, salienta-se que o presente Projeto de Lei visa meramente adequar a concessão do benefício ao instrumento legal adequado, ou seja, Lei, não gerando, todavia, qualquer nova despesa, na medida em que</w:t>
      </w:r>
      <w:r w:rsidR="00B01C5A">
        <w:rPr>
          <w:rFonts w:ascii="Arial" w:hAnsi="Arial" w:cs="Arial"/>
          <w:sz w:val="24"/>
          <w:szCs w:val="24"/>
        </w:rPr>
        <w:t xml:space="preserve"> </w:t>
      </w:r>
      <w:r>
        <w:rPr>
          <w:rFonts w:ascii="Arial" w:hAnsi="Arial" w:cs="Arial"/>
          <w:sz w:val="24"/>
          <w:szCs w:val="24"/>
        </w:rPr>
        <w:t>já é concedido há quase dezenove anos, através da Resolução nº 266, de 29 de junho de 2000 e suas alterações posteriores.</w:t>
      </w:r>
      <w:r>
        <w:rPr>
          <w:rFonts w:ascii="Arial" w:hAnsi="Arial" w:cs="Arial"/>
          <w:sz w:val="24"/>
          <w:szCs w:val="24"/>
        </w:rPr>
        <w:tab/>
      </w:r>
    </w:p>
    <w:p w:rsidR="009D7CFA" w:rsidRPr="009D7CFA" w:rsidRDefault="009D7CFA" w:rsidP="000E0C0E">
      <w:pPr>
        <w:spacing w:after="0" w:line="360" w:lineRule="auto"/>
        <w:ind w:right="760"/>
        <w:jc w:val="both"/>
        <w:rPr>
          <w:rFonts w:ascii="Arial" w:hAnsi="Arial" w:cs="Arial"/>
          <w:sz w:val="24"/>
          <w:szCs w:val="24"/>
        </w:rPr>
      </w:pPr>
      <w:r w:rsidRPr="009D7CFA">
        <w:rPr>
          <w:rFonts w:ascii="Arial" w:hAnsi="Arial" w:cs="Arial"/>
          <w:sz w:val="24"/>
          <w:szCs w:val="24"/>
        </w:rPr>
        <w:lastRenderedPageBreak/>
        <w:t xml:space="preserve">                      Pelo exposto, contamos com o apoio dos Nobres Colegas na aprovação deste Projeto.</w:t>
      </w:r>
    </w:p>
    <w:p w:rsidR="009D7CFA" w:rsidRPr="009D7CFA" w:rsidRDefault="009D7CFA" w:rsidP="009D7CFA">
      <w:pPr>
        <w:ind w:left="360" w:right="760"/>
        <w:jc w:val="both"/>
        <w:rPr>
          <w:rFonts w:ascii="Arial" w:hAnsi="Arial" w:cs="Arial"/>
          <w:sz w:val="24"/>
          <w:szCs w:val="24"/>
        </w:rPr>
      </w:pPr>
    </w:p>
    <w:p w:rsidR="006A7483" w:rsidRPr="009D7CFA" w:rsidRDefault="006A7483" w:rsidP="006A7483">
      <w:pPr>
        <w:ind w:right="760"/>
        <w:jc w:val="both"/>
        <w:rPr>
          <w:rFonts w:ascii="Arial" w:hAnsi="Arial" w:cs="Arial"/>
          <w:sz w:val="24"/>
          <w:szCs w:val="24"/>
        </w:rPr>
      </w:pPr>
      <w:r w:rsidRPr="009D7CFA">
        <w:rPr>
          <w:rFonts w:ascii="Arial" w:hAnsi="Arial" w:cs="Arial"/>
          <w:sz w:val="24"/>
          <w:szCs w:val="24"/>
        </w:rPr>
        <w:t xml:space="preserve">                                                           </w:t>
      </w:r>
      <w:r w:rsidR="003C3B92">
        <w:rPr>
          <w:rFonts w:ascii="Arial" w:hAnsi="Arial" w:cs="Arial"/>
          <w:sz w:val="24"/>
          <w:szCs w:val="24"/>
        </w:rPr>
        <w:t xml:space="preserve">S.S., </w:t>
      </w:r>
      <w:r w:rsidR="00767A71">
        <w:rPr>
          <w:rFonts w:ascii="Arial" w:hAnsi="Arial" w:cs="Arial"/>
          <w:sz w:val="24"/>
          <w:szCs w:val="24"/>
        </w:rPr>
        <w:t>11</w:t>
      </w:r>
      <w:r w:rsidR="003C3B92">
        <w:rPr>
          <w:rFonts w:ascii="Arial" w:hAnsi="Arial" w:cs="Arial"/>
          <w:sz w:val="24"/>
          <w:szCs w:val="24"/>
        </w:rPr>
        <w:t xml:space="preserve"> </w:t>
      </w:r>
      <w:r w:rsidRPr="009D7CFA">
        <w:rPr>
          <w:rFonts w:ascii="Arial" w:hAnsi="Arial" w:cs="Arial"/>
          <w:sz w:val="24"/>
          <w:szCs w:val="24"/>
        </w:rPr>
        <w:t xml:space="preserve">de </w:t>
      </w:r>
      <w:r w:rsidR="00767A71">
        <w:rPr>
          <w:rFonts w:ascii="Arial" w:hAnsi="Arial" w:cs="Arial"/>
          <w:sz w:val="24"/>
          <w:szCs w:val="24"/>
        </w:rPr>
        <w:t>março</w:t>
      </w:r>
      <w:r w:rsidRPr="009D7CFA">
        <w:rPr>
          <w:rFonts w:ascii="Arial" w:hAnsi="Arial" w:cs="Arial"/>
          <w:sz w:val="24"/>
          <w:szCs w:val="24"/>
        </w:rPr>
        <w:t xml:space="preserve"> de 201</w:t>
      </w:r>
      <w:r>
        <w:rPr>
          <w:rFonts w:ascii="Arial" w:hAnsi="Arial" w:cs="Arial"/>
          <w:sz w:val="24"/>
          <w:szCs w:val="24"/>
        </w:rPr>
        <w:t>9</w:t>
      </w:r>
      <w:r w:rsidRPr="009D7CFA">
        <w:rPr>
          <w:rFonts w:ascii="Arial" w:hAnsi="Arial" w:cs="Arial"/>
          <w:sz w:val="24"/>
          <w:szCs w:val="24"/>
        </w:rPr>
        <w:t>.</w:t>
      </w:r>
    </w:p>
    <w:p w:rsidR="006A7483" w:rsidRDefault="006A7483" w:rsidP="006A7483">
      <w:pPr>
        <w:spacing w:after="0" w:line="240" w:lineRule="auto"/>
        <w:ind w:right="760"/>
        <w:jc w:val="both"/>
        <w:rPr>
          <w:rFonts w:ascii="Arial" w:hAnsi="Arial" w:cs="Arial"/>
          <w:sz w:val="20"/>
          <w:szCs w:val="20"/>
        </w:rPr>
      </w:pPr>
    </w:p>
    <w:p w:rsidR="00A6109C" w:rsidRPr="008C36ED" w:rsidRDefault="00A6109C" w:rsidP="006A7483">
      <w:pPr>
        <w:spacing w:after="0" w:line="240" w:lineRule="auto"/>
        <w:ind w:right="760"/>
        <w:jc w:val="both"/>
        <w:rPr>
          <w:rFonts w:ascii="Arial" w:hAnsi="Arial" w:cs="Arial"/>
        </w:rPr>
      </w:pPr>
    </w:p>
    <w:p w:rsidR="006A7483" w:rsidRPr="006A7483" w:rsidRDefault="006A7483" w:rsidP="006A7483">
      <w:pPr>
        <w:spacing w:after="0" w:line="240" w:lineRule="auto"/>
        <w:ind w:right="760"/>
        <w:jc w:val="both"/>
        <w:rPr>
          <w:rFonts w:ascii="Arial" w:hAnsi="Arial" w:cs="Arial"/>
          <w:sz w:val="24"/>
          <w:szCs w:val="24"/>
        </w:rPr>
      </w:pPr>
    </w:p>
    <w:p w:rsidR="006A7483" w:rsidRPr="006A7483" w:rsidRDefault="006A7483" w:rsidP="006A7483">
      <w:pPr>
        <w:spacing w:after="0" w:line="240" w:lineRule="auto"/>
        <w:ind w:right="760"/>
        <w:jc w:val="both"/>
        <w:rPr>
          <w:rFonts w:ascii="Arial" w:hAnsi="Arial" w:cs="Arial"/>
          <w:sz w:val="24"/>
          <w:szCs w:val="24"/>
        </w:rPr>
      </w:pPr>
    </w:p>
    <w:p w:rsidR="006A7483" w:rsidRPr="006A7483" w:rsidRDefault="006A7483" w:rsidP="006A7483">
      <w:pPr>
        <w:spacing w:after="0" w:line="240" w:lineRule="auto"/>
        <w:ind w:right="760"/>
        <w:jc w:val="both"/>
        <w:rPr>
          <w:rFonts w:ascii="Arial" w:hAnsi="Arial" w:cs="Arial"/>
          <w:sz w:val="24"/>
          <w:szCs w:val="24"/>
        </w:rPr>
      </w:pPr>
      <w:r w:rsidRPr="006A7483">
        <w:rPr>
          <w:rFonts w:ascii="Arial" w:hAnsi="Arial" w:cs="Arial"/>
          <w:sz w:val="24"/>
          <w:szCs w:val="24"/>
        </w:rPr>
        <w:t xml:space="preserve">                                               Fernando Alves Lisboa </w:t>
      </w:r>
      <w:proofErr w:type="spellStart"/>
      <w:r w:rsidRPr="006A7483">
        <w:rPr>
          <w:rFonts w:ascii="Arial" w:hAnsi="Arial" w:cs="Arial"/>
          <w:sz w:val="24"/>
          <w:szCs w:val="24"/>
        </w:rPr>
        <w:t>Dini</w:t>
      </w:r>
      <w:proofErr w:type="spellEnd"/>
    </w:p>
    <w:p w:rsidR="006A7483" w:rsidRPr="006A7483" w:rsidRDefault="006A7483" w:rsidP="006A7483">
      <w:pPr>
        <w:spacing w:after="0" w:line="240" w:lineRule="auto"/>
        <w:ind w:right="760"/>
        <w:jc w:val="both"/>
        <w:rPr>
          <w:rFonts w:ascii="Arial" w:hAnsi="Arial" w:cs="Arial"/>
          <w:sz w:val="24"/>
          <w:szCs w:val="24"/>
        </w:rPr>
      </w:pPr>
      <w:r w:rsidRPr="006A7483">
        <w:rPr>
          <w:rFonts w:ascii="Arial" w:hAnsi="Arial" w:cs="Arial"/>
          <w:sz w:val="24"/>
          <w:szCs w:val="24"/>
        </w:rPr>
        <w:t xml:space="preserve">                                                              Presidente</w:t>
      </w:r>
    </w:p>
    <w:p w:rsidR="006A7483" w:rsidRDefault="006A7483" w:rsidP="006A7483">
      <w:pPr>
        <w:spacing w:after="0" w:line="240" w:lineRule="auto"/>
        <w:ind w:right="760"/>
        <w:jc w:val="both"/>
        <w:rPr>
          <w:rFonts w:ascii="Arial" w:hAnsi="Arial" w:cs="Arial"/>
          <w:sz w:val="24"/>
          <w:szCs w:val="24"/>
        </w:rPr>
      </w:pPr>
    </w:p>
    <w:p w:rsidR="006A7483" w:rsidRPr="006A7483" w:rsidRDefault="006A7483" w:rsidP="006A7483">
      <w:pPr>
        <w:spacing w:after="0" w:line="240" w:lineRule="auto"/>
        <w:ind w:right="760"/>
        <w:jc w:val="both"/>
        <w:rPr>
          <w:rFonts w:ascii="Arial" w:hAnsi="Arial" w:cs="Arial"/>
          <w:sz w:val="24"/>
          <w:szCs w:val="24"/>
        </w:rPr>
      </w:pPr>
    </w:p>
    <w:p w:rsidR="006A7483" w:rsidRPr="006A7483" w:rsidRDefault="006A7483" w:rsidP="006A7483">
      <w:pPr>
        <w:spacing w:after="0" w:line="240" w:lineRule="auto"/>
        <w:ind w:right="760"/>
        <w:jc w:val="both"/>
        <w:rPr>
          <w:rFonts w:ascii="Arial" w:hAnsi="Arial" w:cs="Arial"/>
          <w:sz w:val="24"/>
          <w:szCs w:val="24"/>
        </w:rPr>
      </w:pPr>
    </w:p>
    <w:p w:rsidR="006A7483" w:rsidRPr="006A7483" w:rsidRDefault="006A7483" w:rsidP="006A7483">
      <w:pPr>
        <w:spacing w:after="0" w:line="240" w:lineRule="auto"/>
        <w:ind w:right="760"/>
        <w:jc w:val="both"/>
        <w:rPr>
          <w:rFonts w:ascii="Arial" w:hAnsi="Arial" w:cs="Arial"/>
          <w:sz w:val="24"/>
          <w:szCs w:val="24"/>
        </w:rPr>
      </w:pPr>
    </w:p>
    <w:p w:rsidR="006A7483" w:rsidRPr="006A7483" w:rsidRDefault="006A7483" w:rsidP="006A7483">
      <w:pPr>
        <w:spacing w:after="0" w:line="240" w:lineRule="auto"/>
        <w:ind w:right="760"/>
        <w:jc w:val="both"/>
        <w:rPr>
          <w:rFonts w:ascii="Arial" w:hAnsi="Arial" w:cs="Arial"/>
          <w:sz w:val="24"/>
          <w:szCs w:val="24"/>
        </w:rPr>
      </w:pPr>
    </w:p>
    <w:p w:rsidR="006A7483" w:rsidRPr="006A7483" w:rsidRDefault="006A7483" w:rsidP="006A7483">
      <w:pPr>
        <w:spacing w:after="0" w:line="240" w:lineRule="auto"/>
        <w:ind w:right="760"/>
        <w:jc w:val="both"/>
        <w:rPr>
          <w:rFonts w:ascii="Arial" w:hAnsi="Arial" w:cs="Arial"/>
          <w:sz w:val="24"/>
          <w:szCs w:val="24"/>
        </w:rPr>
      </w:pPr>
      <w:r w:rsidRPr="006A7483">
        <w:rPr>
          <w:rFonts w:ascii="Arial" w:hAnsi="Arial" w:cs="Arial"/>
          <w:sz w:val="24"/>
          <w:szCs w:val="24"/>
        </w:rPr>
        <w:t xml:space="preserve">         Fausto Salvador Peres                         Irineu </w:t>
      </w:r>
      <w:proofErr w:type="spellStart"/>
      <w:r w:rsidRPr="006A7483">
        <w:rPr>
          <w:rFonts w:ascii="Arial" w:hAnsi="Arial" w:cs="Arial"/>
          <w:sz w:val="24"/>
          <w:szCs w:val="24"/>
        </w:rPr>
        <w:t>Donizeti</w:t>
      </w:r>
      <w:proofErr w:type="spellEnd"/>
      <w:r w:rsidRPr="006A7483">
        <w:rPr>
          <w:rFonts w:ascii="Arial" w:hAnsi="Arial" w:cs="Arial"/>
          <w:sz w:val="24"/>
          <w:szCs w:val="24"/>
        </w:rPr>
        <w:t xml:space="preserve"> de Toledo                             </w:t>
      </w:r>
    </w:p>
    <w:p w:rsidR="006A7483" w:rsidRPr="006A7483" w:rsidRDefault="006A7483" w:rsidP="006A7483">
      <w:pPr>
        <w:spacing w:after="0" w:line="240" w:lineRule="auto"/>
        <w:ind w:right="760"/>
        <w:jc w:val="both"/>
        <w:rPr>
          <w:rFonts w:ascii="Arial" w:hAnsi="Arial" w:cs="Arial"/>
          <w:sz w:val="24"/>
          <w:szCs w:val="24"/>
        </w:rPr>
      </w:pPr>
      <w:r w:rsidRPr="006A7483">
        <w:rPr>
          <w:rFonts w:ascii="Arial" w:hAnsi="Arial" w:cs="Arial"/>
          <w:sz w:val="24"/>
          <w:szCs w:val="24"/>
        </w:rPr>
        <w:t xml:space="preserve">            1º Vice-Presidente                                2º Vice-Presidente               </w:t>
      </w:r>
    </w:p>
    <w:p w:rsidR="006A7483" w:rsidRPr="006A7483" w:rsidRDefault="006A7483" w:rsidP="006A7483">
      <w:pPr>
        <w:spacing w:after="0" w:line="240" w:lineRule="auto"/>
        <w:ind w:right="760"/>
        <w:jc w:val="both"/>
        <w:rPr>
          <w:rFonts w:ascii="Arial" w:hAnsi="Arial" w:cs="Arial"/>
          <w:sz w:val="24"/>
          <w:szCs w:val="24"/>
        </w:rPr>
      </w:pPr>
    </w:p>
    <w:p w:rsidR="006A7483" w:rsidRDefault="006A7483" w:rsidP="006A7483">
      <w:pPr>
        <w:spacing w:after="0" w:line="240" w:lineRule="auto"/>
        <w:ind w:right="760"/>
        <w:jc w:val="both"/>
        <w:rPr>
          <w:rFonts w:ascii="Arial" w:hAnsi="Arial" w:cs="Arial"/>
          <w:sz w:val="24"/>
          <w:szCs w:val="24"/>
        </w:rPr>
      </w:pPr>
    </w:p>
    <w:p w:rsidR="006A7483" w:rsidRPr="006A7483" w:rsidRDefault="006A7483" w:rsidP="006A7483">
      <w:pPr>
        <w:spacing w:after="0" w:line="240" w:lineRule="auto"/>
        <w:ind w:right="760"/>
        <w:jc w:val="both"/>
        <w:rPr>
          <w:rFonts w:ascii="Arial" w:hAnsi="Arial" w:cs="Arial"/>
          <w:sz w:val="24"/>
          <w:szCs w:val="24"/>
        </w:rPr>
      </w:pPr>
    </w:p>
    <w:p w:rsidR="006A7483" w:rsidRPr="006A7483" w:rsidRDefault="006A7483" w:rsidP="006A7483">
      <w:pPr>
        <w:spacing w:after="0" w:line="240" w:lineRule="auto"/>
        <w:ind w:right="760"/>
        <w:jc w:val="both"/>
        <w:rPr>
          <w:rFonts w:ascii="Arial" w:hAnsi="Arial" w:cs="Arial"/>
          <w:sz w:val="24"/>
          <w:szCs w:val="24"/>
        </w:rPr>
      </w:pPr>
    </w:p>
    <w:p w:rsidR="006A7483" w:rsidRPr="006A7483" w:rsidRDefault="006A7483" w:rsidP="006A7483">
      <w:pPr>
        <w:spacing w:after="0" w:line="240" w:lineRule="auto"/>
        <w:ind w:right="760"/>
        <w:jc w:val="both"/>
        <w:rPr>
          <w:rFonts w:ascii="Arial" w:hAnsi="Arial" w:cs="Arial"/>
          <w:sz w:val="24"/>
          <w:szCs w:val="24"/>
        </w:rPr>
      </w:pPr>
    </w:p>
    <w:p w:rsidR="006A7483" w:rsidRPr="006A7483" w:rsidRDefault="006A7483" w:rsidP="006A7483">
      <w:pPr>
        <w:spacing w:after="0" w:line="240" w:lineRule="auto"/>
        <w:ind w:right="760"/>
        <w:jc w:val="both"/>
        <w:rPr>
          <w:rFonts w:ascii="Arial" w:hAnsi="Arial" w:cs="Arial"/>
          <w:sz w:val="24"/>
          <w:szCs w:val="24"/>
        </w:rPr>
      </w:pPr>
      <w:r w:rsidRPr="006A7483">
        <w:rPr>
          <w:rFonts w:ascii="Arial" w:hAnsi="Arial" w:cs="Arial"/>
          <w:sz w:val="24"/>
          <w:szCs w:val="24"/>
        </w:rPr>
        <w:t xml:space="preserve">           Hudson </w:t>
      </w:r>
      <w:proofErr w:type="spellStart"/>
      <w:r w:rsidRPr="006A7483">
        <w:rPr>
          <w:rFonts w:ascii="Arial" w:hAnsi="Arial" w:cs="Arial"/>
          <w:sz w:val="24"/>
          <w:szCs w:val="24"/>
        </w:rPr>
        <w:t>Pessini</w:t>
      </w:r>
      <w:proofErr w:type="spellEnd"/>
      <w:r w:rsidRPr="006A7483">
        <w:rPr>
          <w:rFonts w:ascii="Arial" w:hAnsi="Arial" w:cs="Arial"/>
          <w:sz w:val="24"/>
          <w:szCs w:val="24"/>
        </w:rPr>
        <w:t xml:space="preserve">                                   Luís Santos Pereira Filho                                    </w:t>
      </w:r>
    </w:p>
    <w:p w:rsidR="006A7483" w:rsidRPr="006A7483" w:rsidRDefault="006A7483" w:rsidP="006A7483">
      <w:pPr>
        <w:spacing w:after="0" w:line="240" w:lineRule="auto"/>
        <w:ind w:right="760"/>
        <w:jc w:val="both"/>
        <w:rPr>
          <w:rFonts w:ascii="Arial" w:hAnsi="Arial" w:cs="Arial"/>
          <w:sz w:val="24"/>
          <w:szCs w:val="24"/>
        </w:rPr>
      </w:pPr>
      <w:r w:rsidRPr="006A7483">
        <w:rPr>
          <w:rFonts w:ascii="Arial" w:hAnsi="Arial" w:cs="Arial"/>
          <w:sz w:val="24"/>
          <w:szCs w:val="24"/>
        </w:rPr>
        <w:t xml:space="preserve">         3º Vice-Presidente                                          1º Secretário                                                            </w:t>
      </w:r>
    </w:p>
    <w:p w:rsidR="006A7483" w:rsidRPr="006A7483" w:rsidRDefault="006A7483" w:rsidP="006A7483">
      <w:pPr>
        <w:spacing w:after="0" w:line="240" w:lineRule="auto"/>
        <w:ind w:right="760"/>
        <w:jc w:val="both"/>
        <w:rPr>
          <w:rFonts w:ascii="Arial" w:hAnsi="Arial" w:cs="Arial"/>
          <w:sz w:val="24"/>
          <w:szCs w:val="24"/>
        </w:rPr>
      </w:pPr>
    </w:p>
    <w:p w:rsidR="006A7483" w:rsidRPr="006A7483" w:rsidRDefault="006A7483" w:rsidP="006A7483">
      <w:pPr>
        <w:spacing w:after="0" w:line="240" w:lineRule="auto"/>
        <w:ind w:right="760"/>
        <w:jc w:val="both"/>
        <w:rPr>
          <w:rFonts w:ascii="Arial" w:hAnsi="Arial" w:cs="Arial"/>
          <w:sz w:val="24"/>
          <w:szCs w:val="24"/>
        </w:rPr>
      </w:pPr>
    </w:p>
    <w:p w:rsidR="006A7483" w:rsidRPr="006A7483" w:rsidRDefault="006A7483" w:rsidP="006A7483">
      <w:pPr>
        <w:spacing w:after="0" w:line="240" w:lineRule="auto"/>
        <w:ind w:right="760"/>
        <w:jc w:val="both"/>
        <w:rPr>
          <w:rFonts w:ascii="Arial" w:hAnsi="Arial" w:cs="Arial"/>
          <w:sz w:val="24"/>
          <w:szCs w:val="24"/>
        </w:rPr>
      </w:pPr>
    </w:p>
    <w:p w:rsidR="006A7483" w:rsidRPr="006A7483" w:rsidRDefault="006A7483" w:rsidP="006A7483">
      <w:pPr>
        <w:spacing w:after="0" w:line="240" w:lineRule="auto"/>
        <w:ind w:right="760"/>
        <w:jc w:val="both"/>
        <w:rPr>
          <w:rFonts w:ascii="Arial" w:hAnsi="Arial" w:cs="Arial"/>
          <w:sz w:val="24"/>
          <w:szCs w:val="24"/>
        </w:rPr>
      </w:pPr>
    </w:p>
    <w:p w:rsidR="006A7483" w:rsidRPr="006A7483" w:rsidRDefault="006A7483" w:rsidP="006A7483">
      <w:pPr>
        <w:spacing w:after="0" w:line="240" w:lineRule="auto"/>
        <w:ind w:right="760"/>
        <w:jc w:val="both"/>
        <w:rPr>
          <w:rFonts w:ascii="Arial" w:hAnsi="Arial" w:cs="Arial"/>
          <w:sz w:val="24"/>
          <w:szCs w:val="24"/>
        </w:rPr>
      </w:pPr>
      <w:r w:rsidRPr="006A7483">
        <w:rPr>
          <w:rFonts w:ascii="Arial" w:hAnsi="Arial" w:cs="Arial"/>
          <w:sz w:val="24"/>
          <w:szCs w:val="24"/>
        </w:rPr>
        <w:t xml:space="preserve">           José Apolo da Silva                     Péricles Regis Mendonça de Lima</w:t>
      </w:r>
    </w:p>
    <w:p w:rsidR="006A7483" w:rsidRDefault="006A7483" w:rsidP="006A7483">
      <w:pPr>
        <w:spacing w:after="0" w:line="240" w:lineRule="auto"/>
        <w:ind w:right="760"/>
        <w:jc w:val="both"/>
        <w:rPr>
          <w:rFonts w:ascii="Arial" w:hAnsi="Arial" w:cs="Arial"/>
          <w:sz w:val="24"/>
          <w:szCs w:val="24"/>
        </w:rPr>
      </w:pPr>
      <w:r w:rsidRPr="006A7483">
        <w:rPr>
          <w:rFonts w:ascii="Arial" w:hAnsi="Arial" w:cs="Arial"/>
          <w:sz w:val="24"/>
          <w:szCs w:val="24"/>
        </w:rPr>
        <w:t xml:space="preserve">                  2º Secretário                                      3º Secretário</w:t>
      </w:r>
    </w:p>
    <w:p w:rsidR="00F55293" w:rsidRDefault="00F55293" w:rsidP="006A7483">
      <w:pPr>
        <w:spacing w:after="0" w:line="240" w:lineRule="auto"/>
        <w:ind w:right="760"/>
        <w:jc w:val="both"/>
        <w:rPr>
          <w:rFonts w:ascii="Arial" w:hAnsi="Arial" w:cs="Arial"/>
          <w:sz w:val="24"/>
          <w:szCs w:val="24"/>
        </w:rPr>
      </w:pPr>
    </w:p>
    <w:p w:rsidR="00F55293" w:rsidRDefault="00F55293" w:rsidP="006A7483">
      <w:pPr>
        <w:spacing w:after="0" w:line="240" w:lineRule="auto"/>
        <w:ind w:right="760"/>
        <w:jc w:val="both"/>
        <w:rPr>
          <w:rFonts w:ascii="Arial" w:hAnsi="Arial" w:cs="Arial"/>
          <w:sz w:val="24"/>
          <w:szCs w:val="24"/>
        </w:rPr>
      </w:pPr>
    </w:p>
    <w:p w:rsidR="00F55293" w:rsidRDefault="00F55293" w:rsidP="006A7483">
      <w:pPr>
        <w:spacing w:after="0" w:line="240" w:lineRule="auto"/>
        <w:ind w:right="760"/>
        <w:jc w:val="both"/>
        <w:rPr>
          <w:rFonts w:ascii="Arial" w:hAnsi="Arial" w:cs="Arial"/>
          <w:sz w:val="24"/>
          <w:szCs w:val="24"/>
        </w:rPr>
      </w:pPr>
    </w:p>
    <w:p w:rsidR="003C3B92" w:rsidRDefault="003C3B92" w:rsidP="006A7483">
      <w:pPr>
        <w:spacing w:after="0" w:line="240" w:lineRule="auto"/>
        <w:ind w:right="760"/>
        <w:jc w:val="both"/>
        <w:rPr>
          <w:rFonts w:ascii="Arial" w:hAnsi="Arial" w:cs="Arial"/>
          <w:sz w:val="24"/>
          <w:szCs w:val="24"/>
        </w:rPr>
      </w:pPr>
    </w:p>
    <w:p w:rsidR="003C3B92" w:rsidRDefault="003C3B92" w:rsidP="006A7483">
      <w:pPr>
        <w:spacing w:after="0" w:line="240" w:lineRule="auto"/>
        <w:ind w:right="760"/>
        <w:jc w:val="both"/>
        <w:rPr>
          <w:rFonts w:ascii="Arial" w:hAnsi="Arial" w:cs="Arial"/>
          <w:sz w:val="24"/>
          <w:szCs w:val="24"/>
        </w:rPr>
      </w:pPr>
    </w:p>
    <w:p w:rsidR="003C3B92" w:rsidRDefault="003C3B92" w:rsidP="006A7483">
      <w:pPr>
        <w:spacing w:after="0" w:line="240" w:lineRule="auto"/>
        <w:ind w:right="760"/>
        <w:jc w:val="both"/>
        <w:rPr>
          <w:rFonts w:ascii="Arial" w:hAnsi="Arial" w:cs="Arial"/>
          <w:sz w:val="24"/>
          <w:szCs w:val="24"/>
        </w:rPr>
      </w:pPr>
    </w:p>
    <w:p w:rsidR="003C3B92" w:rsidRDefault="003C3B92" w:rsidP="006A7483">
      <w:pPr>
        <w:spacing w:after="0" w:line="240" w:lineRule="auto"/>
        <w:ind w:right="760"/>
        <w:jc w:val="both"/>
        <w:rPr>
          <w:rFonts w:ascii="Arial" w:hAnsi="Arial" w:cs="Arial"/>
          <w:sz w:val="24"/>
          <w:szCs w:val="24"/>
        </w:rPr>
      </w:pPr>
    </w:p>
    <w:p w:rsidR="003C3B92" w:rsidRDefault="003C3B92" w:rsidP="006A7483">
      <w:pPr>
        <w:spacing w:after="0" w:line="240" w:lineRule="auto"/>
        <w:ind w:right="760"/>
        <w:jc w:val="both"/>
        <w:rPr>
          <w:rFonts w:ascii="Arial" w:hAnsi="Arial" w:cs="Arial"/>
          <w:sz w:val="24"/>
          <w:szCs w:val="24"/>
        </w:rPr>
      </w:pPr>
    </w:p>
    <w:p w:rsidR="00A70AE0" w:rsidRDefault="00A70AE0" w:rsidP="006A7483">
      <w:pPr>
        <w:spacing w:after="0" w:line="240" w:lineRule="auto"/>
        <w:ind w:right="760"/>
        <w:jc w:val="both"/>
        <w:rPr>
          <w:rFonts w:ascii="Arial" w:hAnsi="Arial" w:cs="Arial"/>
          <w:sz w:val="24"/>
          <w:szCs w:val="24"/>
        </w:rPr>
      </w:pPr>
    </w:p>
    <w:p w:rsidR="00A70AE0" w:rsidRDefault="00A70AE0" w:rsidP="006A7483">
      <w:pPr>
        <w:spacing w:after="0" w:line="240" w:lineRule="auto"/>
        <w:ind w:right="760"/>
        <w:jc w:val="both"/>
        <w:rPr>
          <w:rFonts w:ascii="Arial" w:hAnsi="Arial" w:cs="Arial"/>
          <w:sz w:val="24"/>
          <w:szCs w:val="24"/>
        </w:rPr>
      </w:pPr>
    </w:p>
    <w:p w:rsidR="00A70AE0" w:rsidRDefault="00A70AE0" w:rsidP="006A7483">
      <w:pPr>
        <w:spacing w:after="0" w:line="240" w:lineRule="auto"/>
        <w:ind w:right="760"/>
        <w:jc w:val="both"/>
        <w:rPr>
          <w:rFonts w:ascii="Arial" w:hAnsi="Arial" w:cs="Arial"/>
          <w:sz w:val="24"/>
          <w:szCs w:val="24"/>
        </w:rPr>
      </w:pPr>
    </w:p>
    <w:p w:rsidR="00A70AE0" w:rsidRDefault="00A70AE0" w:rsidP="006A7483">
      <w:pPr>
        <w:spacing w:after="0" w:line="240" w:lineRule="auto"/>
        <w:ind w:right="760"/>
        <w:jc w:val="both"/>
        <w:rPr>
          <w:rFonts w:ascii="Arial" w:hAnsi="Arial" w:cs="Arial"/>
          <w:sz w:val="24"/>
          <w:szCs w:val="24"/>
        </w:rPr>
      </w:pPr>
    </w:p>
    <w:p w:rsidR="00A70AE0" w:rsidRDefault="00A70AE0" w:rsidP="006A7483">
      <w:pPr>
        <w:spacing w:after="0" w:line="240" w:lineRule="auto"/>
        <w:ind w:right="760"/>
        <w:jc w:val="both"/>
        <w:rPr>
          <w:rFonts w:ascii="Arial" w:hAnsi="Arial" w:cs="Arial"/>
          <w:sz w:val="24"/>
          <w:szCs w:val="24"/>
        </w:rPr>
      </w:pPr>
    </w:p>
    <w:p w:rsidR="00F55293" w:rsidRDefault="00F55293" w:rsidP="006A7483">
      <w:pPr>
        <w:spacing w:after="0" w:line="240" w:lineRule="auto"/>
        <w:ind w:right="760"/>
        <w:jc w:val="both"/>
        <w:rPr>
          <w:rFonts w:ascii="Arial" w:hAnsi="Arial" w:cs="Arial"/>
          <w:sz w:val="24"/>
          <w:szCs w:val="24"/>
        </w:rPr>
      </w:pPr>
    </w:p>
    <w:p w:rsidR="00A70AE0" w:rsidRDefault="00A70AE0" w:rsidP="006A7483">
      <w:pPr>
        <w:spacing w:after="0" w:line="240" w:lineRule="auto"/>
        <w:ind w:right="760"/>
        <w:jc w:val="both"/>
        <w:rPr>
          <w:rFonts w:ascii="Arial" w:hAnsi="Arial" w:cs="Arial"/>
          <w:sz w:val="24"/>
          <w:szCs w:val="24"/>
        </w:rPr>
      </w:pPr>
    </w:p>
    <w:p w:rsidR="00F55293" w:rsidRDefault="00F55293" w:rsidP="006A7483">
      <w:pPr>
        <w:spacing w:after="0" w:line="240" w:lineRule="auto"/>
        <w:ind w:right="760"/>
        <w:jc w:val="both"/>
        <w:rPr>
          <w:rFonts w:ascii="Arial" w:hAnsi="Arial" w:cs="Arial"/>
          <w:sz w:val="24"/>
          <w:szCs w:val="24"/>
        </w:rPr>
      </w:pPr>
    </w:p>
    <w:p w:rsidR="00F55293" w:rsidRPr="006338FB" w:rsidRDefault="00F55293" w:rsidP="00F55293">
      <w:pPr>
        <w:spacing w:after="0" w:line="360" w:lineRule="auto"/>
        <w:ind w:right="760"/>
        <w:jc w:val="both"/>
        <w:rPr>
          <w:rFonts w:ascii="Arial" w:hAnsi="Arial" w:cs="Arial"/>
          <w:sz w:val="27"/>
          <w:szCs w:val="27"/>
        </w:rPr>
      </w:pPr>
      <w:r w:rsidRPr="006338FB">
        <w:rPr>
          <w:rFonts w:ascii="Arial" w:hAnsi="Arial" w:cs="Arial"/>
          <w:sz w:val="27"/>
          <w:szCs w:val="27"/>
        </w:rPr>
        <w:lastRenderedPageBreak/>
        <w:t>REF.:</w:t>
      </w:r>
      <w:r w:rsidR="00767A71">
        <w:rPr>
          <w:rFonts w:ascii="Arial" w:hAnsi="Arial" w:cs="Arial"/>
          <w:sz w:val="27"/>
          <w:szCs w:val="27"/>
        </w:rPr>
        <w:t xml:space="preserve"> </w:t>
      </w:r>
      <w:r w:rsidRPr="006338FB">
        <w:rPr>
          <w:rFonts w:ascii="Arial" w:hAnsi="Arial" w:cs="Arial"/>
          <w:sz w:val="27"/>
          <w:szCs w:val="27"/>
        </w:rPr>
        <w:t>Projeto de Lei</w:t>
      </w:r>
      <w:r w:rsidR="00767A71">
        <w:rPr>
          <w:rFonts w:ascii="Arial" w:hAnsi="Arial" w:cs="Arial"/>
          <w:sz w:val="27"/>
          <w:szCs w:val="27"/>
        </w:rPr>
        <w:t xml:space="preserve"> </w:t>
      </w:r>
      <w:r w:rsidRPr="006338FB">
        <w:rPr>
          <w:rFonts w:ascii="Arial" w:hAnsi="Arial" w:cs="Arial"/>
          <w:sz w:val="27"/>
          <w:szCs w:val="27"/>
        </w:rPr>
        <w:t xml:space="preserve">da Mesa Diretora, que </w:t>
      </w:r>
      <w:r w:rsidR="00A70AE0">
        <w:rPr>
          <w:rFonts w:ascii="Arial" w:hAnsi="Arial" w:cs="Arial"/>
          <w:sz w:val="27"/>
          <w:szCs w:val="27"/>
        </w:rPr>
        <w:t>cuida da concessão de licença prêmio aos servidores comissionados que não possuem vinculo efetivo com a</w:t>
      </w:r>
      <w:r w:rsidRPr="006338FB">
        <w:rPr>
          <w:rFonts w:ascii="Arial" w:hAnsi="Arial" w:cs="Arial"/>
          <w:sz w:val="27"/>
          <w:szCs w:val="27"/>
        </w:rPr>
        <w:t xml:space="preserve"> Câmara Municipal de Sorocaba e dá outras providências.</w:t>
      </w:r>
    </w:p>
    <w:p w:rsidR="00F55293" w:rsidRPr="006338FB" w:rsidRDefault="00F55293" w:rsidP="00F55293">
      <w:pPr>
        <w:spacing w:after="0" w:line="360" w:lineRule="auto"/>
        <w:ind w:right="760"/>
        <w:jc w:val="both"/>
        <w:rPr>
          <w:rFonts w:ascii="Arial" w:hAnsi="Arial" w:cs="Arial"/>
          <w:sz w:val="27"/>
          <w:szCs w:val="27"/>
        </w:rPr>
      </w:pPr>
    </w:p>
    <w:p w:rsidR="00F55293" w:rsidRPr="006338FB" w:rsidRDefault="00F55293" w:rsidP="00F55293">
      <w:pPr>
        <w:spacing w:after="0" w:line="360" w:lineRule="auto"/>
        <w:ind w:right="760"/>
        <w:jc w:val="center"/>
        <w:rPr>
          <w:rFonts w:ascii="Arial" w:hAnsi="Arial" w:cs="Arial"/>
          <w:b/>
          <w:sz w:val="27"/>
          <w:szCs w:val="27"/>
          <w:u w:val="single"/>
        </w:rPr>
      </w:pPr>
      <w:r w:rsidRPr="006338FB">
        <w:rPr>
          <w:rFonts w:ascii="Arial" w:hAnsi="Arial" w:cs="Arial"/>
          <w:b/>
          <w:sz w:val="27"/>
          <w:szCs w:val="27"/>
          <w:u w:val="single"/>
        </w:rPr>
        <w:t>DECLARAÇÃO DO ORDENADOR DA DESPESA</w:t>
      </w:r>
    </w:p>
    <w:p w:rsidR="00F55293" w:rsidRPr="006338FB" w:rsidRDefault="00F55293" w:rsidP="006338FB">
      <w:pPr>
        <w:spacing w:after="0" w:line="360" w:lineRule="auto"/>
        <w:ind w:right="760"/>
        <w:jc w:val="center"/>
        <w:rPr>
          <w:rFonts w:ascii="Arial" w:hAnsi="Arial" w:cs="Arial"/>
          <w:sz w:val="27"/>
          <w:szCs w:val="27"/>
        </w:rPr>
      </w:pPr>
      <w:r w:rsidRPr="006338FB">
        <w:rPr>
          <w:rFonts w:ascii="Arial" w:hAnsi="Arial" w:cs="Arial"/>
          <w:sz w:val="27"/>
          <w:szCs w:val="27"/>
        </w:rPr>
        <w:t xml:space="preserve">(Lei </w:t>
      </w:r>
      <w:r w:rsidR="006338FB" w:rsidRPr="006338FB">
        <w:rPr>
          <w:rFonts w:ascii="Arial" w:hAnsi="Arial" w:cs="Arial"/>
          <w:sz w:val="27"/>
          <w:szCs w:val="27"/>
        </w:rPr>
        <w:t>C</w:t>
      </w:r>
      <w:r w:rsidRPr="006338FB">
        <w:rPr>
          <w:rFonts w:ascii="Arial" w:hAnsi="Arial" w:cs="Arial"/>
          <w:sz w:val="27"/>
          <w:szCs w:val="27"/>
        </w:rPr>
        <w:t>omplementar nº 101/00 – Artigo 16, II)</w:t>
      </w:r>
    </w:p>
    <w:p w:rsidR="00F55293" w:rsidRPr="006338FB" w:rsidRDefault="00F55293" w:rsidP="00F55293">
      <w:pPr>
        <w:spacing w:after="0" w:line="360" w:lineRule="auto"/>
        <w:ind w:right="760"/>
        <w:jc w:val="both"/>
        <w:rPr>
          <w:rFonts w:ascii="Arial" w:hAnsi="Arial" w:cs="Arial"/>
          <w:sz w:val="27"/>
          <w:szCs w:val="27"/>
        </w:rPr>
      </w:pPr>
    </w:p>
    <w:p w:rsidR="00F55293" w:rsidRPr="006338FB" w:rsidRDefault="00F55293" w:rsidP="00F55293">
      <w:pPr>
        <w:spacing w:after="0" w:line="360" w:lineRule="auto"/>
        <w:ind w:right="760"/>
        <w:jc w:val="both"/>
        <w:rPr>
          <w:rFonts w:ascii="Arial" w:hAnsi="Arial" w:cs="Arial"/>
          <w:sz w:val="27"/>
          <w:szCs w:val="27"/>
        </w:rPr>
      </w:pPr>
      <w:r w:rsidRPr="006338FB">
        <w:rPr>
          <w:rFonts w:ascii="Arial" w:hAnsi="Arial" w:cs="Arial"/>
          <w:sz w:val="27"/>
          <w:szCs w:val="27"/>
        </w:rPr>
        <w:tab/>
      </w:r>
      <w:r w:rsidRPr="006338FB">
        <w:rPr>
          <w:rFonts w:ascii="Arial" w:hAnsi="Arial" w:cs="Arial"/>
          <w:sz w:val="27"/>
          <w:szCs w:val="27"/>
        </w:rPr>
        <w:tab/>
      </w:r>
      <w:r w:rsidRPr="006338FB">
        <w:rPr>
          <w:rFonts w:ascii="Arial" w:hAnsi="Arial" w:cs="Arial"/>
          <w:sz w:val="27"/>
          <w:szCs w:val="27"/>
        </w:rPr>
        <w:tab/>
        <w:t xml:space="preserve">Na qualidade de ordenador de despesa, declaro que o gasto referente a este Projeto de Lei dispõe de suficiente dotação e de firme e consistente suporte de caixa, conformando-se às orientações da Lei de Diretrizes Orçamentárias, da Lei do Plano Plurianual para </w:t>
      </w:r>
      <w:r w:rsidR="006338FB" w:rsidRPr="006338FB">
        <w:rPr>
          <w:rFonts w:ascii="Arial" w:hAnsi="Arial" w:cs="Arial"/>
          <w:sz w:val="27"/>
          <w:szCs w:val="27"/>
        </w:rPr>
        <w:t>2018 a 2021 e da Lei Orçamentária Anual para o exercício de 2017.</w:t>
      </w:r>
    </w:p>
    <w:p w:rsidR="006338FB" w:rsidRPr="006338FB" w:rsidRDefault="006338FB" w:rsidP="00F55293">
      <w:pPr>
        <w:spacing w:after="0" w:line="360" w:lineRule="auto"/>
        <w:ind w:right="760"/>
        <w:jc w:val="both"/>
        <w:rPr>
          <w:rFonts w:ascii="Arial" w:hAnsi="Arial" w:cs="Arial"/>
          <w:sz w:val="27"/>
          <w:szCs w:val="27"/>
        </w:rPr>
      </w:pPr>
    </w:p>
    <w:p w:rsidR="006338FB" w:rsidRPr="006338FB" w:rsidRDefault="006338FB" w:rsidP="006338FB">
      <w:pPr>
        <w:spacing w:after="0" w:line="360" w:lineRule="auto"/>
        <w:ind w:right="760"/>
        <w:jc w:val="center"/>
        <w:rPr>
          <w:rFonts w:ascii="Arial" w:hAnsi="Arial" w:cs="Arial"/>
          <w:b/>
          <w:sz w:val="27"/>
          <w:szCs w:val="27"/>
          <w:u w:val="single"/>
        </w:rPr>
      </w:pPr>
      <w:r w:rsidRPr="006338FB">
        <w:rPr>
          <w:rFonts w:ascii="Arial" w:hAnsi="Arial" w:cs="Arial"/>
          <w:b/>
          <w:sz w:val="27"/>
          <w:szCs w:val="27"/>
          <w:u w:val="single"/>
        </w:rPr>
        <w:t>ESTIMATIVA DO IMPACTO ORÇAMENTÁRIO-FINANCEIRO</w:t>
      </w:r>
    </w:p>
    <w:p w:rsidR="006338FB" w:rsidRPr="006338FB" w:rsidRDefault="006338FB" w:rsidP="006338FB">
      <w:pPr>
        <w:spacing w:after="0" w:line="360" w:lineRule="auto"/>
        <w:ind w:right="760"/>
        <w:jc w:val="center"/>
        <w:rPr>
          <w:rFonts w:ascii="Arial" w:hAnsi="Arial" w:cs="Arial"/>
          <w:sz w:val="27"/>
          <w:szCs w:val="27"/>
        </w:rPr>
      </w:pPr>
      <w:r w:rsidRPr="006338FB">
        <w:rPr>
          <w:rFonts w:ascii="Arial" w:hAnsi="Arial" w:cs="Arial"/>
          <w:sz w:val="27"/>
          <w:szCs w:val="27"/>
        </w:rPr>
        <w:t>(Lei Complementar nº 101/00 – Artigo 16, I</w:t>
      </w:r>
      <w:r w:rsidR="002E6095">
        <w:rPr>
          <w:rFonts w:ascii="Arial" w:hAnsi="Arial" w:cs="Arial"/>
          <w:sz w:val="27"/>
          <w:szCs w:val="27"/>
        </w:rPr>
        <w:t>)</w:t>
      </w:r>
    </w:p>
    <w:p w:rsidR="006338FB" w:rsidRPr="006338FB" w:rsidRDefault="006338FB" w:rsidP="00F55293">
      <w:pPr>
        <w:spacing w:after="0" w:line="360" w:lineRule="auto"/>
        <w:ind w:right="760"/>
        <w:jc w:val="both"/>
        <w:rPr>
          <w:rFonts w:ascii="Arial" w:hAnsi="Arial" w:cs="Arial"/>
          <w:sz w:val="27"/>
          <w:szCs w:val="27"/>
        </w:rPr>
      </w:pPr>
    </w:p>
    <w:p w:rsidR="006338FB" w:rsidRPr="006338FB" w:rsidRDefault="006338FB" w:rsidP="00F55293">
      <w:pPr>
        <w:spacing w:after="0" w:line="360" w:lineRule="auto"/>
        <w:ind w:right="760"/>
        <w:jc w:val="both"/>
        <w:rPr>
          <w:rFonts w:ascii="Arial" w:hAnsi="Arial" w:cs="Arial"/>
          <w:sz w:val="27"/>
          <w:szCs w:val="27"/>
        </w:rPr>
      </w:pPr>
      <w:r w:rsidRPr="006338FB">
        <w:rPr>
          <w:rFonts w:ascii="Arial" w:hAnsi="Arial" w:cs="Arial"/>
          <w:sz w:val="27"/>
          <w:szCs w:val="27"/>
        </w:rPr>
        <w:tab/>
      </w:r>
      <w:r w:rsidRPr="006338FB">
        <w:rPr>
          <w:rFonts w:ascii="Arial" w:hAnsi="Arial" w:cs="Arial"/>
          <w:sz w:val="27"/>
          <w:szCs w:val="27"/>
        </w:rPr>
        <w:tab/>
      </w:r>
      <w:r w:rsidRPr="006338FB">
        <w:rPr>
          <w:rFonts w:ascii="Arial" w:hAnsi="Arial" w:cs="Arial"/>
          <w:sz w:val="27"/>
          <w:szCs w:val="27"/>
        </w:rPr>
        <w:tab/>
        <w:t xml:space="preserve">Deixo de apresentar o Estudo de Impacto Orçamentário Financeiro (LRF, art. 16, I), pois a elaboração deste estudo é de competência do Poder Executivo que é competente para executar o orçamento geral e administrar o caixa do Município. (Publicado na obra “Lei de Responsabilidade Fiscal comentada por artigo” – 2ª edição, Editora NDJ, dos autores Flávio C. de Toledo Jr. e Sérgio </w:t>
      </w:r>
      <w:proofErr w:type="spellStart"/>
      <w:r w:rsidRPr="006338FB">
        <w:rPr>
          <w:rFonts w:ascii="Arial" w:hAnsi="Arial" w:cs="Arial"/>
          <w:sz w:val="27"/>
          <w:szCs w:val="27"/>
        </w:rPr>
        <w:t>Ciqueira</w:t>
      </w:r>
      <w:proofErr w:type="spellEnd"/>
      <w:r w:rsidRPr="006338FB">
        <w:rPr>
          <w:rFonts w:ascii="Arial" w:hAnsi="Arial" w:cs="Arial"/>
          <w:sz w:val="27"/>
          <w:szCs w:val="27"/>
        </w:rPr>
        <w:t xml:space="preserve"> Rossi – página 113.)</w:t>
      </w:r>
    </w:p>
    <w:p w:rsidR="006338FB" w:rsidRPr="006338FB" w:rsidRDefault="006338FB" w:rsidP="00F55293">
      <w:pPr>
        <w:spacing w:after="0" w:line="360" w:lineRule="auto"/>
        <w:ind w:right="760"/>
        <w:jc w:val="both"/>
        <w:rPr>
          <w:rFonts w:ascii="Arial" w:hAnsi="Arial" w:cs="Arial"/>
          <w:sz w:val="27"/>
          <w:szCs w:val="27"/>
        </w:rPr>
      </w:pPr>
    </w:p>
    <w:p w:rsidR="006338FB" w:rsidRPr="006338FB" w:rsidRDefault="006338FB" w:rsidP="00F55293">
      <w:pPr>
        <w:spacing w:after="0" w:line="360" w:lineRule="auto"/>
        <w:ind w:right="760"/>
        <w:jc w:val="both"/>
        <w:rPr>
          <w:rFonts w:ascii="Arial" w:hAnsi="Arial" w:cs="Arial"/>
          <w:sz w:val="27"/>
          <w:szCs w:val="27"/>
        </w:rPr>
      </w:pPr>
      <w:r w:rsidRPr="006338FB">
        <w:rPr>
          <w:rFonts w:ascii="Arial" w:hAnsi="Arial" w:cs="Arial"/>
          <w:sz w:val="27"/>
          <w:szCs w:val="27"/>
        </w:rPr>
        <w:tab/>
      </w:r>
      <w:r w:rsidRPr="006338FB">
        <w:rPr>
          <w:rFonts w:ascii="Arial" w:hAnsi="Arial" w:cs="Arial"/>
          <w:sz w:val="27"/>
          <w:szCs w:val="27"/>
        </w:rPr>
        <w:tab/>
      </w:r>
      <w:r w:rsidRPr="006338FB">
        <w:rPr>
          <w:rFonts w:ascii="Arial" w:hAnsi="Arial" w:cs="Arial"/>
          <w:sz w:val="27"/>
          <w:szCs w:val="27"/>
        </w:rPr>
        <w:tab/>
      </w:r>
      <w:r w:rsidR="003C3B92">
        <w:rPr>
          <w:rFonts w:ascii="Arial" w:hAnsi="Arial" w:cs="Arial"/>
          <w:sz w:val="27"/>
          <w:szCs w:val="27"/>
        </w:rPr>
        <w:t xml:space="preserve">Sorocaba, </w:t>
      </w:r>
      <w:r w:rsidR="00767A71">
        <w:rPr>
          <w:rFonts w:ascii="Arial" w:hAnsi="Arial" w:cs="Arial"/>
          <w:sz w:val="27"/>
          <w:szCs w:val="27"/>
        </w:rPr>
        <w:t>11</w:t>
      </w:r>
      <w:r w:rsidRPr="006338FB">
        <w:rPr>
          <w:rFonts w:ascii="Arial" w:hAnsi="Arial" w:cs="Arial"/>
          <w:sz w:val="27"/>
          <w:szCs w:val="27"/>
        </w:rPr>
        <w:t xml:space="preserve"> de </w:t>
      </w:r>
      <w:r w:rsidR="00767A71">
        <w:rPr>
          <w:rFonts w:ascii="Arial" w:hAnsi="Arial" w:cs="Arial"/>
          <w:sz w:val="27"/>
          <w:szCs w:val="27"/>
        </w:rPr>
        <w:t>março</w:t>
      </w:r>
      <w:r w:rsidRPr="006338FB">
        <w:rPr>
          <w:rFonts w:ascii="Arial" w:hAnsi="Arial" w:cs="Arial"/>
          <w:sz w:val="27"/>
          <w:szCs w:val="27"/>
        </w:rPr>
        <w:t xml:space="preserve"> de 2019.</w:t>
      </w:r>
    </w:p>
    <w:p w:rsidR="006338FB" w:rsidRPr="006338FB" w:rsidRDefault="006338FB" w:rsidP="00F55293">
      <w:pPr>
        <w:spacing w:after="0" w:line="360" w:lineRule="auto"/>
        <w:ind w:right="760"/>
        <w:jc w:val="both"/>
        <w:rPr>
          <w:rFonts w:ascii="Arial" w:hAnsi="Arial" w:cs="Arial"/>
          <w:sz w:val="27"/>
          <w:szCs w:val="27"/>
        </w:rPr>
      </w:pPr>
    </w:p>
    <w:p w:rsidR="006338FB" w:rsidRPr="006338FB" w:rsidRDefault="006338FB" w:rsidP="00F55293">
      <w:pPr>
        <w:spacing w:after="0" w:line="360" w:lineRule="auto"/>
        <w:ind w:right="760"/>
        <w:jc w:val="both"/>
        <w:rPr>
          <w:rFonts w:ascii="Arial" w:hAnsi="Arial" w:cs="Arial"/>
          <w:sz w:val="27"/>
          <w:szCs w:val="27"/>
        </w:rPr>
      </w:pPr>
    </w:p>
    <w:p w:rsidR="006338FB" w:rsidRPr="006338FB" w:rsidRDefault="006338FB" w:rsidP="006338FB">
      <w:pPr>
        <w:spacing w:after="0" w:line="240" w:lineRule="auto"/>
        <w:ind w:right="760"/>
        <w:jc w:val="both"/>
        <w:rPr>
          <w:rFonts w:ascii="Arial" w:hAnsi="Arial" w:cs="Arial"/>
          <w:sz w:val="27"/>
          <w:szCs w:val="27"/>
        </w:rPr>
      </w:pPr>
      <w:r w:rsidRPr="006338FB">
        <w:rPr>
          <w:rFonts w:ascii="Arial" w:hAnsi="Arial" w:cs="Arial"/>
          <w:sz w:val="27"/>
          <w:szCs w:val="27"/>
        </w:rPr>
        <w:tab/>
      </w:r>
      <w:r w:rsidRPr="006338FB">
        <w:rPr>
          <w:rFonts w:ascii="Arial" w:hAnsi="Arial" w:cs="Arial"/>
          <w:sz w:val="27"/>
          <w:szCs w:val="27"/>
        </w:rPr>
        <w:tab/>
      </w:r>
      <w:r w:rsidRPr="006338FB">
        <w:rPr>
          <w:rFonts w:ascii="Arial" w:hAnsi="Arial" w:cs="Arial"/>
          <w:sz w:val="27"/>
          <w:szCs w:val="27"/>
        </w:rPr>
        <w:tab/>
        <w:t>FERNANDO ALVES LISBOA DINI</w:t>
      </w:r>
    </w:p>
    <w:p w:rsidR="00F55293" w:rsidRPr="006338FB" w:rsidRDefault="006338FB" w:rsidP="006338FB">
      <w:pPr>
        <w:spacing w:after="0" w:line="240" w:lineRule="auto"/>
        <w:ind w:right="760"/>
        <w:jc w:val="both"/>
        <w:rPr>
          <w:rFonts w:ascii="Arial" w:hAnsi="Arial" w:cs="Arial"/>
          <w:sz w:val="27"/>
          <w:szCs w:val="27"/>
        </w:rPr>
      </w:pPr>
      <w:r w:rsidRPr="006338FB">
        <w:rPr>
          <w:rFonts w:ascii="Arial" w:hAnsi="Arial" w:cs="Arial"/>
          <w:sz w:val="27"/>
          <w:szCs w:val="27"/>
        </w:rPr>
        <w:t xml:space="preserve">                                            Presidente </w:t>
      </w:r>
    </w:p>
    <w:sectPr w:rsidR="00F55293" w:rsidRPr="006338FB" w:rsidSect="00300B8A">
      <w:headerReference w:type="default" r:id="rId7"/>
      <w:type w:val="continuous"/>
      <w:pgSz w:w="11906" w:h="16838"/>
      <w:pgMar w:top="1985" w:right="1133"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22F" w:rsidRDefault="000F422F" w:rsidP="00BD3224">
      <w:pPr>
        <w:spacing w:after="0" w:line="240" w:lineRule="auto"/>
      </w:pPr>
      <w:r>
        <w:separator/>
      </w:r>
    </w:p>
  </w:endnote>
  <w:endnote w:type="continuationSeparator" w:id="0">
    <w:p w:rsidR="000F422F" w:rsidRDefault="000F422F" w:rsidP="00BD3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22F" w:rsidRDefault="000F422F" w:rsidP="00BD3224">
      <w:pPr>
        <w:spacing w:after="0" w:line="240" w:lineRule="auto"/>
      </w:pPr>
      <w:r>
        <w:separator/>
      </w:r>
    </w:p>
  </w:footnote>
  <w:footnote w:type="continuationSeparator" w:id="0">
    <w:p w:rsidR="000F422F" w:rsidRDefault="000F422F" w:rsidP="00BD32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224" w:rsidRDefault="00BD3224">
    <w:pPr>
      <w:pStyle w:val="Cabealho"/>
    </w:pPr>
    <w:r>
      <w:rPr>
        <w:noProof/>
        <w:lang w:eastAsia="pt-BR"/>
      </w:rPr>
      <w:drawing>
        <wp:anchor distT="0" distB="0" distL="114300" distR="114300" simplePos="0" relativeHeight="251659264" behindDoc="1" locked="0" layoutInCell="1" allowOverlap="1" wp14:anchorId="0695D38A" wp14:editId="3CE10E01">
          <wp:simplePos x="0" y="0"/>
          <wp:positionH relativeFrom="column">
            <wp:posOffset>-532765</wp:posOffset>
          </wp:positionH>
          <wp:positionV relativeFrom="paragraph">
            <wp:posOffset>-286385</wp:posOffset>
          </wp:positionV>
          <wp:extent cx="6690995" cy="1131570"/>
          <wp:effectExtent l="0" t="0" r="0" b="0"/>
          <wp:wrapNone/>
          <wp:docPr id="15" name="Imagem 15"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0995" cy="1131570"/>
                  </a:xfrm>
                  <a:prstGeom prst="rect">
                    <a:avLst/>
                  </a:prstGeom>
                  <a:noFill/>
                </pic:spPr>
              </pic:pic>
            </a:graphicData>
          </a:graphic>
          <wp14:sizeRelH relativeFrom="page">
            <wp14:pctWidth>0</wp14:pctWidth>
          </wp14:sizeRelH>
          <wp14:sizeRelV relativeFrom="page">
            <wp14:pctHeight>0</wp14:pctHeight>
          </wp14:sizeRelV>
        </wp:anchor>
      </w:drawing>
    </w:r>
  </w:p>
  <w:p w:rsidR="00BD3224" w:rsidRDefault="00BD322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64994"/>
    <w:multiLevelType w:val="hybridMultilevel"/>
    <w:tmpl w:val="3430760A"/>
    <w:lvl w:ilvl="0" w:tplc="C52CD1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5967482"/>
    <w:multiLevelType w:val="hybridMultilevel"/>
    <w:tmpl w:val="B79C66C0"/>
    <w:lvl w:ilvl="0" w:tplc="E3C8F196">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0F80656F"/>
    <w:multiLevelType w:val="hybridMultilevel"/>
    <w:tmpl w:val="D988EBC8"/>
    <w:lvl w:ilvl="0" w:tplc="976CB2A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A13588"/>
    <w:multiLevelType w:val="hybridMultilevel"/>
    <w:tmpl w:val="E90CEFA4"/>
    <w:lvl w:ilvl="0" w:tplc="EE7A76D2">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nsid w:val="10D912D9"/>
    <w:multiLevelType w:val="hybridMultilevel"/>
    <w:tmpl w:val="D674B7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7D332F6"/>
    <w:multiLevelType w:val="hybridMultilevel"/>
    <w:tmpl w:val="B4DE2618"/>
    <w:lvl w:ilvl="0" w:tplc="8E20C88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DF743FF"/>
    <w:multiLevelType w:val="hybridMultilevel"/>
    <w:tmpl w:val="351CE6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2E43CD4"/>
    <w:multiLevelType w:val="hybridMultilevel"/>
    <w:tmpl w:val="8864ED74"/>
    <w:lvl w:ilvl="0" w:tplc="1220A5BC">
      <w:start w:val="1"/>
      <w:numFmt w:val="lowerLetter"/>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8">
    <w:nsid w:val="25AE3F04"/>
    <w:multiLevelType w:val="hybridMultilevel"/>
    <w:tmpl w:val="6C8E065A"/>
    <w:lvl w:ilvl="0" w:tplc="A8C4051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4D6F85"/>
    <w:multiLevelType w:val="hybridMultilevel"/>
    <w:tmpl w:val="FA2A9F6C"/>
    <w:lvl w:ilvl="0" w:tplc="4F68C40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0B65873"/>
    <w:multiLevelType w:val="hybridMultilevel"/>
    <w:tmpl w:val="3E9A222E"/>
    <w:lvl w:ilvl="0" w:tplc="A3F8DC8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63E693A"/>
    <w:multiLevelType w:val="hybridMultilevel"/>
    <w:tmpl w:val="96C47E20"/>
    <w:lvl w:ilvl="0" w:tplc="7D7ED5FA">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nsid w:val="6A370515"/>
    <w:multiLevelType w:val="hybridMultilevel"/>
    <w:tmpl w:val="9A94C846"/>
    <w:lvl w:ilvl="0" w:tplc="505C3DC8">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nsid w:val="6E993AAD"/>
    <w:multiLevelType w:val="hybridMultilevel"/>
    <w:tmpl w:val="6CFEC924"/>
    <w:lvl w:ilvl="0" w:tplc="C1D6DC0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6A02E95"/>
    <w:multiLevelType w:val="multilevel"/>
    <w:tmpl w:val="9862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FE0DC1"/>
    <w:multiLevelType w:val="hybridMultilevel"/>
    <w:tmpl w:val="2FB21D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BC74B45"/>
    <w:multiLevelType w:val="hybridMultilevel"/>
    <w:tmpl w:val="4F4A55CA"/>
    <w:lvl w:ilvl="0" w:tplc="3FAC2030">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4"/>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5"/>
  </w:num>
  <w:num w:numId="11">
    <w:abstractNumId w:val="8"/>
  </w:num>
  <w:num w:numId="12">
    <w:abstractNumId w:val="10"/>
  </w:num>
  <w:num w:numId="13">
    <w:abstractNumId w:val="0"/>
  </w:num>
  <w:num w:numId="14">
    <w:abstractNumId w:val="13"/>
  </w:num>
  <w:num w:numId="15">
    <w:abstractNumId w:val="5"/>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587"/>
    <w:rsid w:val="00014647"/>
    <w:rsid w:val="0001797A"/>
    <w:rsid w:val="00046C1D"/>
    <w:rsid w:val="00072000"/>
    <w:rsid w:val="000E0C0E"/>
    <w:rsid w:val="000E54F1"/>
    <w:rsid w:val="000F0AF6"/>
    <w:rsid w:val="000F422F"/>
    <w:rsid w:val="000F46E3"/>
    <w:rsid w:val="00120243"/>
    <w:rsid w:val="001217CE"/>
    <w:rsid w:val="00151555"/>
    <w:rsid w:val="001812EB"/>
    <w:rsid w:val="00195C60"/>
    <w:rsid w:val="001A3D7D"/>
    <w:rsid w:val="001B1BAF"/>
    <w:rsid w:val="001F7F1D"/>
    <w:rsid w:val="00255FD9"/>
    <w:rsid w:val="002B037B"/>
    <w:rsid w:val="002B2230"/>
    <w:rsid w:val="002D5551"/>
    <w:rsid w:val="002E6095"/>
    <w:rsid w:val="00300B8A"/>
    <w:rsid w:val="003078CC"/>
    <w:rsid w:val="00323176"/>
    <w:rsid w:val="00324D2B"/>
    <w:rsid w:val="00330BA2"/>
    <w:rsid w:val="0039642E"/>
    <w:rsid w:val="003C3B92"/>
    <w:rsid w:val="00413C89"/>
    <w:rsid w:val="004177A4"/>
    <w:rsid w:val="00423149"/>
    <w:rsid w:val="00427DF1"/>
    <w:rsid w:val="00480D6A"/>
    <w:rsid w:val="00481A66"/>
    <w:rsid w:val="00485D56"/>
    <w:rsid w:val="00490A80"/>
    <w:rsid w:val="00493185"/>
    <w:rsid w:val="004B4CEE"/>
    <w:rsid w:val="004B77D7"/>
    <w:rsid w:val="004D739A"/>
    <w:rsid w:val="00535864"/>
    <w:rsid w:val="00547E34"/>
    <w:rsid w:val="00570AB7"/>
    <w:rsid w:val="005731A5"/>
    <w:rsid w:val="00577F30"/>
    <w:rsid w:val="005A4404"/>
    <w:rsid w:val="005A629A"/>
    <w:rsid w:val="005C38AC"/>
    <w:rsid w:val="005D3F0A"/>
    <w:rsid w:val="005E211D"/>
    <w:rsid w:val="005F00AD"/>
    <w:rsid w:val="006233B9"/>
    <w:rsid w:val="006247B1"/>
    <w:rsid w:val="00625C9D"/>
    <w:rsid w:val="006338FB"/>
    <w:rsid w:val="006405B9"/>
    <w:rsid w:val="006A25C7"/>
    <w:rsid w:val="006A7483"/>
    <w:rsid w:val="006E254B"/>
    <w:rsid w:val="006E774B"/>
    <w:rsid w:val="006F212A"/>
    <w:rsid w:val="006F27C4"/>
    <w:rsid w:val="00700D3C"/>
    <w:rsid w:val="007065F9"/>
    <w:rsid w:val="0072721E"/>
    <w:rsid w:val="00733933"/>
    <w:rsid w:val="00767A71"/>
    <w:rsid w:val="007808A5"/>
    <w:rsid w:val="00791B2F"/>
    <w:rsid w:val="007A49C1"/>
    <w:rsid w:val="007B5113"/>
    <w:rsid w:val="007B6587"/>
    <w:rsid w:val="007C5311"/>
    <w:rsid w:val="007F3E8E"/>
    <w:rsid w:val="007F7EAF"/>
    <w:rsid w:val="0080154E"/>
    <w:rsid w:val="008030DC"/>
    <w:rsid w:val="008212B7"/>
    <w:rsid w:val="008218E1"/>
    <w:rsid w:val="008245D6"/>
    <w:rsid w:val="008446D9"/>
    <w:rsid w:val="00875E6E"/>
    <w:rsid w:val="008826F8"/>
    <w:rsid w:val="00886061"/>
    <w:rsid w:val="008A0CB7"/>
    <w:rsid w:val="008B0DDB"/>
    <w:rsid w:val="008B565D"/>
    <w:rsid w:val="008C36ED"/>
    <w:rsid w:val="008D11A5"/>
    <w:rsid w:val="008F0129"/>
    <w:rsid w:val="00911482"/>
    <w:rsid w:val="00911A57"/>
    <w:rsid w:val="00942DB9"/>
    <w:rsid w:val="00957538"/>
    <w:rsid w:val="00960DAE"/>
    <w:rsid w:val="00971675"/>
    <w:rsid w:val="009840D9"/>
    <w:rsid w:val="00996C38"/>
    <w:rsid w:val="009D70C8"/>
    <w:rsid w:val="009D7CFA"/>
    <w:rsid w:val="009E5308"/>
    <w:rsid w:val="009E6FEC"/>
    <w:rsid w:val="009F2082"/>
    <w:rsid w:val="00A065F9"/>
    <w:rsid w:val="00A0710B"/>
    <w:rsid w:val="00A2696B"/>
    <w:rsid w:val="00A27ECB"/>
    <w:rsid w:val="00A32450"/>
    <w:rsid w:val="00A6109C"/>
    <w:rsid w:val="00A70AE0"/>
    <w:rsid w:val="00A93EA0"/>
    <w:rsid w:val="00AA3B99"/>
    <w:rsid w:val="00AB69A0"/>
    <w:rsid w:val="00AD0827"/>
    <w:rsid w:val="00AD1EDD"/>
    <w:rsid w:val="00AE19B8"/>
    <w:rsid w:val="00AF3930"/>
    <w:rsid w:val="00B01C5A"/>
    <w:rsid w:val="00B03522"/>
    <w:rsid w:val="00B2770E"/>
    <w:rsid w:val="00B351F8"/>
    <w:rsid w:val="00B6509D"/>
    <w:rsid w:val="00B82371"/>
    <w:rsid w:val="00BC11DF"/>
    <w:rsid w:val="00BC4334"/>
    <w:rsid w:val="00BD3224"/>
    <w:rsid w:val="00BD4334"/>
    <w:rsid w:val="00C04605"/>
    <w:rsid w:val="00C213D5"/>
    <w:rsid w:val="00C8010C"/>
    <w:rsid w:val="00CA30A8"/>
    <w:rsid w:val="00CD1A62"/>
    <w:rsid w:val="00CE2EF5"/>
    <w:rsid w:val="00D7149B"/>
    <w:rsid w:val="00D9056F"/>
    <w:rsid w:val="00DD55CB"/>
    <w:rsid w:val="00DE7858"/>
    <w:rsid w:val="00DF5FD2"/>
    <w:rsid w:val="00E0241C"/>
    <w:rsid w:val="00E1181E"/>
    <w:rsid w:val="00E1383A"/>
    <w:rsid w:val="00E216EC"/>
    <w:rsid w:val="00E31908"/>
    <w:rsid w:val="00E42C91"/>
    <w:rsid w:val="00E433EC"/>
    <w:rsid w:val="00E86D83"/>
    <w:rsid w:val="00EB1B59"/>
    <w:rsid w:val="00EC371D"/>
    <w:rsid w:val="00EC6D65"/>
    <w:rsid w:val="00ED6456"/>
    <w:rsid w:val="00ED659F"/>
    <w:rsid w:val="00EE2FC0"/>
    <w:rsid w:val="00F157BA"/>
    <w:rsid w:val="00F271B2"/>
    <w:rsid w:val="00F4191C"/>
    <w:rsid w:val="00F46DF5"/>
    <w:rsid w:val="00F53050"/>
    <w:rsid w:val="00F55293"/>
    <w:rsid w:val="00F6005F"/>
    <w:rsid w:val="00F633FB"/>
    <w:rsid w:val="00F720A7"/>
    <w:rsid w:val="00F82D48"/>
    <w:rsid w:val="00FA6C69"/>
    <w:rsid w:val="00FC09A9"/>
    <w:rsid w:val="00FD5A7C"/>
    <w:rsid w:val="00FD6059"/>
    <w:rsid w:val="00FE2550"/>
    <w:rsid w:val="00FF0733"/>
    <w:rsid w:val="00FF42AE"/>
    <w:rsid w:val="00FF4419"/>
    <w:rsid w:val="00FF72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6FBB03-E9C4-423B-B1B6-B98AB5808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10C"/>
  </w:style>
  <w:style w:type="paragraph" w:styleId="Ttulo1">
    <w:name w:val="heading 1"/>
    <w:basedOn w:val="Normal"/>
    <w:link w:val="Ttulo1Char"/>
    <w:qFormat/>
    <w:rsid w:val="002D55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qFormat/>
    <w:rsid w:val="002D5551"/>
    <w:pPr>
      <w:keepNext/>
      <w:spacing w:before="240" w:after="60" w:line="240" w:lineRule="auto"/>
      <w:outlineLvl w:val="1"/>
    </w:pPr>
    <w:rPr>
      <w:rFonts w:ascii="Arial" w:eastAsia="Times New Roman" w:hAnsi="Arial" w:cs="Arial"/>
      <w:b/>
      <w:bCs/>
      <w:i/>
      <w:iCs/>
      <w:sz w:val="28"/>
      <w:szCs w:val="28"/>
      <w:lang w:eastAsia="pt-BR"/>
    </w:rPr>
  </w:style>
  <w:style w:type="paragraph" w:styleId="Ttulo4">
    <w:name w:val="heading 4"/>
    <w:basedOn w:val="Normal"/>
    <w:next w:val="Normal"/>
    <w:link w:val="Ttulo4Char"/>
    <w:qFormat/>
    <w:rsid w:val="002D5551"/>
    <w:pPr>
      <w:keepNext/>
      <w:spacing w:before="240" w:after="60" w:line="240" w:lineRule="auto"/>
      <w:outlineLvl w:val="3"/>
    </w:pPr>
    <w:rPr>
      <w:rFonts w:ascii="Times New Roman" w:eastAsia="Times New Roman" w:hAnsi="Times New Roman" w:cs="Times New Roman"/>
      <w:b/>
      <w:b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B65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B6587"/>
    <w:rPr>
      <w:rFonts w:ascii="Tahoma" w:hAnsi="Tahoma" w:cs="Tahoma"/>
      <w:sz w:val="16"/>
      <w:szCs w:val="16"/>
    </w:rPr>
  </w:style>
  <w:style w:type="character" w:customStyle="1" w:styleId="apple-converted-space">
    <w:name w:val="apple-converted-space"/>
    <w:basedOn w:val="Fontepargpadro"/>
    <w:rsid w:val="00FF7290"/>
  </w:style>
  <w:style w:type="table" w:styleId="Tabelacomgrade">
    <w:name w:val="Table Grid"/>
    <w:basedOn w:val="Tabelanormal"/>
    <w:uiPriority w:val="59"/>
    <w:rsid w:val="002B22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BD322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D3224"/>
  </w:style>
  <w:style w:type="paragraph" w:styleId="Rodap">
    <w:name w:val="footer"/>
    <w:basedOn w:val="Normal"/>
    <w:link w:val="RodapChar"/>
    <w:uiPriority w:val="99"/>
    <w:unhideWhenUsed/>
    <w:rsid w:val="00BD3224"/>
    <w:pPr>
      <w:tabs>
        <w:tab w:val="center" w:pos="4252"/>
        <w:tab w:val="right" w:pos="8504"/>
      </w:tabs>
      <w:spacing w:after="0" w:line="240" w:lineRule="auto"/>
    </w:pPr>
  </w:style>
  <w:style w:type="character" w:customStyle="1" w:styleId="RodapChar">
    <w:name w:val="Rodapé Char"/>
    <w:basedOn w:val="Fontepargpadro"/>
    <w:link w:val="Rodap"/>
    <w:uiPriority w:val="99"/>
    <w:rsid w:val="00BD3224"/>
  </w:style>
  <w:style w:type="paragraph" w:styleId="PargrafodaLista">
    <w:name w:val="List Paragraph"/>
    <w:basedOn w:val="Normal"/>
    <w:uiPriority w:val="34"/>
    <w:qFormat/>
    <w:rsid w:val="00120243"/>
    <w:pPr>
      <w:ind w:left="720"/>
      <w:contextualSpacing/>
    </w:pPr>
  </w:style>
  <w:style w:type="character" w:customStyle="1" w:styleId="Ttulo1Char">
    <w:name w:val="Título 1 Char"/>
    <w:basedOn w:val="Fontepargpadro"/>
    <w:link w:val="Ttulo1"/>
    <w:rsid w:val="002D5551"/>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2D5551"/>
    <w:rPr>
      <w:rFonts w:ascii="Arial" w:eastAsia="Times New Roman" w:hAnsi="Arial" w:cs="Arial"/>
      <w:b/>
      <w:bCs/>
      <w:i/>
      <w:iCs/>
      <w:sz w:val="28"/>
      <w:szCs w:val="28"/>
      <w:lang w:eastAsia="pt-BR"/>
    </w:rPr>
  </w:style>
  <w:style w:type="character" w:customStyle="1" w:styleId="Ttulo4Char">
    <w:name w:val="Título 4 Char"/>
    <w:basedOn w:val="Fontepargpadro"/>
    <w:link w:val="Ttulo4"/>
    <w:rsid w:val="002D5551"/>
    <w:rPr>
      <w:rFonts w:ascii="Times New Roman" w:eastAsia="Times New Roman" w:hAnsi="Times New Roman" w:cs="Times New Roman"/>
      <w:b/>
      <w:bCs/>
      <w:sz w:val="28"/>
      <w:szCs w:val="28"/>
      <w:lang w:eastAsia="pt-BR"/>
    </w:rPr>
  </w:style>
  <w:style w:type="paragraph" w:styleId="Corpodetexto">
    <w:name w:val="Body Text"/>
    <w:basedOn w:val="Normal"/>
    <w:link w:val="CorpodetextoChar"/>
    <w:rsid w:val="002D5551"/>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2D5551"/>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9D7CFA"/>
    <w:rPr>
      <w:color w:val="0000FF"/>
      <w:u w:val="single"/>
    </w:rPr>
  </w:style>
  <w:style w:type="character" w:styleId="nfase">
    <w:name w:val="Emphasis"/>
    <w:basedOn w:val="Fontepargpadro"/>
    <w:uiPriority w:val="20"/>
    <w:qFormat/>
    <w:rsid w:val="00AA3B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656200">
      <w:bodyDiv w:val="1"/>
      <w:marLeft w:val="0"/>
      <w:marRight w:val="0"/>
      <w:marTop w:val="0"/>
      <w:marBottom w:val="0"/>
      <w:divBdr>
        <w:top w:val="none" w:sz="0" w:space="0" w:color="auto"/>
        <w:left w:val="none" w:sz="0" w:space="0" w:color="auto"/>
        <w:bottom w:val="none" w:sz="0" w:space="0" w:color="auto"/>
        <w:right w:val="none" w:sz="0" w:space="0" w:color="auto"/>
      </w:divBdr>
    </w:div>
    <w:div w:id="400837652">
      <w:bodyDiv w:val="1"/>
      <w:marLeft w:val="0"/>
      <w:marRight w:val="0"/>
      <w:marTop w:val="0"/>
      <w:marBottom w:val="0"/>
      <w:divBdr>
        <w:top w:val="none" w:sz="0" w:space="0" w:color="auto"/>
        <w:left w:val="none" w:sz="0" w:space="0" w:color="auto"/>
        <w:bottom w:val="none" w:sz="0" w:space="0" w:color="auto"/>
        <w:right w:val="none" w:sz="0" w:space="0" w:color="auto"/>
      </w:divBdr>
    </w:div>
    <w:div w:id="1052774668">
      <w:bodyDiv w:val="1"/>
      <w:marLeft w:val="0"/>
      <w:marRight w:val="0"/>
      <w:marTop w:val="0"/>
      <w:marBottom w:val="0"/>
      <w:divBdr>
        <w:top w:val="none" w:sz="0" w:space="0" w:color="auto"/>
        <w:left w:val="none" w:sz="0" w:space="0" w:color="auto"/>
        <w:bottom w:val="none" w:sz="0" w:space="0" w:color="auto"/>
        <w:right w:val="none" w:sz="0" w:space="0" w:color="auto"/>
      </w:divBdr>
      <w:divsChild>
        <w:div w:id="997151612">
          <w:marLeft w:val="0"/>
          <w:marRight w:val="0"/>
          <w:marTop w:val="0"/>
          <w:marBottom w:val="0"/>
          <w:divBdr>
            <w:top w:val="none" w:sz="0" w:space="0" w:color="auto"/>
            <w:left w:val="none" w:sz="0" w:space="0" w:color="auto"/>
            <w:bottom w:val="none" w:sz="0" w:space="0" w:color="auto"/>
            <w:right w:val="none" w:sz="0" w:space="0" w:color="auto"/>
          </w:divBdr>
        </w:div>
        <w:div w:id="1372683738">
          <w:marLeft w:val="0"/>
          <w:marRight w:val="0"/>
          <w:marTop w:val="0"/>
          <w:marBottom w:val="0"/>
          <w:divBdr>
            <w:top w:val="none" w:sz="0" w:space="0" w:color="auto"/>
            <w:left w:val="none" w:sz="0" w:space="0" w:color="auto"/>
            <w:bottom w:val="none" w:sz="0" w:space="0" w:color="auto"/>
            <w:right w:val="none" w:sz="0" w:space="0" w:color="auto"/>
          </w:divBdr>
        </w:div>
        <w:div w:id="1384328303">
          <w:marLeft w:val="0"/>
          <w:marRight w:val="0"/>
          <w:marTop w:val="0"/>
          <w:marBottom w:val="0"/>
          <w:divBdr>
            <w:top w:val="none" w:sz="0" w:space="0" w:color="auto"/>
            <w:left w:val="none" w:sz="0" w:space="0" w:color="auto"/>
            <w:bottom w:val="none" w:sz="0" w:space="0" w:color="auto"/>
            <w:right w:val="none" w:sz="0" w:space="0" w:color="auto"/>
          </w:divBdr>
        </w:div>
        <w:div w:id="803235622">
          <w:marLeft w:val="0"/>
          <w:marRight w:val="0"/>
          <w:marTop w:val="0"/>
          <w:marBottom w:val="0"/>
          <w:divBdr>
            <w:top w:val="none" w:sz="0" w:space="0" w:color="auto"/>
            <w:left w:val="none" w:sz="0" w:space="0" w:color="auto"/>
            <w:bottom w:val="none" w:sz="0" w:space="0" w:color="auto"/>
            <w:right w:val="none" w:sz="0" w:space="0" w:color="auto"/>
          </w:divBdr>
        </w:div>
        <w:div w:id="983000235">
          <w:marLeft w:val="0"/>
          <w:marRight w:val="0"/>
          <w:marTop w:val="0"/>
          <w:marBottom w:val="0"/>
          <w:divBdr>
            <w:top w:val="none" w:sz="0" w:space="0" w:color="auto"/>
            <w:left w:val="none" w:sz="0" w:space="0" w:color="auto"/>
            <w:bottom w:val="none" w:sz="0" w:space="0" w:color="auto"/>
            <w:right w:val="none" w:sz="0" w:space="0" w:color="auto"/>
          </w:divBdr>
        </w:div>
        <w:div w:id="748187178">
          <w:marLeft w:val="0"/>
          <w:marRight w:val="0"/>
          <w:marTop w:val="0"/>
          <w:marBottom w:val="0"/>
          <w:divBdr>
            <w:top w:val="none" w:sz="0" w:space="0" w:color="auto"/>
            <w:left w:val="none" w:sz="0" w:space="0" w:color="auto"/>
            <w:bottom w:val="none" w:sz="0" w:space="0" w:color="auto"/>
            <w:right w:val="none" w:sz="0" w:space="0" w:color="auto"/>
          </w:divBdr>
        </w:div>
        <w:div w:id="2080204858">
          <w:marLeft w:val="0"/>
          <w:marRight w:val="0"/>
          <w:marTop w:val="0"/>
          <w:marBottom w:val="0"/>
          <w:divBdr>
            <w:top w:val="none" w:sz="0" w:space="0" w:color="auto"/>
            <w:left w:val="none" w:sz="0" w:space="0" w:color="auto"/>
            <w:bottom w:val="none" w:sz="0" w:space="0" w:color="auto"/>
            <w:right w:val="none" w:sz="0" w:space="0" w:color="auto"/>
          </w:divBdr>
        </w:div>
        <w:div w:id="539896187">
          <w:marLeft w:val="0"/>
          <w:marRight w:val="0"/>
          <w:marTop w:val="0"/>
          <w:marBottom w:val="0"/>
          <w:divBdr>
            <w:top w:val="none" w:sz="0" w:space="0" w:color="auto"/>
            <w:left w:val="none" w:sz="0" w:space="0" w:color="auto"/>
            <w:bottom w:val="none" w:sz="0" w:space="0" w:color="auto"/>
            <w:right w:val="none" w:sz="0" w:space="0" w:color="auto"/>
          </w:divBdr>
        </w:div>
        <w:div w:id="1554077820">
          <w:marLeft w:val="0"/>
          <w:marRight w:val="0"/>
          <w:marTop w:val="0"/>
          <w:marBottom w:val="0"/>
          <w:divBdr>
            <w:top w:val="none" w:sz="0" w:space="0" w:color="auto"/>
            <w:left w:val="none" w:sz="0" w:space="0" w:color="auto"/>
            <w:bottom w:val="none" w:sz="0" w:space="0" w:color="auto"/>
            <w:right w:val="none" w:sz="0" w:space="0" w:color="auto"/>
          </w:divBdr>
        </w:div>
        <w:div w:id="1090389024">
          <w:marLeft w:val="0"/>
          <w:marRight w:val="0"/>
          <w:marTop w:val="0"/>
          <w:marBottom w:val="0"/>
          <w:divBdr>
            <w:top w:val="none" w:sz="0" w:space="0" w:color="auto"/>
            <w:left w:val="none" w:sz="0" w:space="0" w:color="auto"/>
            <w:bottom w:val="none" w:sz="0" w:space="0" w:color="auto"/>
            <w:right w:val="none" w:sz="0" w:space="0" w:color="auto"/>
          </w:divBdr>
        </w:div>
        <w:div w:id="1346788533">
          <w:marLeft w:val="0"/>
          <w:marRight w:val="0"/>
          <w:marTop w:val="0"/>
          <w:marBottom w:val="0"/>
          <w:divBdr>
            <w:top w:val="none" w:sz="0" w:space="0" w:color="auto"/>
            <w:left w:val="none" w:sz="0" w:space="0" w:color="auto"/>
            <w:bottom w:val="none" w:sz="0" w:space="0" w:color="auto"/>
            <w:right w:val="none" w:sz="0" w:space="0" w:color="auto"/>
          </w:divBdr>
        </w:div>
        <w:div w:id="868953665">
          <w:marLeft w:val="0"/>
          <w:marRight w:val="0"/>
          <w:marTop w:val="0"/>
          <w:marBottom w:val="0"/>
          <w:divBdr>
            <w:top w:val="none" w:sz="0" w:space="0" w:color="auto"/>
            <w:left w:val="none" w:sz="0" w:space="0" w:color="auto"/>
            <w:bottom w:val="none" w:sz="0" w:space="0" w:color="auto"/>
            <w:right w:val="none" w:sz="0" w:space="0" w:color="auto"/>
          </w:divBdr>
        </w:div>
        <w:div w:id="64618724">
          <w:marLeft w:val="0"/>
          <w:marRight w:val="0"/>
          <w:marTop w:val="0"/>
          <w:marBottom w:val="0"/>
          <w:divBdr>
            <w:top w:val="none" w:sz="0" w:space="0" w:color="auto"/>
            <w:left w:val="none" w:sz="0" w:space="0" w:color="auto"/>
            <w:bottom w:val="none" w:sz="0" w:space="0" w:color="auto"/>
            <w:right w:val="none" w:sz="0" w:space="0" w:color="auto"/>
          </w:divBdr>
        </w:div>
      </w:divsChild>
    </w:div>
    <w:div w:id="1094938040">
      <w:bodyDiv w:val="1"/>
      <w:marLeft w:val="0"/>
      <w:marRight w:val="0"/>
      <w:marTop w:val="0"/>
      <w:marBottom w:val="0"/>
      <w:divBdr>
        <w:top w:val="none" w:sz="0" w:space="0" w:color="auto"/>
        <w:left w:val="none" w:sz="0" w:space="0" w:color="auto"/>
        <w:bottom w:val="none" w:sz="0" w:space="0" w:color="auto"/>
        <w:right w:val="none" w:sz="0" w:space="0" w:color="auto"/>
      </w:divBdr>
    </w:div>
    <w:div w:id="121361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29789FEB</Template>
  <TotalTime>63</TotalTime>
  <Pages>8</Pages>
  <Words>1562</Words>
  <Characters>8440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dc:creator>
  <cp:lastModifiedBy>usuariocamara</cp:lastModifiedBy>
  <cp:revision>7</cp:revision>
  <cp:lastPrinted>2019-03-11T14:42:00Z</cp:lastPrinted>
  <dcterms:created xsi:type="dcterms:W3CDTF">2019-03-11T13:37:00Z</dcterms:created>
  <dcterms:modified xsi:type="dcterms:W3CDTF">2019-03-15T13:16:00Z</dcterms:modified>
</cp:coreProperties>
</file>