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1A3EE9">
        <w:rPr>
          <w:rFonts w:ascii="Times New Roman" w:hAnsi="Times New Roman"/>
          <w:b/>
          <w:smallCaps/>
          <w:szCs w:val="24"/>
        </w:rPr>
        <w:t>181/2019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364407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Institui o programa Refúgios da Biodiversidade no município de Sorocaba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53B6D" w:rsidRDefault="00BE0891" w:rsidP="00C53B6D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2805D9">
        <w:rPr>
          <w:rFonts w:ascii="Times New Roman" w:hAnsi="Times New Roman"/>
          <w:szCs w:val="24"/>
        </w:rPr>
        <w:t xml:space="preserve"> </w:t>
      </w:r>
      <w:r w:rsidR="00C53B6D" w:rsidRPr="00C53B6D">
        <w:rPr>
          <w:rFonts w:ascii="Times New Roman" w:hAnsi="Times New Roman"/>
          <w:szCs w:val="24"/>
        </w:rPr>
        <w:t>Fica instituído no âmbito das políticas públicas municipais o programa “Refúgios da Biodiversidade”.</w:t>
      </w: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  <w:r w:rsidRPr="00C53B6D">
        <w:rPr>
          <w:rFonts w:ascii="Times New Roman" w:hAnsi="Times New Roman"/>
          <w:szCs w:val="24"/>
        </w:rPr>
        <w:t>Art</w:t>
      </w:r>
      <w:r>
        <w:rPr>
          <w:rFonts w:ascii="Times New Roman" w:hAnsi="Times New Roman"/>
          <w:szCs w:val="24"/>
        </w:rPr>
        <w:t>.</w:t>
      </w:r>
      <w:r w:rsidR="002805D9">
        <w:rPr>
          <w:rFonts w:ascii="Times New Roman" w:hAnsi="Times New Roman"/>
          <w:szCs w:val="24"/>
        </w:rPr>
        <w:t xml:space="preserve"> 2º </w:t>
      </w:r>
      <w:r w:rsidRPr="00C53B6D">
        <w:rPr>
          <w:rFonts w:ascii="Times New Roman" w:hAnsi="Times New Roman"/>
          <w:szCs w:val="24"/>
        </w:rPr>
        <w:t>O programa tem como objetivo proteger e conservar a biodiversidade no município de Sorocaba</w:t>
      </w:r>
      <w:r w:rsidR="00F16164">
        <w:rPr>
          <w:rFonts w:ascii="Times New Roman" w:hAnsi="Times New Roman"/>
          <w:szCs w:val="24"/>
        </w:rPr>
        <w:t xml:space="preserve">, garantindo a preservação das áreas de habitat nos locais denominados </w:t>
      </w:r>
      <w:r w:rsidRPr="00C53B6D">
        <w:rPr>
          <w:rFonts w:ascii="Times New Roman" w:hAnsi="Times New Roman"/>
          <w:szCs w:val="24"/>
        </w:rPr>
        <w:t xml:space="preserve">Refúgios da Biodiversidade </w:t>
      </w:r>
      <w:r w:rsidR="00AE4EE2">
        <w:rPr>
          <w:rFonts w:ascii="Times New Roman" w:hAnsi="Times New Roman"/>
          <w:szCs w:val="24"/>
        </w:rPr>
        <w:t>adotando medidas protetivas específicas</w:t>
      </w:r>
      <w:r w:rsidRPr="00C53B6D">
        <w:rPr>
          <w:rFonts w:ascii="Times New Roman" w:hAnsi="Times New Roman"/>
          <w:szCs w:val="24"/>
        </w:rPr>
        <w:t>.</w:t>
      </w: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  <w:r w:rsidRPr="00C53B6D">
        <w:rPr>
          <w:rFonts w:ascii="Times New Roman" w:hAnsi="Times New Roman"/>
          <w:szCs w:val="24"/>
        </w:rPr>
        <w:t>Artigo 3º</w:t>
      </w:r>
      <w:r w:rsidR="002805D9">
        <w:rPr>
          <w:rFonts w:ascii="Times New Roman" w:hAnsi="Times New Roman"/>
          <w:szCs w:val="24"/>
        </w:rPr>
        <w:t xml:space="preserve"> </w:t>
      </w:r>
      <w:r w:rsidRPr="00C53B6D">
        <w:rPr>
          <w:rFonts w:ascii="Times New Roman" w:hAnsi="Times New Roman"/>
          <w:szCs w:val="24"/>
        </w:rPr>
        <w:t>Para os efeitos da presente lei, entende-se como Refúgios da Biodiversidade as áreas onde potencialmente habitam, se alimentam</w:t>
      </w:r>
      <w:r w:rsidR="00F9557F">
        <w:rPr>
          <w:rFonts w:ascii="Times New Roman" w:hAnsi="Times New Roman"/>
          <w:szCs w:val="24"/>
        </w:rPr>
        <w:t xml:space="preserve"> e</w:t>
      </w:r>
      <w:r w:rsidRPr="00C53B6D">
        <w:rPr>
          <w:rFonts w:ascii="Times New Roman" w:hAnsi="Times New Roman"/>
          <w:szCs w:val="24"/>
        </w:rPr>
        <w:t xml:space="preserve"> se reproduzem plantas, animais e outros organismos, a saber:</w:t>
      </w: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r w:rsidRPr="00C53B6D">
        <w:rPr>
          <w:rFonts w:ascii="Times New Roman" w:hAnsi="Times New Roman"/>
          <w:szCs w:val="24"/>
        </w:rPr>
        <w:t>As zonas ribeirinhas que fazem limite com a lâmina d’água de rios, córregos, lagoas, lagos, várzeas, alagados</w:t>
      </w:r>
      <w:r w:rsidR="00AE4EE2">
        <w:rPr>
          <w:rFonts w:ascii="Times New Roman" w:hAnsi="Times New Roman"/>
          <w:szCs w:val="24"/>
        </w:rPr>
        <w:t xml:space="preserve"> e</w:t>
      </w:r>
      <w:r w:rsidRPr="00C53B6D">
        <w:rPr>
          <w:rFonts w:ascii="Times New Roman" w:hAnsi="Times New Roman"/>
          <w:szCs w:val="24"/>
        </w:rPr>
        <w:t xml:space="preserve"> brejos na faixa de 30 metros</w:t>
      </w:r>
      <w:r w:rsidR="00AE4EE2">
        <w:rPr>
          <w:rFonts w:ascii="Times New Roman" w:hAnsi="Times New Roman"/>
          <w:szCs w:val="24"/>
        </w:rPr>
        <w:t xml:space="preserve"> do leito do curso d’água.</w:t>
      </w:r>
    </w:p>
    <w:p w:rsid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- </w:t>
      </w:r>
      <w:r w:rsidRPr="00C53B6D">
        <w:rPr>
          <w:rFonts w:ascii="Times New Roman" w:hAnsi="Times New Roman"/>
          <w:szCs w:val="24"/>
        </w:rPr>
        <w:t>Áreas de alimentação ou dormitório de aves e outros animais</w:t>
      </w:r>
      <w:r w:rsidR="00F9557F">
        <w:rPr>
          <w:rFonts w:ascii="Times New Roman" w:hAnsi="Times New Roman"/>
          <w:szCs w:val="24"/>
        </w:rPr>
        <w:t>, delimitadas pelo poder executivo</w:t>
      </w:r>
      <w:r w:rsidRPr="00C53B6D">
        <w:rPr>
          <w:rFonts w:ascii="Times New Roman" w:hAnsi="Times New Roman"/>
          <w:szCs w:val="24"/>
        </w:rPr>
        <w:t>.</w:t>
      </w:r>
    </w:p>
    <w:p w:rsidR="00F9557F" w:rsidRDefault="00F9557F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970405" w:rsidRDefault="00970405" w:rsidP="00C53B6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 – Áreas de </w:t>
      </w:r>
      <w:r w:rsidR="00DB682A">
        <w:rPr>
          <w:rFonts w:ascii="Times New Roman" w:hAnsi="Times New Roman"/>
          <w:szCs w:val="24"/>
        </w:rPr>
        <w:t>nidificação</w:t>
      </w:r>
      <w:r w:rsidR="00AE4EE2">
        <w:rPr>
          <w:rFonts w:ascii="Times New Roman" w:hAnsi="Times New Roman"/>
          <w:szCs w:val="24"/>
        </w:rPr>
        <w:t xml:space="preserve"> de espécies aquáticas</w:t>
      </w:r>
      <w:r w:rsidR="00C56D32">
        <w:rPr>
          <w:rFonts w:ascii="Times New Roman" w:hAnsi="Times New Roman"/>
          <w:szCs w:val="24"/>
        </w:rPr>
        <w:t>, delimitadas pelo poder executivo</w:t>
      </w:r>
      <w:r w:rsidR="00AE4EE2">
        <w:rPr>
          <w:rFonts w:ascii="Times New Roman" w:hAnsi="Times New Roman"/>
          <w:szCs w:val="24"/>
        </w:rPr>
        <w:t>.</w:t>
      </w:r>
    </w:p>
    <w:p w:rsidR="00AE4EE2" w:rsidRDefault="00AE4EE2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970405" w:rsidRPr="00C53B6D" w:rsidRDefault="00970405" w:rsidP="00C53B6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IV- Áreas de reprodução e alimentação da fauna loca</w:t>
      </w:r>
      <w:r w:rsidR="00AE4EE2">
        <w:rPr>
          <w:rFonts w:ascii="Times New Roman" w:hAnsi="Times New Roman"/>
          <w:szCs w:val="24"/>
        </w:rPr>
        <w:t>l</w:t>
      </w:r>
      <w:r w:rsidR="00C56D32">
        <w:rPr>
          <w:rFonts w:ascii="Times New Roman" w:hAnsi="Times New Roman"/>
          <w:szCs w:val="24"/>
        </w:rPr>
        <w:t>, delimitadas pelo poder executivo</w:t>
      </w:r>
      <w:r>
        <w:rPr>
          <w:rFonts w:ascii="Times New Roman" w:hAnsi="Times New Roman"/>
          <w:szCs w:val="24"/>
        </w:rPr>
        <w:t xml:space="preserve">. </w:t>
      </w: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415D09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  <w:r w:rsidRPr="00C53B6D">
        <w:rPr>
          <w:rFonts w:ascii="Times New Roman" w:hAnsi="Times New Roman"/>
          <w:szCs w:val="24"/>
        </w:rPr>
        <w:t>Art</w:t>
      </w:r>
      <w:r>
        <w:rPr>
          <w:rFonts w:ascii="Times New Roman" w:hAnsi="Times New Roman"/>
          <w:szCs w:val="24"/>
        </w:rPr>
        <w:t>.</w:t>
      </w:r>
      <w:r w:rsidR="002805D9">
        <w:rPr>
          <w:rFonts w:ascii="Times New Roman" w:hAnsi="Times New Roman"/>
          <w:szCs w:val="24"/>
        </w:rPr>
        <w:t xml:space="preserve">4º </w:t>
      </w:r>
      <w:r w:rsidR="004D4FF9">
        <w:rPr>
          <w:rFonts w:ascii="Times New Roman" w:hAnsi="Times New Roman"/>
          <w:szCs w:val="24"/>
        </w:rPr>
        <w:t>Nas</w:t>
      </w:r>
      <w:r w:rsidRPr="00C53B6D">
        <w:rPr>
          <w:rFonts w:ascii="Times New Roman" w:hAnsi="Times New Roman"/>
          <w:szCs w:val="24"/>
        </w:rPr>
        <w:t xml:space="preserve"> áreas</w:t>
      </w:r>
      <w:r w:rsidR="00415D09">
        <w:rPr>
          <w:rFonts w:ascii="Times New Roman" w:hAnsi="Times New Roman"/>
          <w:szCs w:val="24"/>
        </w:rPr>
        <w:t xml:space="preserve"> públicas</w:t>
      </w:r>
      <w:r w:rsidRPr="00C53B6D">
        <w:rPr>
          <w:rFonts w:ascii="Times New Roman" w:hAnsi="Times New Roman"/>
          <w:szCs w:val="24"/>
        </w:rPr>
        <w:t xml:space="preserve"> descritas no caput do artigo 3º</w:t>
      </w:r>
      <w:r w:rsidR="004D4FF9">
        <w:rPr>
          <w:rFonts w:ascii="Times New Roman" w:hAnsi="Times New Roman"/>
          <w:szCs w:val="24"/>
        </w:rPr>
        <w:t xml:space="preserve"> não poderão ser realizadas roçagens, </w:t>
      </w:r>
      <w:r w:rsidR="004D4FF9" w:rsidRPr="004D4FF9">
        <w:rPr>
          <w:rFonts w:ascii="Times New Roman" w:hAnsi="Times New Roman"/>
          <w:szCs w:val="24"/>
        </w:rPr>
        <w:t>sem licenciamento no órgão competente ou consulta prévia a Secretária do Meio Ambiente do Município de Sorocaba</w:t>
      </w:r>
      <w:r w:rsidR="004D4FF9">
        <w:rPr>
          <w:rFonts w:ascii="Times New Roman" w:hAnsi="Times New Roman"/>
          <w:szCs w:val="24"/>
        </w:rPr>
        <w:t>, nas</w:t>
      </w:r>
      <w:r w:rsidRPr="00C53B6D">
        <w:rPr>
          <w:rFonts w:ascii="Times New Roman" w:hAnsi="Times New Roman"/>
          <w:szCs w:val="24"/>
        </w:rPr>
        <w:t xml:space="preserve"> </w:t>
      </w:r>
      <w:r w:rsidR="004D4FF9">
        <w:rPr>
          <w:rFonts w:ascii="Times New Roman" w:hAnsi="Times New Roman"/>
          <w:szCs w:val="24"/>
        </w:rPr>
        <w:t>seguintes faixas:</w:t>
      </w:r>
    </w:p>
    <w:p w:rsidR="00AE4EE2" w:rsidRDefault="00AE4EE2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C53B6D" w:rsidRDefault="00415D09" w:rsidP="00C53B6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– Faixa de 05 metros para cursos d’água de até 05 metros de largura</w:t>
      </w:r>
      <w:r w:rsidR="00F9557F">
        <w:rPr>
          <w:rFonts w:ascii="Times New Roman" w:hAnsi="Times New Roman"/>
          <w:szCs w:val="24"/>
        </w:rPr>
        <w:t>.</w:t>
      </w:r>
    </w:p>
    <w:p w:rsidR="00F9557F" w:rsidRDefault="00F9557F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415D09" w:rsidRDefault="00415D09" w:rsidP="00415D0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– Faixa de 10 metros para cursos d’água </w:t>
      </w:r>
      <w:r w:rsidR="004D4FF9">
        <w:rPr>
          <w:rFonts w:ascii="Times New Roman" w:hAnsi="Times New Roman"/>
          <w:szCs w:val="24"/>
        </w:rPr>
        <w:t>de</w:t>
      </w:r>
      <w:r>
        <w:rPr>
          <w:rFonts w:ascii="Times New Roman" w:hAnsi="Times New Roman"/>
          <w:szCs w:val="24"/>
        </w:rPr>
        <w:t xml:space="preserve"> 05 e até 15 metros de largura.</w:t>
      </w:r>
    </w:p>
    <w:p w:rsidR="00AE4EE2" w:rsidRDefault="00AE4EE2" w:rsidP="00415D09">
      <w:pPr>
        <w:ind w:firstLine="2268"/>
        <w:jc w:val="both"/>
        <w:rPr>
          <w:rFonts w:ascii="Times New Roman" w:hAnsi="Times New Roman"/>
          <w:szCs w:val="24"/>
        </w:rPr>
      </w:pPr>
    </w:p>
    <w:p w:rsidR="00415D09" w:rsidRDefault="00415D09" w:rsidP="00415D0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 -</w:t>
      </w:r>
      <w:r w:rsidR="004D4FF9">
        <w:rPr>
          <w:rFonts w:ascii="Times New Roman" w:hAnsi="Times New Roman"/>
          <w:szCs w:val="24"/>
        </w:rPr>
        <w:t xml:space="preserve"> Faixa de 30 metros para c</w:t>
      </w:r>
      <w:r>
        <w:rPr>
          <w:rFonts w:ascii="Times New Roman" w:hAnsi="Times New Roman"/>
          <w:szCs w:val="24"/>
        </w:rPr>
        <w:t>ursos d’água com largura maior de 15 metros ou áreas alagáveis</w:t>
      </w:r>
      <w:r w:rsidR="004D4FF9">
        <w:rPr>
          <w:rFonts w:ascii="Times New Roman" w:hAnsi="Times New Roman"/>
          <w:szCs w:val="24"/>
        </w:rPr>
        <w:t>.</w:t>
      </w:r>
    </w:p>
    <w:p w:rsidR="00C56D32" w:rsidRDefault="00C56D32" w:rsidP="00415D09">
      <w:pPr>
        <w:ind w:firstLine="2268"/>
        <w:jc w:val="both"/>
        <w:rPr>
          <w:rFonts w:ascii="Times New Roman" w:hAnsi="Times New Roman"/>
          <w:szCs w:val="24"/>
        </w:rPr>
      </w:pPr>
    </w:p>
    <w:p w:rsidR="00C56D32" w:rsidRDefault="00C56D32" w:rsidP="00415D0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 – Demais áreas não poderão receber roçagem em toda a sua delimitação.</w:t>
      </w:r>
    </w:p>
    <w:p w:rsidR="004D4FF9" w:rsidRDefault="004D4FF9" w:rsidP="00415D09">
      <w:pPr>
        <w:ind w:firstLine="2268"/>
        <w:jc w:val="both"/>
        <w:rPr>
          <w:rFonts w:ascii="Times New Roman" w:hAnsi="Times New Roman"/>
          <w:szCs w:val="24"/>
        </w:rPr>
      </w:pPr>
    </w:p>
    <w:p w:rsidR="004D4FF9" w:rsidRDefault="00F9557F" w:rsidP="00415D0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§1º Para</w:t>
      </w:r>
      <w:r w:rsidR="004D4FF9" w:rsidRPr="004D4FF9">
        <w:rPr>
          <w:rFonts w:ascii="Times New Roman" w:hAnsi="Times New Roman"/>
          <w:szCs w:val="24"/>
        </w:rPr>
        <w:t xml:space="preserve"> demais casos a Secretária do Meio Ambiente do município deverá realizar autorização:</w:t>
      </w:r>
    </w:p>
    <w:p w:rsidR="00DB682A" w:rsidRDefault="00DB682A" w:rsidP="00415D09">
      <w:pPr>
        <w:ind w:firstLine="2268"/>
        <w:jc w:val="both"/>
        <w:rPr>
          <w:rFonts w:ascii="Times New Roman" w:hAnsi="Times New Roman"/>
          <w:szCs w:val="24"/>
        </w:rPr>
      </w:pPr>
    </w:p>
    <w:p w:rsidR="00415D09" w:rsidRDefault="00F9557F" w:rsidP="00415D0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§2º</w:t>
      </w:r>
      <w:r w:rsidR="00DB682A">
        <w:rPr>
          <w:rFonts w:ascii="Times New Roman" w:hAnsi="Times New Roman"/>
          <w:szCs w:val="24"/>
        </w:rPr>
        <w:t xml:space="preserve"> </w:t>
      </w:r>
      <w:r w:rsidR="00C56D32">
        <w:rPr>
          <w:rFonts w:ascii="Times New Roman" w:hAnsi="Times New Roman"/>
          <w:szCs w:val="24"/>
        </w:rPr>
        <w:t xml:space="preserve">As </w:t>
      </w:r>
      <w:r w:rsidR="00415D09">
        <w:rPr>
          <w:rFonts w:ascii="Times New Roman" w:hAnsi="Times New Roman"/>
          <w:szCs w:val="24"/>
        </w:rPr>
        <w:t>áreas particulares</w:t>
      </w:r>
      <w:r w:rsidR="00C56D32">
        <w:rPr>
          <w:rFonts w:ascii="Times New Roman" w:hAnsi="Times New Roman"/>
          <w:szCs w:val="24"/>
        </w:rPr>
        <w:t>, incidentes em Áreas de Preservação Permanente, necessitam de</w:t>
      </w:r>
      <w:r w:rsidR="00415D09">
        <w:rPr>
          <w:rFonts w:ascii="Times New Roman" w:hAnsi="Times New Roman"/>
          <w:szCs w:val="24"/>
        </w:rPr>
        <w:t xml:space="preserve"> autorização para intervenção em qualquer faixa conforme lei federal.  </w:t>
      </w: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  <w:r w:rsidRPr="00C53B6D">
        <w:rPr>
          <w:rFonts w:ascii="Times New Roman" w:hAnsi="Times New Roman"/>
          <w:szCs w:val="24"/>
        </w:rPr>
        <w:t>Art</w:t>
      </w:r>
      <w:r>
        <w:rPr>
          <w:rFonts w:ascii="Times New Roman" w:hAnsi="Times New Roman"/>
          <w:szCs w:val="24"/>
        </w:rPr>
        <w:t>.</w:t>
      </w:r>
      <w:r w:rsidR="00F9557F">
        <w:rPr>
          <w:rFonts w:ascii="Times New Roman" w:hAnsi="Times New Roman"/>
          <w:szCs w:val="24"/>
        </w:rPr>
        <w:t>5</w:t>
      </w:r>
      <w:r w:rsidRPr="00C53B6D">
        <w:rPr>
          <w:rFonts w:ascii="Times New Roman" w:hAnsi="Times New Roman"/>
          <w:szCs w:val="24"/>
        </w:rPr>
        <w:t>º Os funcionários responsáveis pela roçagem em praças, jardins, parques, margens de rios e córregos e canteiros deverão receber treinamento para manusear a roçadeira a fim de não molestar, ferir e matar animais, quebrar ovos ou danificar mudas plantadas.</w:t>
      </w: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  <w:r w:rsidRPr="00C53B6D">
        <w:rPr>
          <w:rFonts w:ascii="Times New Roman" w:hAnsi="Times New Roman"/>
          <w:szCs w:val="24"/>
        </w:rPr>
        <w:t>Art</w:t>
      </w:r>
      <w:r w:rsidR="00FD57D2">
        <w:rPr>
          <w:rFonts w:ascii="Times New Roman" w:hAnsi="Times New Roman"/>
          <w:szCs w:val="24"/>
        </w:rPr>
        <w:t>.</w:t>
      </w:r>
      <w:r w:rsidRPr="00C53B6D">
        <w:rPr>
          <w:rFonts w:ascii="Times New Roman" w:hAnsi="Times New Roman"/>
          <w:szCs w:val="24"/>
        </w:rPr>
        <w:t xml:space="preserve"> </w:t>
      </w:r>
      <w:r w:rsidR="00F9557F">
        <w:rPr>
          <w:rFonts w:ascii="Times New Roman" w:hAnsi="Times New Roman"/>
          <w:szCs w:val="24"/>
        </w:rPr>
        <w:t>6</w:t>
      </w:r>
      <w:r w:rsidRPr="00C53B6D">
        <w:rPr>
          <w:rFonts w:ascii="Times New Roman" w:hAnsi="Times New Roman"/>
          <w:szCs w:val="24"/>
        </w:rPr>
        <w:t xml:space="preserve"> º</w:t>
      </w:r>
      <w:r w:rsidR="002805D9">
        <w:rPr>
          <w:rFonts w:ascii="Times New Roman" w:hAnsi="Times New Roman"/>
          <w:szCs w:val="24"/>
        </w:rPr>
        <w:t xml:space="preserve"> </w:t>
      </w:r>
      <w:r w:rsidRPr="00C53B6D">
        <w:rPr>
          <w:rFonts w:ascii="Times New Roman" w:hAnsi="Times New Roman"/>
          <w:szCs w:val="24"/>
        </w:rPr>
        <w:t>A Prefeitura Municipal por meio da Secretaria do Meio Ambiente deve realizar atividades educativas junto a população para que a temática e as áreas sejam entendidas quanto as suas funções ecológicas e de conservação da Biodiversidade</w:t>
      </w:r>
      <w:r w:rsidR="00FD57D2">
        <w:rPr>
          <w:rFonts w:ascii="Times New Roman" w:hAnsi="Times New Roman"/>
          <w:szCs w:val="24"/>
        </w:rPr>
        <w:t>.</w:t>
      </w: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C53B6D" w:rsidRPr="00C53B6D" w:rsidRDefault="00DB682A" w:rsidP="00C53B6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Artigo </w:t>
      </w:r>
      <w:r w:rsidR="00F9557F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º </w:t>
      </w:r>
      <w:r w:rsidR="00C53B6D" w:rsidRPr="00C53B6D">
        <w:rPr>
          <w:rFonts w:ascii="Times New Roman" w:hAnsi="Times New Roman"/>
          <w:szCs w:val="24"/>
        </w:rPr>
        <w:t>Como marco de tal programa, está a Praça da Biodiversidade que deve ser conservada e mantida pela Prefeitura Municipal.</w:t>
      </w:r>
    </w:p>
    <w:p w:rsidR="00C53B6D" w:rsidRPr="00C53B6D" w:rsidRDefault="00C53B6D" w:rsidP="00C53B6D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F9557F">
        <w:rPr>
          <w:rFonts w:ascii="Times New Roman" w:hAnsi="Times New Roman"/>
          <w:szCs w:val="24"/>
        </w:rPr>
        <w:t>8</w:t>
      </w:r>
      <w:r w:rsidR="00DB61F9">
        <w:rPr>
          <w:rFonts w:ascii="Times New Roman" w:hAnsi="Times New Roman"/>
          <w:szCs w:val="24"/>
        </w:rPr>
        <w:t>º</w:t>
      </w:r>
      <w:r w:rsidR="00DB682A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F9557F">
        <w:rPr>
          <w:rFonts w:ascii="Times New Roman" w:hAnsi="Times New Roman"/>
          <w:szCs w:val="24"/>
        </w:rPr>
        <w:t>9</w:t>
      </w:r>
      <w:proofErr w:type="gramStart"/>
      <w:r w:rsidR="00DB61F9">
        <w:rPr>
          <w:rFonts w:ascii="Times New Roman" w:hAnsi="Times New Roman"/>
          <w:szCs w:val="24"/>
        </w:rPr>
        <w:t>º</w:t>
      </w:r>
      <w:r w:rsidR="00DB682A">
        <w:rPr>
          <w:rFonts w:ascii="Times New Roman" w:hAnsi="Times New Roman"/>
          <w:szCs w:val="24"/>
        </w:rPr>
        <w:t xml:space="preserve"> </w:t>
      </w:r>
      <w:r w:rsidR="002805D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FD57D2">
        <w:rPr>
          <w:rFonts w:ascii="Times New Roman" w:hAnsi="Times New Roman"/>
          <w:b/>
          <w:szCs w:val="24"/>
        </w:rPr>
        <w:t xml:space="preserve"> 03 </w:t>
      </w:r>
      <w:r w:rsidRPr="00FD1ED9">
        <w:rPr>
          <w:rFonts w:ascii="Times New Roman" w:hAnsi="Times New Roman"/>
          <w:b/>
          <w:szCs w:val="24"/>
        </w:rPr>
        <w:t>de</w:t>
      </w:r>
      <w:r w:rsidR="00FD57D2">
        <w:rPr>
          <w:rFonts w:ascii="Times New Roman" w:hAnsi="Times New Roman"/>
          <w:b/>
          <w:szCs w:val="24"/>
        </w:rPr>
        <w:t xml:space="preserve"> </w:t>
      </w:r>
      <w:r w:rsidR="008C2901">
        <w:rPr>
          <w:rFonts w:ascii="Times New Roman" w:hAnsi="Times New Roman"/>
          <w:b/>
          <w:szCs w:val="24"/>
        </w:rPr>
        <w:t>março</w:t>
      </w:r>
      <w:r w:rsidR="00FD57D2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8C2901">
        <w:rPr>
          <w:rFonts w:ascii="Times New Roman" w:hAnsi="Times New Roman"/>
          <w:b/>
          <w:szCs w:val="24"/>
        </w:rPr>
        <w:t xml:space="preserve"> 2019</w:t>
      </w:r>
    </w:p>
    <w:p w:rsidR="00F9557F" w:rsidRDefault="00F9557F" w:rsidP="007D2EAB">
      <w:pPr>
        <w:jc w:val="center"/>
        <w:rPr>
          <w:rFonts w:ascii="Times New Roman" w:hAnsi="Times New Roman"/>
          <w:b/>
          <w:szCs w:val="24"/>
        </w:rPr>
      </w:pPr>
    </w:p>
    <w:p w:rsidR="00F9557F" w:rsidRDefault="00F9557F" w:rsidP="007D2EAB">
      <w:pPr>
        <w:jc w:val="center"/>
        <w:rPr>
          <w:rFonts w:ascii="Times New Roman" w:hAnsi="Times New Roman"/>
          <w:b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F9557F" w:rsidTr="00F9557F">
        <w:tc>
          <w:tcPr>
            <w:tcW w:w="4322" w:type="dxa"/>
          </w:tcPr>
          <w:p w:rsidR="00F9557F" w:rsidRDefault="00F9557F" w:rsidP="00F955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Renan dos Santos</w:t>
            </w:r>
          </w:p>
          <w:p w:rsidR="00F9557F" w:rsidRDefault="00F9557F" w:rsidP="00F955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D1ED9">
              <w:rPr>
                <w:rFonts w:ascii="Times New Roman" w:hAnsi="Times New Roman"/>
                <w:b/>
                <w:szCs w:val="24"/>
              </w:rPr>
              <w:t>Vereador</w:t>
            </w:r>
          </w:p>
          <w:p w:rsidR="00F9557F" w:rsidRDefault="00F9557F" w:rsidP="007D2E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3" w:type="dxa"/>
          </w:tcPr>
          <w:p w:rsidR="00F9557F" w:rsidRDefault="00F9557F" w:rsidP="00F955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João Donizeti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Silvestri</w:t>
            </w:r>
            <w:proofErr w:type="spellEnd"/>
          </w:p>
          <w:p w:rsidR="00F9557F" w:rsidRDefault="00F9557F" w:rsidP="00F955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D1ED9">
              <w:rPr>
                <w:rFonts w:ascii="Times New Roman" w:hAnsi="Times New Roman"/>
                <w:b/>
                <w:szCs w:val="24"/>
              </w:rPr>
              <w:t>Vereador</w:t>
            </w:r>
          </w:p>
          <w:p w:rsidR="00F9557F" w:rsidRDefault="00F9557F" w:rsidP="007D2E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23BE4" w:rsidRPr="00FD1ED9" w:rsidRDefault="00F9557F" w:rsidP="00823BE4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lastRenderedPageBreak/>
        <w:t>J</w:t>
      </w:r>
      <w:r w:rsidR="00823BE4" w:rsidRPr="00FD1ED9">
        <w:rPr>
          <w:rFonts w:ascii="Times New Roman" w:hAnsi="Times New Roman"/>
          <w:b/>
          <w:smallCaps/>
          <w:szCs w:val="24"/>
        </w:rPr>
        <w:t>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364407" w:rsidRDefault="00364407" w:rsidP="00415D09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Atualmente o Município de Sorocaba conta com um programa de governo denominado “Refúgios da Biodiversidade”, entretanto por se tratar de programa de governo pode ser deixado de executar a qualquer momento, desta forma, este projeto de lei tem a intenção de perpetuar essa prática.</w:t>
      </w:r>
    </w:p>
    <w:p w:rsidR="00D92F1A" w:rsidRDefault="00364407" w:rsidP="00415D09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Existe </w:t>
      </w:r>
      <w:r w:rsidR="00D92F1A">
        <w:rPr>
          <w:rFonts w:cs="Arial"/>
          <w:szCs w:val="24"/>
        </w:rPr>
        <w:t>uma certa resistência da população que reside próximo a áreas de preservação em relação a manter a vegetação gramínea sem roçagem, principalmente em consequência de um certo medo de atração de animais sinantrópicos. Entretanto, as áreas de Preservação Permanente e Áreas Verdes no ambiente Urbano desempenham um papel fundamental de suporte para a fauna local.</w:t>
      </w:r>
    </w:p>
    <w:p w:rsidR="00364407" w:rsidRDefault="00D92F1A" w:rsidP="00415D09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Sobre essa ótica, cabe ao Poder Público a implantação de mecanismos de defesa e controle do meio ambiente, bem como, a constante educação da população para a temática ambiental.</w:t>
      </w:r>
    </w:p>
    <w:p w:rsidR="00D92F1A" w:rsidRDefault="00D92F1A" w:rsidP="00D92F1A">
      <w:pPr>
        <w:spacing w:line="360" w:lineRule="auto"/>
        <w:ind w:firstLine="708"/>
        <w:jc w:val="both"/>
        <w:rPr>
          <w:rFonts w:cs="Arial"/>
          <w:szCs w:val="24"/>
        </w:rPr>
      </w:pPr>
      <w:r w:rsidRPr="00D92F1A">
        <w:rPr>
          <w:rFonts w:cs="Arial"/>
          <w:szCs w:val="24"/>
        </w:rPr>
        <w:t>Nos últimos anos, as áreas urbanas têm recebido grande atenção para a</w:t>
      </w:r>
      <w:r w:rsidR="008C2901">
        <w:rPr>
          <w:rFonts w:cs="Arial"/>
          <w:szCs w:val="24"/>
        </w:rPr>
        <w:t xml:space="preserve"> </w:t>
      </w:r>
      <w:r w:rsidRPr="00D92F1A">
        <w:rPr>
          <w:rFonts w:cs="Arial"/>
          <w:szCs w:val="24"/>
        </w:rPr>
        <w:t>conservação de animais, já que foram agora reconhecidas como potenciais</w:t>
      </w:r>
      <w:r w:rsidR="008C2901">
        <w:rPr>
          <w:rFonts w:cs="Arial"/>
          <w:szCs w:val="24"/>
        </w:rPr>
        <w:t xml:space="preserve"> </w:t>
      </w:r>
      <w:r w:rsidRPr="00D92F1A">
        <w:rPr>
          <w:rFonts w:cs="Arial"/>
          <w:szCs w:val="24"/>
        </w:rPr>
        <w:t>"Refúgios" da biodiversidade que busca em fragmentos urbanos recursos para a sua</w:t>
      </w:r>
      <w:r w:rsidR="008C2901">
        <w:rPr>
          <w:rFonts w:cs="Arial"/>
          <w:szCs w:val="24"/>
        </w:rPr>
        <w:t xml:space="preserve"> </w:t>
      </w:r>
      <w:r w:rsidRPr="00D92F1A">
        <w:rPr>
          <w:rFonts w:cs="Arial"/>
          <w:szCs w:val="24"/>
        </w:rPr>
        <w:t>sobrevivência (FRANKIE et al., 2009; ERNSTSON et al., 2010).</w:t>
      </w:r>
      <w:r w:rsidR="008C2901">
        <w:rPr>
          <w:rFonts w:cs="Arial"/>
          <w:szCs w:val="24"/>
        </w:rPr>
        <w:t xml:space="preserve"> Desta forma é de extrema necessidade que os municípios busquem diferentes abordagens técnicas para a manutenção e ampliação das áreas com potencial suporte a fauna.</w:t>
      </w:r>
    </w:p>
    <w:p w:rsidR="00415D09" w:rsidRDefault="00415D09" w:rsidP="00415D09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Um fato perturbador é que as informações técnico-científicas produzidas pela academia relacionadas a ecologia de rios, tem sido lentamente </w:t>
      </w:r>
      <w:proofErr w:type="gramStart"/>
      <w:r>
        <w:rPr>
          <w:rFonts w:cs="Arial"/>
          <w:szCs w:val="24"/>
        </w:rPr>
        <w:t>incorporadas</w:t>
      </w:r>
      <w:proofErr w:type="gramEnd"/>
      <w:r>
        <w:rPr>
          <w:rFonts w:cs="Arial"/>
          <w:szCs w:val="24"/>
        </w:rPr>
        <w:t xml:space="preserve"> às leis ambientais e, mais especificamente, às práticas administrativas, que torna o poder público, mais um agente </w:t>
      </w:r>
      <w:proofErr w:type="spellStart"/>
      <w:r>
        <w:rPr>
          <w:rFonts w:cs="Arial"/>
          <w:szCs w:val="24"/>
        </w:rPr>
        <w:t>impactador</w:t>
      </w:r>
      <w:proofErr w:type="spellEnd"/>
      <w:r>
        <w:rPr>
          <w:rFonts w:cs="Arial"/>
          <w:szCs w:val="24"/>
        </w:rPr>
        <w:t xml:space="preserve"> do meio ambiente. A incorporação do conhecimento científico é essencial à tomada de decisões, como nos casos de intervenções no leito dos rios. Porém, a grande quantidade de informações e a distância conceitual entre os ramos das distintas ciências dificulta essa desejável interação, sendo necessários mecanismos de aproximação entre a academia e o poder púbico (DICKS, 2014; DOMINGUES et al., 2017).</w:t>
      </w:r>
    </w:p>
    <w:p w:rsidR="008C2901" w:rsidRDefault="008C2901" w:rsidP="00415D09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Instrumentos legais, como o que se pretende com esse PL, buscam aplicar os conhecimentos e informações obtidos pela academia as praticas do Poder Executivo.</w:t>
      </w:r>
    </w:p>
    <w:p w:rsidR="008C2901" w:rsidRDefault="008C2901" w:rsidP="00415D09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Tendo em vista a relevância da matéria, apresento aos nobres vereadores para apreciação.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8C2901" w:rsidRPr="00FD1ED9" w:rsidRDefault="008C2901" w:rsidP="008C2901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03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março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2019</w:t>
      </w:r>
    </w:p>
    <w:p w:rsidR="008C2901" w:rsidRPr="00FD1ED9" w:rsidRDefault="008C2901" w:rsidP="008C2901">
      <w:pPr>
        <w:jc w:val="center"/>
        <w:rPr>
          <w:rFonts w:ascii="Times New Roman" w:hAnsi="Times New Roman"/>
          <w:b/>
          <w:szCs w:val="24"/>
        </w:rPr>
      </w:pPr>
    </w:p>
    <w:p w:rsidR="008C2901" w:rsidRPr="00FD1ED9" w:rsidRDefault="008C2901" w:rsidP="008C2901">
      <w:pPr>
        <w:jc w:val="center"/>
        <w:rPr>
          <w:rFonts w:ascii="Times New Roman" w:hAnsi="Times New Roman"/>
          <w:b/>
          <w:szCs w:val="24"/>
        </w:rPr>
      </w:pPr>
    </w:p>
    <w:p w:rsidR="008C2901" w:rsidRPr="00FD1ED9" w:rsidRDefault="008C2901" w:rsidP="008C2901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F9557F" w:rsidTr="00E85256">
        <w:tc>
          <w:tcPr>
            <w:tcW w:w="4322" w:type="dxa"/>
          </w:tcPr>
          <w:p w:rsidR="00F9557F" w:rsidRDefault="00F9557F" w:rsidP="00E8525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Renan dos Santos</w:t>
            </w:r>
          </w:p>
          <w:p w:rsidR="00F9557F" w:rsidRDefault="00F9557F" w:rsidP="00E8525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D1ED9">
              <w:rPr>
                <w:rFonts w:ascii="Times New Roman" w:hAnsi="Times New Roman"/>
                <w:b/>
                <w:szCs w:val="24"/>
              </w:rPr>
              <w:t>Vereador</w:t>
            </w:r>
          </w:p>
          <w:p w:rsidR="00F9557F" w:rsidRDefault="00F9557F" w:rsidP="00E8525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3" w:type="dxa"/>
          </w:tcPr>
          <w:p w:rsidR="00F9557F" w:rsidRDefault="00F9557F" w:rsidP="00E8525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João Donizeti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Silvestri</w:t>
            </w:r>
            <w:proofErr w:type="spellEnd"/>
          </w:p>
          <w:p w:rsidR="00F9557F" w:rsidRDefault="00F9557F" w:rsidP="00E8525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D1ED9">
              <w:rPr>
                <w:rFonts w:ascii="Times New Roman" w:hAnsi="Times New Roman"/>
                <w:b/>
                <w:szCs w:val="24"/>
              </w:rPr>
              <w:t>Vereador</w:t>
            </w:r>
          </w:p>
          <w:p w:rsidR="00F9557F" w:rsidRDefault="00F9557F" w:rsidP="00E8525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7B45DB" w:rsidRPr="00FD1ED9" w:rsidRDefault="007B45DB" w:rsidP="008C2901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596FF" w16cid:durableId="1ECCD2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E8" w:rsidRDefault="001E4FE8" w:rsidP="0034476D">
      <w:r>
        <w:separator/>
      </w:r>
    </w:p>
  </w:endnote>
  <w:endnote w:type="continuationSeparator" w:id="0">
    <w:p w:rsidR="001E4FE8" w:rsidRDefault="001E4FE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E8" w:rsidRDefault="001E4FE8" w:rsidP="0034476D">
      <w:r>
        <w:separator/>
      </w:r>
    </w:p>
  </w:footnote>
  <w:footnote w:type="continuationSeparator" w:id="0">
    <w:p w:rsidR="001E4FE8" w:rsidRDefault="001E4FE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15C4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15C4C"/>
    <w:rsid w:val="00013AC3"/>
    <w:rsid w:val="00015A2C"/>
    <w:rsid w:val="00035DAC"/>
    <w:rsid w:val="00070077"/>
    <w:rsid w:val="00086C41"/>
    <w:rsid w:val="000C2982"/>
    <w:rsid w:val="000F4A4C"/>
    <w:rsid w:val="00126585"/>
    <w:rsid w:val="00170C00"/>
    <w:rsid w:val="001A3EE9"/>
    <w:rsid w:val="001E1F2A"/>
    <w:rsid w:val="001E4FE8"/>
    <w:rsid w:val="0026174B"/>
    <w:rsid w:val="002740FE"/>
    <w:rsid w:val="002805D9"/>
    <w:rsid w:val="002A4925"/>
    <w:rsid w:val="002C26A5"/>
    <w:rsid w:val="002D444F"/>
    <w:rsid w:val="003076B9"/>
    <w:rsid w:val="00311976"/>
    <w:rsid w:val="0034476D"/>
    <w:rsid w:val="00357797"/>
    <w:rsid w:val="00364407"/>
    <w:rsid w:val="00366CEC"/>
    <w:rsid w:val="0037719B"/>
    <w:rsid w:val="00391BAA"/>
    <w:rsid w:val="003B5125"/>
    <w:rsid w:val="003D2073"/>
    <w:rsid w:val="003E3348"/>
    <w:rsid w:val="003F5DF7"/>
    <w:rsid w:val="00415D09"/>
    <w:rsid w:val="00423D58"/>
    <w:rsid w:val="00432031"/>
    <w:rsid w:val="004331EA"/>
    <w:rsid w:val="00433EE5"/>
    <w:rsid w:val="004556BF"/>
    <w:rsid w:val="00490CD1"/>
    <w:rsid w:val="004D4FF9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07F9C"/>
    <w:rsid w:val="00823BE4"/>
    <w:rsid w:val="00852B02"/>
    <w:rsid w:val="00860E6A"/>
    <w:rsid w:val="008B277F"/>
    <w:rsid w:val="008C2901"/>
    <w:rsid w:val="008E183C"/>
    <w:rsid w:val="008E7ECF"/>
    <w:rsid w:val="00910B9D"/>
    <w:rsid w:val="009570DC"/>
    <w:rsid w:val="00967098"/>
    <w:rsid w:val="00970405"/>
    <w:rsid w:val="00972EBA"/>
    <w:rsid w:val="00983B20"/>
    <w:rsid w:val="009A3770"/>
    <w:rsid w:val="009D3610"/>
    <w:rsid w:val="009F3C9B"/>
    <w:rsid w:val="00A67205"/>
    <w:rsid w:val="00AE0E90"/>
    <w:rsid w:val="00AE4EE2"/>
    <w:rsid w:val="00AE6D7D"/>
    <w:rsid w:val="00AF5B33"/>
    <w:rsid w:val="00B452FE"/>
    <w:rsid w:val="00B829E7"/>
    <w:rsid w:val="00BD2A94"/>
    <w:rsid w:val="00BE0891"/>
    <w:rsid w:val="00BE56CF"/>
    <w:rsid w:val="00C0285D"/>
    <w:rsid w:val="00C45C18"/>
    <w:rsid w:val="00C50DE8"/>
    <w:rsid w:val="00C53A6F"/>
    <w:rsid w:val="00C53B6D"/>
    <w:rsid w:val="00C56D32"/>
    <w:rsid w:val="00C8675A"/>
    <w:rsid w:val="00C90967"/>
    <w:rsid w:val="00CB7BC7"/>
    <w:rsid w:val="00D01A38"/>
    <w:rsid w:val="00D2525E"/>
    <w:rsid w:val="00D33549"/>
    <w:rsid w:val="00D465DB"/>
    <w:rsid w:val="00D61058"/>
    <w:rsid w:val="00D92F1A"/>
    <w:rsid w:val="00DB61F9"/>
    <w:rsid w:val="00DB682A"/>
    <w:rsid w:val="00E0626C"/>
    <w:rsid w:val="00E15C4C"/>
    <w:rsid w:val="00E40646"/>
    <w:rsid w:val="00E64A26"/>
    <w:rsid w:val="00E72190"/>
    <w:rsid w:val="00E74949"/>
    <w:rsid w:val="00EC1F31"/>
    <w:rsid w:val="00EF3BEF"/>
    <w:rsid w:val="00F16164"/>
    <w:rsid w:val="00F6142E"/>
    <w:rsid w:val="00F9557F"/>
    <w:rsid w:val="00FD1ED9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943DA6D-0B68-406E-80BC-093D0638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2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Refdecomentrio">
    <w:name w:val="annotation reference"/>
    <w:basedOn w:val="Fontepargpadro"/>
    <w:rsid w:val="00C53B6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3B6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53B6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3B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53B6D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C53B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3B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9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10</TotalTime>
  <Pages>4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marcelo maita</cp:lastModifiedBy>
  <cp:revision>5</cp:revision>
  <cp:lastPrinted>2019-03-25T14:32:00Z</cp:lastPrinted>
  <dcterms:created xsi:type="dcterms:W3CDTF">2019-03-25T14:19:00Z</dcterms:created>
  <dcterms:modified xsi:type="dcterms:W3CDTF">2019-05-06T15:21:00Z</dcterms:modified>
</cp:coreProperties>
</file>