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D7D" w:rsidRDefault="00BB7D7D" w:rsidP="00BB7D7D">
      <w:pPr>
        <w:pStyle w:val="SemEspaamento"/>
        <w:jc w:val="center"/>
        <w:rPr>
          <w:rFonts w:ascii="Calibri" w:hAnsi="Calibri" w:cs="Calibri"/>
          <w:color w:val="000000"/>
        </w:rPr>
      </w:pPr>
      <w:r w:rsidRPr="00C12F8B">
        <w:rPr>
          <w:rFonts w:ascii="Calibri" w:hAnsi="Calibri" w:cs="Calibri"/>
          <w:color w:val="000000"/>
        </w:rPr>
        <w:t>PROJETO DE LEI</w:t>
      </w:r>
      <w:r>
        <w:rPr>
          <w:rFonts w:ascii="Calibri" w:hAnsi="Calibri" w:cs="Calibri"/>
          <w:color w:val="000000"/>
        </w:rPr>
        <w:t xml:space="preserve"> nº </w:t>
      </w:r>
      <w:r w:rsidR="004846EE">
        <w:rPr>
          <w:rFonts w:ascii="Calibri" w:hAnsi="Calibri" w:cs="Calibri"/>
          <w:color w:val="000000"/>
        </w:rPr>
        <w:t>15</w:t>
      </w:r>
      <w:bookmarkStart w:id="0" w:name="_GoBack"/>
      <w:bookmarkEnd w:id="0"/>
      <w:r>
        <w:rPr>
          <w:rFonts w:ascii="Calibri" w:hAnsi="Calibri" w:cs="Calibri"/>
          <w:color w:val="000000"/>
        </w:rPr>
        <w:t>/2020</w:t>
      </w:r>
    </w:p>
    <w:p w:rsidR="00BB7D7D" w:rsidRDefault="00BB7D7D" w:rsidP="00BB7D7D">
      <w:pPr>
        <w:pStyle w:val="SemEspaamento"/>
        <w:jc w:val="center"/>
        <w:rPr>
          <w:rFonts w:ascii="Calibri" w:hAnsi="Calibri" w:cs="Calibri"/>
          <w:color w:val="000000"/>
        </w:rPr>
      </w:pPr>
    </w:p>
    <w:p w:rsidR="00BB7D7D" w:rsidRDefault="00BB7D7D" w:rsidP="00BB7D7D">
      <w:pPr>
        <w:pStyle w:val="SemEspaamento"/>
        <w:jc w:val="center"/>
        <w:rPr>
          <w:rFonts w:ascii="Calibri" w:hAnsi="Calibri" w:cs="Calibri"/>
          <w:color w:val="000000"/>
        </w:rPr>
      </w:pPr>
    </w:p>
    <w:p w:rsidR="00BB7D7D" w:rsidRPr="00C12F8B" w:rsidRDefault="00BB7D7D" w:rsidP="00BB7D7D">
      <w:pPr>
        <w:pStyle w:val="SemEspaamento"/>
        <w:jc w:val="center"/>
        <w:rPr>
          <w:rFonts w:ascii="Calibri" w:hAnsi="Calibri" w:cs="Calibri"/>
          <w:b/>
          <w:color w:val="000000"/>
        </w:rPr>
      </w:pPr>
    </w:p>
    <w:p w:rsidR="00BB7D7D" w:rsidRPr="00C12F8B" w:rsidRDefault="00BB7D7D" w:rsidP="00BB7D7D">
      <w:pPr>
        <w:widowControl w:val="0"/>
        <w:suppressAutoHyphens/>
        <w:ind w:left="5103"/>
        <w:jc w:val="both"/>
        <w:rPr>
          <w:rFonts w:ascii="Calibri" w:hAnsi="Calibri" w:cs="Calibri"/>
          <w:sz w:val="24"/>
          <w:szCs w:val="24"/>
        </w:rPr>
      </w:pPr>
      <w:r w:rsidRPr="00C12F8B">
        <w:rPr>
          <w:rStyle w:val="Fontepargpadro1"/>
          <w:rFonts w:ascii="Calibri" w:hAnsi="Calibri" w:cs="Calibri"/>
          <w:b/>
          <w:bCs/>
          <w:sz w:val="24"/>
          <w:szCs w:val="24"/>
        </w:rPr>
        <w:t>(Acrescenta e altera dispositivos da Lei Municipal nº 7.826, de 23 de junho de 2006, que dispõe sobre Outorga Onerosa de Direito de Construir - OODC e a Outorga Onerosa de Alteração de Uso - OOAU e dá outras providências</w:t>
      </w:r>
      <w:r w:rsidR="00304E78">
        <w:rPr>
          <w:rStyle w:val="Fontepargpadro1"/>
          <w:rFonts w:ascii="Calibri" w:hAnsi="Calibri" w:cs="Calibri"/>
          <w:b/>
          <w:bCs/>
          <w:sz w:val="24"/>
          <w:szCs w:val="24"/>
        </w:rPr>
        <w:t xml:space="preserve"> e do Anexo I</w:t>
      </w:r>
      <w:r w:rsidRPr="00C12F8B">
        <w:rPr>
          <w:rStyle w:val="Fontepargpadro1"/>
          <w:rFonts w:ascii="Calibri" w:hAnsi="Calibri" w:cs="Calibri"/>
          <w:b/>
          <w:bCs/>
          <w:sz w:val="24"/>
          <w:szCs w:val="24"/>
        </w:rPr>
        <w:t>.</w:t>
      </w:r>
    </w:p>
    <w:p w:rsidR="00BB7D7D" w:rsidRPr="00C12F8B" w:rsidRDefault="00BB7D7D" w:rsidP="00BB7D7D">
      <w:pPr>
        <w:widowControl w:val="0"/>
        <w:suppressAutoHyphens/>
        <w:ind w:left="4932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BB7D7D" w:rsidRPr="00C12F8B" w:rsidRDefault="00BB7D7D" w:rsidP="00BB7D7D">
      <w:pPr>
        <w:widowControl w:val="0"/>
        <w:suppressAutoHyphens/>
        <w:ind w:firstLine="1985"/>
        <w:jc w:val="both"/>
        <w:rPr>
          <w:rFonts w:ascii="Calibri" w:hAnsi="Calibri" w:cs="Calibri"/>
          <w:sz w:val="24"/>
          <w:szCs w:val="24"/>
        </w:rPr>
      </w:pPr>
      <w:r w:rsidRPr="00C12F8B">
        <w:rPr>
          <w:rStyle w:val="Fontepargpadro1"/>
          <w:rFonts w:ascii="Calibri" w:hAnsi="Calibri" w:cs="Calibri"/>
          <w:sz w:val="24"/>
          <w:szCs w:val="24"/>
        </w:rPr>
        <w:t xml:space="preserve">A </w:t>
      </w:r>
      <w:r w:rsidRPr="00C12F8B">
        <w:rPr>
          <w:rFonts w:ascii="Calibri" w:hAnsi="Calibri" w:cs="Calibri"/>
          <w:sz w:val="24"/>
          <w:szCs w:val="24"/>
        </w:rPr>
        <w:t>Câmara Municipal de Sorocaba decreta:</w:t>
      </w:r>
    </w:p>
    <w:p w:rsidR="00BB7D7D" w:rsidRPr="00C12F8B" w:rsidRDefault="00BB7D7D" w:rsidP="00BB7D7D">
      <w:pPr>
        <w:ind w:firstLine="1985"/>
        <w:jc w:val="both"/>
        <w:rPr>
          <w:rFonts w:ascii="Calibri" w:hAnsi="Calibri"/>
          <w:sz w:val="24"/>
          <w:szCs w:val="24"/>
        </w:rPr>
      </w:pPr>
    </w:p>
    <w:p w:rsidR="00BB7D7D" w:rsidRPr="00C12F8B" w:rsidRDefault="00BB7D7D" w:rsidP="00BB7D7D">
      <w:pPr>
        <w:ind w:firstLine="1985"/>
        <w:jc w:val="both"/>
        <w:rPr>
          <w:rFonts w:ascii="Calibri" w:hAnsi="Calibri"/>
          <w:sz w:val="24"/>
          <w:szCs w:val="24"/>
        </w:rPr>
      </w:pPr>
      <w:r w:rsidRPr="00C12F8B">
        <w:rPr>
          <w:rFonts w:ascii="Calibri" w:hAnsi="Calibri"/>
          <w:sz w:val="24"/>
          <w:szCs w:val="24"/>
        </w:rPr>
        <w:t>Art.</w:t>
      </w:r>
      <w:r w:rsidRPr="00C12F8B">
        <w:rPr>
          <w:rFonts w:ascii="Calibri" w:hAnsi="Calibri"/>
          <w:spacing w:val="-10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1</w:t>
      </w:r>
      <w:proofErr w:type="gramStart"/>
      <w:r w:rsidRPr="00C12F8B">
        <w:rPr>
          <w:rFonts w:ascii="Calibri" w:hAnsi="Calibri"/>
          <w:sz w:val="24"/>
          <w:szCs w:val="24"/>
        </w:rPr>
        <w:t>º</w:t>
      </w:r>
      <w:r w:rsidRPr="00C12F8B">
        <w:rPr>
          <w:rFonts w:ascii="Calibri" w:hAnsi="Calibri"/>
          <w:spacing w:val="-10"/>
          <w:sz w:val="24"/>
          <w:szCs w:val="24"/>
        </w:rPr>
        <w:t xml:space="preserve">  </w:t>
      </w:r>
      <w:r w:rsidRPr="00C12F8B">
        <w:rPr>
          <w:rFonts w:ascii="Calibri" w:hAnsi="Calibri"/>
          <w:sz w:val="24"/>
          <w:szCs w:val="24"/>
        </w:rPr>
        <w:t>Fica</w:t>
      </w:r>
      <w:proofErr w:type="gramEnd"/>
      <w:r w:rsidRPr="00C12F8B">
        <w:rPr>
          <w:rFonts w:ascii="Calibri" w:hAnsi="Calibri"/>
          <w:spacing w:val="-10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alterado</w:t>
      </w:r>
      <w:r w:rsidRPr="00C12F8B">
        <w:rPr>
          <w:rFonts w:ascii="Calibri" w:hAnsi="Calibri"/>
          <w:spacing w:val="-7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o</w:t>
      </w:r>
      <w:r w:rsidRPr="00C12F8B">
        <w:rPr>
          <w:rFonts w:ascii="Calibri" w:hAnsi="Calibri"/>
          <w:spacing w:val="-13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disposto</w:t>
      </w:r>
      <w:r w:rsidRPr="00C12F8B">
        <w:rPr>
          <w:rFonts w:ascii="Calibri" w:hAnsi="Calibri"/>
          <w:spacing w:val="-14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no</w:t>
      </w:r>
      <w:r w:rsidRPr="00C12F8B">
        <w:rPr>
          <w:rFonts w:ascii="Calibri" w:hAnsi="Calibri"/>
          <w:spacing w:val="-7"/>
          <w:sz w:val="24"/>
          <w:szCs w:val="24"/>
        </w:rPr>
        <w:t xml:space="preserve"> </w:t>
      </w:r>
      <w:r>
        <w:rPr>
          <w:rFonts w:ascii="Calibri" w:hAnsi="Calibri"/>
          <w:spacing w:val="-7"/>
          <w:sz w:val="24"/>
          <w:szCs w:val="24"/>
        </w:rPr>
        <w:t xml:space="preserve"> </w:t>
      </w:r>
      <w:r w:rsidR="00304E78">
        <w:rPr>
          <w:rFonts w:ascii="Calibri" w:hAnsi="Calibri"/>
          <w:spacing w:val="-7"/>
          <w:sz w:val="24"/>
          <w:szCs w:val="24"/>
        </w:rPr>
        <w:t xml:space="preserve">§ 5º  do </w:t>
      </w:r>
      <w:r w:rsidRPr="00C12F8B">
        <w:rPr>
          <w:rFonts w:ascii="Calibri" w:hAnsi="Calibri"/>
          <w:sz w:val="24"/>
          <w:szCs w:val="24"/>
        </w:rPr>
        <w:t>art.</w:t>
      </w:r>
      <w:r w:rsidRPr="00C12F8B">
        <w:rPr>
          <w:rFonts w:ascii="Calibri" w:hAnsi="Calibri"/>
          <w:spacing w:val="-13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1º,</w:t>
      </w:r>
      <w:r w:rsidRPr="00C12F8B">
        <w:rPr>
          <w:rFonts w:ascii="Calibri" w:hAnsi="Calibri"/>
          <w:spacing w:val="-9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da</w:t>
      </w:r>
      <w:r w:rsidRPr="00C12F8B">
        <w:rPr>
          <w:rFonts w:ascii="Calibri" w:hAnsi="Calibri"/>
          <w:spacing w:val="-10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Lei</w:t>
      </w:r>
      <w:r w:rsidRPr="00C12F8B">
        <w:rPr>
          <w:rFonts w:ascii="Calibri" w:hAnsi="Calibri"/>
          <w:spacing w:val="-8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nº</w:t>
      </w:r>
      <w:r w:rsidRPr="00C12F8B">
        <w:rPr>
          <w:rFonts w:ascii="Calibri" w:hAnsi="Calibri"/>
          <w:spacing w:val="-10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7.826, de 23 de junho de 2006, passando a vigorar com a seguinte</w:t>
      </w:r>
      <w:r w:rsidRPr="00C12F8B">
        <w:rPr>
          <w:rFonts w:ascii="Calibri" w:hAnsi="Calibri"/>
          <w:spacing w:val="1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redação:</w:t>
      </w:r>
    </w:p>
    <w:p w:rsidR="00BB7D7D" w:rsidRPr="00BB7D7D" w:rsidRDefault="00BB7D7D" w:rsidP="00BB7D7D">
      <w:pPr>
        <w:jc w:val="both"/>
        <w:rPr>
          <w:rFonts w:ascii="Calibri" w:hAnsi="Calibri"/>
          <w:sz w:val="24"/>
          <w:szCs w:val="24"/>
          <w:vertAlign w:val="subscript"/>
        </w:rPr>
      </w:pPr>
    </w:p>
    <w:p w:rsidR="00BB7D7D" w:rsidRPr="00C12F8B" w:rsidRDefault="00BB7D7D" w:rsidP="00BB7D7D">
      <w:pPr>
        <w:pStyle w:val="Corpodetexto"/>
        <w:ind w:firstLine="1985"/>
        <w:jc w:val="both"/>
        <w:rPr>
          <w:rFonts w:ascii="Calibri" w:hAnsi="Calibri"/>
          <w:szCs w:val="24"/>
        </w:rPr>
      </w:pPr>
      <w:r w:rsidRPr="00C12F8B">
        <w:rPr>
          <w:rFonts w:ascii="Calibri" w:hAnsi="Calibri"/>
          <w:szCs w:val="24"/>
        </w:rPr>
        <w:t>“</w:t>
      </w:r>
      <w:r w:rsidR="00304E78">
        <w:rPr>
          <w:rFonts w:ascii="Calibri" w:hAnsi="Calibri"/>
          <w:szCs w:val="24"/>
        </w:rPr>
        <w:t>§ 5</w:t>
      </w:r>
      <w:proofErr w:type="gramStart"/>
      <w:r w:rsidR="00304E78">
        <w:rPr>
          <w:rFonts w:ascii="Calibri" w:hAnsi="Calibri"/>
          <w:szCs w:val="24"/>
        </w:rPr>
        <w:t xml:space="preserve">º </w:t>
      </w:r>
      <w:r w:rsidRPr="00C12F8B">
        <w:rPr>
          <w:rFonts w:ascii="Calibri" w:hAnsi="Calibri"/>
          <w:spacing w:val="-13"/>
          <w:szCs w:val="24"/>
        </w:rPr>
        <w:t xml:space="preserve"> </w:t>
      </w:r>
      <w:r w:rsidRPr="00C12F8B">
        <w:rPr>
          <w:rFonts w:ascii="Calibri" w:hAnsi="Calibri"/>
          <w:szCs w:val="24"/>
        </w:rPr>
        <w:t>Considera</w:t>
      </w:r>
      <w:proofErr w:type="gramEnd"/>
      <w:r w:rsidRPr="00C12F8B">
        <w:rPr>
          <w:rFonts w:ascii="Calibri" w:hAnsi="Calibri"/>
          <w:szCs w:val="24"/>
        </w:rPr>
        <w:t>-se como usos permitidos para a aplicação da OOAU aqueles relacionados exclusivamente à</w:t>
      </w:r>
      <w:r w:rsidR="00304E78">
        <w:rPr>
          <w:rFonts w:ascii="Calibri" w:hAnsi="Calibri"/>
          <w:szCs w:val="24"/>
        </w:rPr>
        <w:t xml:space="preserve">s áreas da </w:t>
      </w:r>
      <w:r w:rsidRPr="00C12F8B">
        <w:rPr>
          <w:rFonts w:ascii="Calibri" w:hAnsi="Calibri"/>
          <w:szCs w:val="24"/>
        </w:rPr>
        <w:t xml:space="preserve">saúde, </w:t>
      </w:r>
      <w:r w:rsidR="00304E78">
        <w:rPr>
          <w:rFonts w:ascii="Calibri" w:hAnsi="Calibri"/>
          <w:szCs w:val="24"/>
        </w:rPr>
        <w:t xml:space="preserve">da </w:t>
      </w:r>
      <w:r w:rsidRPr="00C12F8B">
        <w:rPr>
          <w:rFonts w:ascii="Calibri" w:hAnsi="Calibri"/>
          <w:szCs w:val="24"/>
        </w:rPr>
        <w:t>educação</w:t>
      </w:r>
      <w:r w:rsidR="00304E78">
        <w:rPr>
          <w:rFonts w:ascii="Calibri" w:hAnsi="Calibri"/>
          <w:szCs w:val="24"/>
        </w:rPr>
        <w:t xml:space="preserve"> e </w:t>
      </w:r>
      <w:r w:rsidRPr="00C12F8B">
        <w:rPr>
          <w:rFonts w:ascii="Calibri" w:hAnsi="Calibri"/>
          <w:szCs w:val="24"/>
        </w:rPr>
        <w:t>cultura</w:t>
      </w:r>
      <w:r w:rsidR="00304E78">
        <w:rPr>
          <w:rFonts w:ascii="Calibri" w:hAnsi="Calibri"/>
          <w:szCs w:val="24"/>
        </w:rPr>
        <w:t>is/religiosas</w:t>
      </w:r>
      <w:r w:rsidRPr="00C12F8B">
        <w:rPr>
          <w:rFonts w:ascii="Calibri" w:hAnsi="Calibri"/>
          <w:szCs w:val="24"/>
        </w:rPr>
        <w:t>, conforme descrição no Anexo I.” (NR)</w:t>
      </w:r>
    </w:p>
    <w:p w:rsidR="00BB7D7D" w:rsidRPr="00C12F8B" w:rsidRDefault="00BB7D7D" w:rsidP="00BB7D7D">
      <w:pPr>
        <w:pStyle w:val="Corpodetexto"/>
        <w:ind w:firstLine="1985"/>
        <w:jc w:val="both"/>
        <w:rPr>
          <w:rFonts w:ascii="Calibri" w:hAnsi="Calibri"/>
          <w:szCs w:val="24"/>
        </w:rPr>
      </w:pPr>
    </w:p>
    <w:p w:rsidR="00304E78" w:rsidRPr="00C12F8B" w:rsidRDefault="00304E78" w:rsidP="00304E78">
      <w:pPr>
        <w:ind w:firstLine="1985"/>
        <w:jc w:val="both"/>
        <w:rPr>
          <w:rFonts w:ascii="Calibri" w:hAnsi="Calibri"/>
          <w:sz w:val="24"/>
          <w:szCs w:val="24"/>
        </w:rPr>
      </w:pPr>
      <w:r w:rsidRPr="00C12F8B">
        <w:rPr>
          <w:rFonts w:ascii="Calibri" w:hAnsi="Calibri"/>
          <w:sz w:val="24"/>
          <w:szCs w:val="24"/>
        </w:rPr>
        <w:t>Art.</w:t>
      </w:r>
      <w:r w:rsidRPr="00C12F8B">
        <w:rPr>
          <w:rFonts w:ascii="Calibri" w:hAnsi="Calibri"/>
          <w:spacing w:val="-10"/>
          <w:sz w:val="24"/>
          <w:szCs w:val="24"/>
        </w:rPr>
        <w:t xml:space="preserve"> </w:t>
      </w:r>
      <w:r>
        <w:rPr>
          <w:rFonts w:ascii="Calibri" w:hAnsi="Calibri"/>
          <w:spacing w:val="-10"/>
          <w:sz w:val="24"/>
          <w:szCs w:val="24"/>
        </w:rPr>
        <w:t>2</w:t>
      </w:r>
      <w:proofErr w:type="gramStart"/>
      <w:r w:rsidRPr="00C12F8B">
        <w:rPr>
          <w:rFonts w:ascii="Calibri" w:hAnsi="Calibri"/>
          <w:sz w:val="24"/>
          <w:szCs w:val="24"/>
        </w:rPr>
        <w:t>º</w:t>
      </w:r>
      <w:r w:rsidRPr="00C12F8B">
        <w:rPr>
          <w:rFonts w:ascii="Calibri" w:hAnsi="Calibri"/>
          <w:spacing w:val="-10"/>
          <w:sz w:val="24"/>
          <w:szCs w:val="24"/>
        </w:rPr>
        <w:t xml:space="preserve">  </w:t>
      </w:r>
      <w:r w:rsidRPr="00C12F8B">
        <w:rPr>
          <w:rFonts w:ascii="Calibri" w:hAnsi="Calibri"/>
          <w:sz w:val="24"/>
          <w:szCs w:val="24"/>
        </w:rPr>
        <w:t>Fica</w:t>
      </w:r>
      <w:proofErr w:type="gramEnd"/>
      <w:r w:rsidRPr="00C12F8B">
        <w:rPr>
          <w:rFonts w:ascii="Calibri" w:hAnsi="Calibri"/>
          <w:spacing w:val="-10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alterado</w:t>
      </w:r>
      <w:r w:rsidRPr="00C12F8B">
        <w:rPr>
          <w:rFonts w:ascii="Calibri" w:hAnsi="Calibri"/>
          <w:spacing w:val="-7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o</w:t>
      </w:r>
      <w:r w:rsidRPr="00C12F8B">
        <w:rPr>
          <w:rFonts w:ascii="Calibri" w:hAnsi="Calibri"/>
          <w:spacing w:val="-13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disposto</w:t>
      </w:r>
      <w:r w:rsidRPr="00C12F8B">
        <w:rPr>
          <w:rFonts w:ascii="Calibri" w:hAnsi="Calibri"/>
          <w:spacing w:val="-14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no</w:t>
      </w:r>
      <w:r w:rsidRPr="00C12F8B">
        <w:rPr>
          <w:rFonts w:ascii="Calibri" w:hAnsi="Calibri"/>
          <w:spacing w:val="-7"/>
          <w:sz w:val="24"/>
          <w:szCs w:val="24"/>
        </w:rPr>
        <w:t xml:space="preserve"> </w:t>
      </w:r>
      <w:r>
        <w:rPr>
          <w:rFonts w:ascii="Calibri" w:hAnsi="Calibri"/>
          <w:spacing w:val="-7"/>
          <w:sz w:val="24"/>
          <w:szCs w:val="24"/>
        </w:rPr>
        <w:t>Anexo I</w:t>
      </w:r>
      <w:r w:rsidRPr="00C12F8B">
        <w:rPr>
          <w:rFonts w:ascii="Calibri" w:hAnsi="Calibri"/>
          <w:sz w:val="24"/>
          <w:szCs w:val="24"/>
        </w:rPr>
        <w:t>,</w:t>
      </w:r>
      <w:r w:rsidRPr="00C12F8B">
        <w:rPr>
          <w:rFonts w:ascii="Calibri" w:hAnsi="Calibri"/>
          <w:spacing w:val="-9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da</w:t>
      </w:r>
      <w:r w:rsidRPr="00C12F8B">
        <w:rPr>
          <w:rFonts w:ascii="Calibri" w:hAnsi="Calibri"/>
          <w:spacing w:val="-10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Lei</w:t>
      </w:r>
      <w:r w:rsidRPr="00C12F8B">
        <w:rPr>
          <w:rFonts w:ascii="Calibri" w:hAnsi="Calibri"/>
          <w:spacing w:val="-8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nº</w:t>
      </w:r>
      <w:r w:rsidRPr="00C12F8B">
        <w:rPr>
          <w:rFonts w:ascii="Calibri" w:hAnsi="Calibri"/>
          <w:spacing w:val="-10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7.826, de 23 de junho de 2006, passando a vigorar com a seguinte</w:t>
      </w:r>
      <w:r w:rsidRPr="00C12F8B">
        <w:rPr>
          <w:rFonts w:ascii="Calibri" w:hAnsi="Calibri"/>
          <w:spacing w:val="1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redação:</w:t>
      </w:r>
    </w:p>
    <w:p w:rsidR="00304E78" w:rsidRPr="00BB7D7D" w:rsidRDefault="00304E78" w:rsidP="00304E78">
      <w:pPr>
        <w:jc w:val="both"/>
        <w:rPr>
          <w:rFonts w:ascii="Calibri" w:hAnsi="Calibri"/>
          <w:sz w:val="24"/>
          <w:szCs w:val="24"/>
          <w:vertAlign w:val="subscript"/>
        </w:rPr>
      </w:pPr>
    </w:p>
    <w:p w:rsidR="00304E78" w:rsidRPr="00C12F8B" w:rsidRDefault="00304E78" w:rsidP="00304E78">
      <w:pPr>
        <w:pStyle w:val="SemEspaamento"/>
        <w:jc w:val="center"/>
        <w:rPr>
          <w:rFonts w:ascii="Calibri" w:hAnsi="Calibri" w:cs="Calibri"/>
          <w:color w:val="000000"/>
        </w:rPr>
      </w:pPr>
      <w:r w:rsidRPr="00C12F8B">
        <w:rPr>
          <w:rFonts w:ascii="Calibri" w:hAnsi="Calibri" w:cs="Calibri"/>
          <w:color w:val="000000"/>
        </w:rPr>
        <w:t>ANEXO I</w:t>
      </w:r>
    </w:p>
    <w:p w:rsidR="00304E78" w:rsidRPr="00C12F8B" w:rsidRDefault="00304E78" w:rsidP="00304E78">
      <w:pPr>
        <w:pStyle w:val="SemEspaamento"/>
        <w:jc w:val="center"/>
        <w:rPr>
          <w:rFonts w:ascii="Calibri" w:hAnsi="Calibri" w:cs="Calibri"/>
          <w:color w:val="000000"/>
        </w:rPr>
      </w:pPr>
    </w:p>
    <w:p w:rsidR="00304E78" w:rsidRPr="00C12F8B" w:rsidRDefault="00304E78" w:rsidP="00304E78">
      <w:pPr>
        <w:pStyle w:val="SemEspaamento"/>
        <w:jc w:val="center"/>
        <w:rPr>
          <w:rFonts w:ascii="Calibri" w:hAnsi="Calibri"/>
          <w:color w:val="000000"/>
        </w:rPr>
      </w:pPr>
      <w:r w:rsidRPr="00C12F8B">
        <w:rPr>
          <w:rFonts w:ascii="Calibri" w:hAnsi="Calibri"/>
          <w:color w:val="000000"/>
        </w:rPr>
        <w:t>TABELA DE VALORES DO FATOR DE INTERESSE SOCIAL – FIS</w:t>
      </w:r>
    </w:p>
    <w:p w:rsidR="00304E78" w:rsidRPr="00C12F8B" w:rsidRDefault="00304E78" w:rsidP="00304E78">
      <w:pPr>
        <w:tabs>
          <w:tab w:val="left" w:pos="8657"/>
        </w:tabs>
        <w:ind w:left="161"/>
        <w:rPr>
          <w:rFonts w:ascii="Calibri" w:hAnsi="Calibri"/>
          <w:sz w:val="24"/>
          <w:szCs w:val="24"/>
        </w:rPr>
      </w:pPr>
    </w:p>
    <w:p w:rsidR="00304E78" w:rsidRPr="00C12F8B" w:rsidRDefault="00304E78" w:rsidP="00304E78">
      <w:pPr>
        <w:tabs>
          <w:tab w:val="left" w:pos="8657"/>
        </w:tabs>
        <w:ind w:left="161"/>
        <w:rPr>
          <w:rFonts w:ascii="Calibri" w:hAnsi="Calibri"/>
          <w:sz w:val="24"/>
          <w:szCs w:val="24"/>
        </w:rPr>
      </w:pPr>
      <w:r w:rsidRPr="00C12F8B">
        <w:rPr>
          <w:rFonts w:ascii="Calibri" w:hAnsi="Calibri"/>
          <w:sz w:val="24"/>
          <w:szCs w:val="24"/>
        </w:rPr>
        <w:t>USOS</w:t>
      </w:r>
      <w:r w:rsidRPr="00C12F8B">
        <w:rPr>
          <w:rFonts w:ascii="Calibri" w:hAnsi="Calibri"/>
          <w:spacing w:val="-1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CULTURA</w:t>
      </w:r>
      <w:r>
        <w:rPr>
          <w:rFonts w:ascii="Calibri" w:hAnsi="Calibri"/>
          <w:sz w:val="24"/>
          <w:szCs w:val="24"/>
        </w:rPr>
        <w:t>IS / RELIGIOSOS</w:t>
      </w:r>
      <w:r w:rsidRPr="00C12F8B">
        <w:rPr>
          <w:rFonts w:ascii="Calibri" w:hAnsi="Calibri"/>
          <w:sz w:val="24"/>
          <w:szCs w:val="24"/>
        </w:rPr>
        <w:tab/>
        <w:t xml:space="preserve"> FIS</w:t>
      </w:r>
    </w:p>
    <w:p w:rsidR="00304E78" w:rsidRPr="00C12F8B" w:rsidRDefault="00304E78" w:rsidP="00304E78">
      <w:pPr>
        <w:ind w:left="161" w:right="4131"/>
        <w:rPr>
          <w:rFonts w:ascii="Calibri" w:hAnsi="Calibri"/>
          <w:sz w:val="24"/>
          <w:szCs w:val="24"/>
        </w:rPr>
      </w:pPr>
    </w:p>
    <w:p w:rsidR="00304E78" w:rsidRPr="00C12F8B" w:rsidRDefault="00304E78" w:rsidP="00304E78">
      <w:pPr>
        <w:ind w:left="161" w:right="3118"/>
        <w:rPr>
          <w:rFonts w:ascii="Calibri" w:hAnsi="Calibri"/>
          <w:sz w:val="24"/>
          <w:szCs w:val="24"/>
        </w:rPr>
      </w:pPr>
      <w:r w:rsidRPr="00C12F8B">
        <w:rPr>
          <w:rFonts w:ascii="Calibri" w:hAnsi="Calibri"/>
          <w:sz w:val="24"/>
          <w:szCs w:val="24"/>
        </w:rPr>
        <w:t xml:space="preserve">Gabinetes de leitura, museus, </w:t>
      </w:r>
      <w:r>
        <w:rPr>
          <w:rFonts w:ascii="Calibri" w:hAnsi="Calibri"/>
          <w:sz w:val="24"/>
          <w:szCs w:val="24"/>
        </w:rPr>
        <w:t xml:space="preserve">templos religiosos, </w:t>
      </w:r>
      <w:r w:rsidRPr="00C12F8B">
        <w:rPr>
          <w:rFonts w:ascii="Calibri" w:hAnsi="Calibri"/>
          <w:sz w:val="24"/>
          <w:szCs w:val="24"/>
        </w:rPr>
        <w:t>galerias de arte, oficina de artes manuais, visuais, de imagem e som, salas de espetáculo para apresentação de peças teatrais, musicais, circenses, de danças e salas de exibição cinematográfica</w:t>
      </w:r>
    </w:p>
    <w:p w:rsidR="00304E78" w:rsidRPr="00C12F8B" w:rsidRDefault="00304E78" w:rsidP="00304E78">
      <w:pPr>
        <w:tabs>
          <w:tab w:val="left" w:leader="dot" w:pos="8663"/>
        </w:tabs>
        <w:ind w:left="161"/>
        <w:rPr>
          <w:rFonts w:ascii="Calibri" w:hAnsi="Calibri"/>
          <w:sz w:val="24"/>
          <w:szCs w:val="24"/>
        </w:rPr>
      </w:pPr>
      <w:proofErr w:type="gramStart"/>
      <w:r w:rsidRPr="00C12F8B">
        <w:rPr>
          <w:rFonts w:ascii="Calibri" w:hAnsi="Calibri"/>
          <w:sz w:val="24"/>
          <w:szCs w:val="24"/>
        </w:rPr>
        <w:t>ou</w:t>
      </w:r>
      <w:proofErr w:type="gramEnd"/>
      <w:r w:rsidRPr="00C12F8B">
        <w:rPr>
          <w:rFonts w:ascii="Calibri" w:hAnsi="Calibri"/>
          <w:spacing w:val="2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 xml:space="preserve">similares </w:t>
      </w:r>
      <w:r>
        <w:rPr>
          <w:rFonts w:ascii="Calibri" w:hAnsi="Calibri"/>
          <w:sz w:val="24"/>
          <w:szCs w:val="24"/>
        </w:rPr>
        <w:t>.........................................................</w:t>
      </w:r>
      <w:r w:rsidRPr="00C12F8B">
        <w:rPr>
          <w:rFonts w:ascii="Calibri" w:hAnsi="Calibri"/>
          <w:sz w:val="24"/>
          <w:szCs w:val="24"/>
        </w:rPr>
        <w:t xml:space="preserve"> 0,2</w:t>
      </w:r>
    </w:p>
    <w:p w:rsidR="00304E78" w:rsidRPr="00C12F8B" w:rsidRDefault="00304E78" w:rsidP="00304E78">
      <w:pPr>
        <w:ind w:left="161"/>
        <w:rPr>
          <w:rFonts w:ascii="Calibri" w:hAnsi="Calibri"/>
          <w:sz w:val="24"/>
          <w:szCs w:val="24"/>
        </w:rPr>
      </w:pPr>
    </w:p>
    <w:p w:rsidR="00304E78" w:rsidRDefault="00304E78" w:rsidP="00304E78">
      <w:pPr>
        <w:ind w:left="161"/>
        <w:rPr>
          <w:rFonts w:ascii="Calibri" w:hAnsi="Calibri"/>
          <w:sz w:val="24"/>
          <w:szCs w:val="24"/>
        </w:rPr>
      </w:pPr>
    </w:p>
    <w:p w:rsidR="00304E78" w:rsidRDefault="00304E78" w:rsidP="00304E78">
      <w:pPr>
        <w:ind w:left="161"/>
        <w:rPr>
          <w:rFonts w:ascii="Calibri" w:hAnsi="Calibri"/>
          <w:sz w:val="24"/>
          <w:szCs w:val="24"/>
        </w:rPr>
      </w:pPr>
    </w:p>
    <w:p w:rsidR="008B3216" w:rsidRDefault="008B3216" w:rsidP="008B3216">
      <w:pPr>
        <w:pStyle w:val="western"/>
        <w:spacing w:before="0" w:beforeAutospacing="0" w:after="0" w:line="240" w:lineRule="auto"/>
        <w:jc w:val="both"/>
        <w:rPr>
          <w:rFonts w:ascii="Calibri" w:hAnsi="Calibri"/>
        </w:rPr>
      </w:pPr>
      <w:r w:rsidRPr="00A27229">
        <w:rPr>
          <w:rFonts w:ascii="Calibri" w:hAnsi="Calibri"/>
        </w:rPr>
        <w:lastRenderedPageBreak/>
        <w:t xml:space="preserve">Projeto de Lei – fls. </w:t>
      </w:r>
      <w:r>
        <w:rPr>
          <w:rFonts w:ascii="Calibri" w:hAnsi="Calibri"/>
        </w:rPr>
        <w:t>2</w:t>
      </w:r>
      <w:r w:rsidRPr="00A27229">
        <w:rPr>
          <w:rFonts w:ascii="Calibri" w:hAnsi="Calibri"/>
        </w:rPr>
        <w:t>.</w:t>
      </w:r>
    </w:p>
    <w:p w:rsidR="008B3216" w:rsidRDefault="008B3216" w:rsidP="00304E78">
      <w:pPr>
        <w:ind w:left="161"/>
        <w:rPr>
          <w:rFonts w:ascii="Calibri" w:hAnsi="Calibri"/>
          <w:sz w:val="24"/>
          <w:szCs w:val="24"/>
        </w:rPr>
      </w:pPr>
    </w:p>
    <w:p w:rsidR="00304E78" w:rsidRPr="00C12F8B" w:rsidRDefault="00304E78" w:rsidP="00304E78">
      <w:pPr>
        <w:ind w:left="161"/>
        <w:rPr>
          <w:rFonts w:ascii="Calibri" w:hAnsi="Calibri"/>
          <w:sz w:val="24"/>
          <w:szCs w:val="24"/>
        </w:rPr>
      </w:pPr>
      <w:r w:rsidRPr="00C12F8B">
        <w:rPr>
          <w:rFonts w:ascii="Calibri" w:hAnsi="Calibri"/>
          <w:sz w:val="24"/>
          <w:szCs w:val="24"/>
        </w:rPr>
        <w:t>USOS DE ENSINO</w:t>
      </w:r>
    </w:p>
    <w:p w:rsidR="00304E78" w:rsidRDefault="00304E78" w:rsidP="00304E78">
      <w:pPr>
        <w:ind w:left="161" w:right="3118"/>
        <w:rPr>
          <w:rFonts w:ascii="Calibri" w:hAnsi="Calibri"/>
          <w:sz w:val="24"/>
          <w:szCs w:val="24"/>
        </w:rPr>
      </w:pPr>
    </w:p>
    <w:p w:rsidR="00304E78" w:rsidRPr="00C12F8B" w:rsidRDefault="00304E78" w:rsidP="008B3216">
      <w:pPr>
        <w:ind w:left="161" w:right="3118"/>
        <w:rPr>
          <w:rFonts w:ascii="Calibri" w:hAnsi="Calibri"/>
          <w:sz w:val="24"/>
          <w:szCs w:val="24"/>
        </w:rPr>
      </w:pPr>
      <w:r w:rsidRPr="00C12F8B">
        <w:rPr>
          <w:rFonts w:ascii="Calibri" w:hAnsi="Calibri"/>
          <w:sz w:val="24"/>
          <w:szCs w:val="24"/>
        </w:rPr>
        <w:t>Serviços de apoio e promoção ao ensino regular como creche, pré-escola, fundamental, médio, graduação, pós-graduação, profissionalizantes</w:t>
      </w:r>
      <w:r w:rsidRPr="00C12F8B">
        <w:rPr>
          <w:rFonts w:ascii="Calibri" w:hAnsi="Calibri"/>
          <w:spacing w:val="-1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 xml:space="preserve">ou </w:t>
      </w:r>
      <w:proofErr w:type="gramStart"/>
      <w:r w:rsidRPr="00C12F8B">
        <w:rPr>
          <w:rFonts w:ascii="Calibri" w:hAnsi="Calibri"/>
          <w:sz w:val="24"/>
          <w:szCs w:val="24"/>
        </w:rPr>
        <w:t>similares  .................................................</w:t>
      </w:r>
      <w:r>
        <w:rPr>
          <w:rFonts w:ascii="Calibri" w:hAnsi="Calibri"/>
          <w:sz w:val="24"/>
          <w:szCs w:val="24"/>
        </w:rPr>
        <w:t>......</w:t>
      </w:r>
      <w:r w:rsidRPr="00C12F8B">
        <w:rPr>
          <w:rFonts w:ascii="Calibri" w:hAnsi="Calibri"/>
          <w:sz w:val="24"/>
          <w:szCs w:val="24"/>
        </w:rPr>
        <w:t>..</w:t>
      </w:r>
      <w:proofErr w:type="gramEnd"/>
      <w:r w:rsidRPr="00C12F8B">
        <w:rPr>
          <w:rFonts w:ascii="Calibri" w:hAnsi="Calibri"/>
          <w:sz w:val="24"/>
          <w:szCs w:val="24"/>
        </w:rPr>
        <w:t xml:space="preserve">  0,5</w:t>
      </w:r>
    </w:p>
    <w:p w:rsidR="00304E78" w:rsidRPr="00C12F8B" w:rsidRDefault="00304E78" w:rsidP="00304E78">
      <w:pPr>
        <w:ind w:left="161" w:right="4394"/>
        <w:rPr>
          <w:rFonts w:ascii="Calibri" w:hAnsi="Calibri"/>
          <w:sz w:val="24"/>
          <w:szCs w:val="24"/>
        </w:rPr>
      </w:pPr>
    </w:p>
    <w:p w:rsidR="00304E78" w:rsidRPr="00C12F8B" w:rsidRDefault="00304E78" w:rsidP="00304E78">
      <w:pPr>
        <w:ind w:left="161" w:right="4394"/>
        <w:rPr>
          <w:rFonts w:ascii="Calibri" w:hAnsi="Calibri"/>
          <w:sz w:val="24"/>
          <w:szCs w:val="24"/>
        </w:rPr>
      </w:pPr>
      <w:r w:rsidRPr="00C12F8B">
        <w:rPr>
          <w:rFonts w:ascii="Calibri" w:hAnsi="Calibri"/>
          <w:sz w:val="24"/>
          <w:szCs w:val="24"/>
        </w:rPr>
        <w:t>USOS DE SAÚDE</w:t>
      </w:r>
    </w:p>
    <w:p w:rsidR="00304E78" w:rsidRDefault="00304E78" w:rsidP="00304E78">
      <w:pPr>
        <w:ind w:left="161" w:right="3402"/>
        <w:rPr>
          <w:rFonts w:ascii="Calibri" w:hAnsi="Calibri"/>
          <w:sz w:val="24"/>
          <w:szCs w:val="24"/>
        </w:rPr>
      </w:pPr>
    </w:p>
    <w:p w:rsidR="00304E78" w:rsidRPr="00C12F8B" w:rsidRDefault="00304E78" w:rsidP="008B3216">
      <w:pPr>
        <w:ind w:left="161" w:right="3402"/>
        <w:rPr>
          <w:rFonts w:ascii="Calibri" w:hAnsi="Calibri"/>
          <w:sz w:val="24"/>
          <w:szCs w:val="24"/>
        </w:rPr>
      </w:pPr>
      <w:r w:rsidRPr="00C12F8B">
        <w:rPr>
          <w:rFonts w:ascii="Calibri" w:hAnsi="Calibri"/>
          <w:sz w:val="24"/>
          <w:szCs w:val="24"/>
        </w:rPr>
        <w:t>Serviços hospitalares em atenção à saúde humana, com atividades médicas, cirúrgicas, laboratoriais e de reabilitação fisioterápica, ou</w:t>
      </w:r>
      <w:r w:rsidRPr="00C12F8B">
        <w:rPr>
          <w:rFonts w:ascii="Calibri" w:hAnsi="Calibri"/>
          <w:spacing w:val="2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 xml:space="preserve">similares </w:t>
      </w:r>
      <w:r w:rsidRPr="006028F6">
        <w:rPr>
          <w:rFonts w:ascii="Calibri" w:hAnsi="Calibri"/>
          <w:sz w:val="24"/>
          <w:szCs w:val="24"/>
        </w:rPr>
        <w:t>.</w:t>
      </w:r>
      <w:r w:rsidR="008B3216">
        <w:rPr>
          <w:rFonts w:ascii="Calibri" w:hAnsi="Calibri"/>
          <w:sz w:val="24"/>
          <w:szCs w:val="24"/>
        </w:rPr>
        <w:t>.........</w:t>
      </w:r>
      <w:r w:rsidRPr="006028F6">
        <w:rPr>
          <w:rFonts w:ascii="Calibri" w:hAnsi="Calibri"/>
          <w:sz w:val="24"/>
          <w:szCs w:val="24"/>
        </w:rPr>
        <w:t>.................................................</w:t>
      </w:r>
      <w:r w:rsidRPr="00C12F8B">
        <w:rPr>
          <w:rFonts w:ascii="Calibri" w:hAnsi="Calibri"/>
          <w:sz w:val="24"/>
          <w:szCs w:val="24"/>
        </w:rPr>
        <w:t xml:space="preserve"> 0,5</w:t>
      </w:r>
    </w:p>
    <w:p w:rsidR="00304E78" w:rsidRPr="00C12F8B" w:rsidRDefault="00304E78" w:rsidP="00304E78">
      <w:pPr>
        <w:ind w:left="161" w:right="4394"/>
        <w:rPr>
          <w:rFonts w:ascii="Calibri" w:hAnsi="Calibri"/>
          <w:sz w:val="24"/>
          <w:szCs w:val="24"/>
        </w:rPr>
      </w:pPr>
    </w:p>
    <w:p w:rsidR="00304E78" w:rsidRPr="00C12F8B" w:rsidRDefault="00304E78" w:rsidP="00304E78">
      <w:pPr>
        <w:ind w:left="161"/>
        <w:rPr>
          <w:rFonts w:ascii="Calibri" w:hAnsi="Calibri"/>
          <w:sz w:val="24"/>
          <w:szCs w:val="24"/>
        </w:rPr>
      </w:pPr>
      <w:r w:rsidRPr="00C12F8B">
        <w:rPr>
          <w:rFonts w:ascii="Calibri" w:hAnsi="Calibri"/>
          <w:sz w:val="24"/>
          <w:szCs w:val="24"/>
        </w:rPr>
        <w:t>*caso haja mais de um dos referidos usos no empreendimento em análise, prevalecerá o índice de maior valor.</w:t>
      </w:r>
    </w:p>
    <w:p w:rsidR="00304E78" w:rsidRDefault="00304E78" w:rsidP="00BB7D7D">
      <w:pPr>
        <w:pStyle w:val="Corpodetexto"/>
        <w:ind w:firstLine="1985"/>
        <w:jc w:val="both"/>
        <w:rPr>
          <w:rFonts w:ascii="Calibri" w:hAnsi="Calibri"/>
          <w:szCs w:val="24"/>
        </w:rPr>
      </w:pPr>
    </w:p>
    <w:p w:rsidR="00304E78" w:rsidRDefault="00304E78" w:rsidP="00BB7D7D">
      <w:pPr>
        <w:pStyle w:val="Corpodetexto"/>
        <w:ind w:firstLine="1985"/>
        <w:jc w:val="both"/>
        <w:rPr>
          <w:rFonts w:ascii="Calibri" w:hAnsi="Calibri"/>
          <w:szCs w:val="24"/>
        </w:rPr>
      </w:pPr>
    </w:p>
    <w:p w:rsidR="00BB7D7D" w:rsidRPr="00C12F8B" w:rsidRDefault="00304E78" w:rsidP="00BB7D7D">
      <w:pPr>
        <w:pStyle w:val="Corpodetexto"/>
        <w:ind w:firstLine="1985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Art. 3º</w:t>
      </w:r>
      <w:r w:rsidR="00BB7D7D" w:rsidRPr="00C12F8B">
        <w:rPr>
          <w:rFonts w:ascii="Calibri" w:hAnsi="Calibri"/>
          <w:szCs w:val="24"/>
        </w:rPr>
        <w:t xml:space="preserve"> As despesas decorrentes da execução da presente Lei correrão por conta de dotação orçamentária própria.</w:t>
      </w:r>
    </w:p>
    <w:p w:rsidR="00BB7D7D" w:rsidRPr="00C12F8B" w:rsidRDefault="00BB7D7D" w:rsidP="00BB7D7D">
      <w:pPr>
        <w:pStyle w:val="Corpodetexto"/>
        <w:ind w:firstLine="1985"/>
        <w:jc w:val="both"/>
        <w:rPr>
          <w:rFonts w:ascii="Calibri" w:hAnsi="Calibri"/>
          <w:szCs w:val="24"/>
        </w:rPr>
      </w:pPr>
    </w:p>
    <w:p w:rsidR="00BB7D7D" w:rsidRPr="00C12F8B" w:rsidRDefault="00BB7D7D" w:rsidP="00BB7D7D">
      <w:pPr>
        <w:pStyle w:val="Corpodetexto"/>
        <w:ind w:firstLine="1985"/>
        <w:jc w:val="both"/>
        <w:rPr>
          <w:rFonts w:ascii="Calibri" w:hAnsi="Calibri"/>
          <w:szCs w:val="24"/>
        </w:rPr>
      </w:pPr>
      <w:r w:rsidRPr="00C12F8B">
        <w:rPr>
          <w:rFonts w:ascii="Calibri" w:hAnsi="Calibri"/>
          <w:szCs w:val="24"/>
        </w:rPr>
        <w:t xml:space="preserve">Art. </w:t>
      </w:r>
      <w:r w:rsidR="00304E78">
        <w:rPr>
          <w:rFonts w:ascii="Calibri" w:hAnsi="Calibri"/>
          <w:szCs w:val="24"/>
        </w:rPr>
        <w:t>4</w:t>
      </w:r>
      <w:proofErr w:type="gramStart"/>
      <w:r w:rsidRPr="00C12F8B">
        <w:rPr>
          <w:rFonts w:ascii="Calibri" w:hAnsi="Calibri"/>
          <w:szCs w:val="24"/>
        </w:rPr>
        <w:t>º  Esta</w:t>
      </w:r>
      <w:proofErr w:type="gramEnd"/>
      <w:r w:rsidRPr="00C12F8B">
        <w:rPr>
          <w:rFonts w:ascii="Calibri" w:hAnsi="Calibri"/>
          <w:szCs w:val="24"/>
        </w:rPr>
        <w:t xml:space="preserve"> Lei entra em vigor na data de sua publicação.</w:t>
      </w:r>
    </w:p>
    <w:p w:rsidR="00BB7D7D" w:rsidRPr="00C12F8B" w:rsidRDefault="00BB7D7D" w:rsidP="00BB7D7D">
      <w:pPr>
        <w:jc w:val="center"/>
        <w:rPr>
          <w:rFonts w:ascii="Calibri" w:hAnsi="Calibri" w:cs="Calibri"/>
          <w:sz w:val="24"/>
          <w:szCs w:val="24"/>
        </w:rPr>
      </w:pPr>
    </w:p>
    <w:p w:rsidR="008B3216" w:rsidRDefault="008B3216">
      <w:pPr>
        <w:jc w:val="center"/>
        <w:rPr>
          <w:b/>
          <w:sz w:val="24"/>
          <w:szCs w:val="24"/>
        </w:rPr>
      </w:pPr>
    </w:p>
    <w:p w:rsidR="008B3216" w:rsidRDefault="008B3216">
      <w:pPr>
        <w:jc w:val="center"/>
        <w:rPr>
          <w:b/>
          <w:sz w:val="24"/>
          <w:szCs w:val="24"/>
        </w:rPr>
      </w:pPr>
    </w:p>
    <w:p w:rsidR="008B3216" w:rsidRDefault="008B3216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AA328A" w:rsidRPr="004870EE">
        <w:rPr>
          <w:b/>
          <w:sz w:val="24"/>
          <w:szCs w:val="24"/>
        </w:rPr>
        <w:t xml:space="preserve"> </w:t>
      </w:r>
      <w:r w:rsidR="008B3216">
        <w:rPr>
          <w:b/>
          <w:sz w:val="24"/>
          <w:szCs w:val="24"/>
        </w:rPr>
        <w:t>06 de fevereiro d</w:t>
      </w:r>
      <w:r w:rsidRPr="004870EE">
        <w:rPr>
          <w:b/>
          <w:sz w:val="24"/>
          <w:szCs w:val="24"/>
        </w:rPr>
        <w:t>e</w:t>
      </w:r>
      <w:r w:rsidR="00AA328A" w:rsidRPr="004870EE">
        <w:rPr>
          <w:b/>
          <w:sz w:val="24"/>
          <w:szCs w:val="24"/>
        </w:rPr>
        <w:t xml:space="preserve"> </w:t>
      </w:r>
      <w:r w:rsidR="00E34ECF">
        <w:rPr>
          <w:b/>
          <w:sz w:val="24"/>
          <w:szCs w:val="24"/>
        </w:rPr>
        <w:t>20</w:t>
      </w:r>
      <w:r w:rsidR="008B3216">
        <w:rPr>
          <w:b/>
          <w:sz w:val="24"/>
          <w:szCs w:val="24"/>
        </w:rPr>
        <w:t>20</w:t>
      </w:r>
      <w:r w:rsidR="00E34ECF">
        <w:rPr>
          <w:b/>
          <w:sz w:val="24"/>
          <w:szCs w:val="24"/>
        </w:rPr>
        <w:t>.</w:t>
      </w:r>
    </w:p>
    <w:p w:rsidR="00214B87" w:rsidRDefault="00214B87">
      <w:pPr>
        <w:jc w:val="center"/>
        <w:rPr>
          <w:b/>
          <w:sz w:val="24"/>
          <w:szCs w:val="24"/>
        </w:rPr>
      </w:pPr>
    </w:p>
    <w:p w:rsidR="00E840D1" w:rsidRDefault="00E840D1">
      <w:pPr>
        <w:jc w:val="center"/>
        <w:rPr>
          <w:b/>
          <w:sz w:val="24"/>
          <w:szCs w:val="24"/>
        </w:rPr>
      </w:pPr>
    </w:p>
    <w:p w:rsidR="00E840D1" w:rsidRDefault="00E840D1">
      <w:pPr>
        <w:jc w:val="center"/>
        <w:rPr>
          <w:b/>
          <w:sz w:val="24"/>
          <w:szCs w:val="24"/>
        </w:rPr>
      </w:pPr>
    </w:p>
    <w:p w:rsidR="00E840D1" w:rsidRDefault="00E840D1">
      <w:pPr>
        <w:jc w:val="center"/>
        <w:rPr>
          <w:b/>
          <w:sz w:val="24"/>
          <w:szCs w:val="24"/>
        </w:rPr>
      </w:pPr>
    </w:p>
    <w:p w:rsidR="00D70756" w:rsidRDefault="00D70756">
      <w:pPr>
        <w:jc w:val="center"/>
        <w:rPr>
          <w:b/>
          <w:sz w:val="24"/>
          <w:szCs w:val="24"/>
        </w:rPr>
      </w:pPr>
    </w:p>
    <w:p w:rsidR="00462B31" w:rsidRDefault="00462B31" w:rsidP="001819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NETO</w:t>
      </w:r>
    </w:p>
    <w:p w:rsidR="00462B31" w:rsidRPr="00462B31" w:rsidRDefault="00F40323" w:rsidP="0018190A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462B31" w:rsidRDefault="00462B31">
      <w:pPr>
        <w:jc w:val="center"/>
        <w:rPr>
          <w:b/>
          <w:sz w:val="24"/>
          <w:szCs w:val="24"/>
        </w:rPr>
      </w:pPr>
    </w:p>
    <w:p w:rsidR="00462B31" w:rsidRDefault="00462B31">
      <w:pPr>
        <w:jc w:val="center"/>
        <w:rPr>
          <w:b/>
          <w:sz w:val="24"/>
          <w:szCs w:val="24"/>
        </w:rPr>
      </w:pPr>
    </w:p>
    <w:p w:rsidR="00E840D1" w:rsidRDefault="00E840D1" w:rsidP="00E34ECF">
      <w:pPr>
        <w:jc w:val="center"/>
        <w:rPr>
          <w:b/>
          <w:sz w:val="24"/>
          <w:szCs w:val="24"/>
        </w:rPr>
      </w:pPr>
    </w:p>
    <w:p w:rsidR="00E840D1" w:rsidRDefault="00E840D1" w:rsidP="00E34ECF">
      <w:pPr>
        <w:jc w:val="center"/>
        <w:rPr>
          <w:b/>
          <w:sz w:val="24"/>
          <w:szCs w:val="24"/>
        </w:rPr>
      </w:pPr>
    </w:p>
    <w:p w:rsidR="00E34ECF" w:rsidRPr="00214B87" w:rsidRDefault="00E34ECF" w:rsidP="00E34ECF">
      <w:pPr>
        <w:jc w:val="center"/>
        <w:rPr>
          <w:b/>
          <w:smallCaps/>
          <w:sz w:val="32"/>
          <w:szCs w:val="32"/>
          <w:u w:val="single"/>
        </w:rPr>
      </w:pPr>
      <w:r w:rsidRPr="00214B87">
        <w:rPr>
          <w:b/>
          <w:smallCaps/>
          <w:sz w:val="32"/>
          <w:szCs w:val="32"/>
          <w:u w:val="single"/>
        </w:rPr>
        <w:lastRenderedPageBreak/>
        <w:t>Justificativa:</w:t>
      </w:r>
    </w:p>
    <w:p w:rsidR="00E34ECF" w:rsidRDefault="00E34ECF" w:rsidP="00E34ECF">
      <w:pPr>
        <w:ind w:firstLine="2268"/>
        <w:jc w:val="both"/>
        <w:rPr>
          <w:sz w:val="24"/>
          <w:szCs w:val="24"/>
        </w:rPr>
      </w:pPr>
    </w:p>
    <w:p w:rsidR="0054749C" w:rsidRPr="008E3011" w:rsidRDefault="0054749C" w:rsidP="00E34ECF">
      <w:pPr>
        <w:ind w:firstLine="2268"/>
        <w:jc w:val="both"/>
        <w:rPr>
          <w:sz w:val="24"/>
          <w:szCs w:val="24"/>
        </w:rPr>
      </w:pPr>
    </w:p>
    <w:p w:rsidR="008B3216" w:rsidRDefault="008B3216" w:rsidP="00634953">
      <w:pPr>
        <w:ind w:firstLine="1701"/>
        <w:jc w:val="both"/>
        <w:rPr>
          <w:sz w:val="24"/>
          <w:szCs w:val="24"/>
        </w:rPr>
      </w:pPr>
    </w:p>
    <w:p w:rsidR="008B3216" w:rsidRPr="00C12F8B" w:rsidRDefault="008B3216" w:rsidP="008B3216">
      <w:pPr>
        <w:ind w:firstLine="1985"/>
        <w:jc w:val="both"/>
        <w:rPr>
          <w:rFonts w:ascii="Calibri" w:hAnsi="Calibri"/>
          <w:sz w:val="24"/>
          <w:szCs w:val="24"/>
        </w:rPr>
      </w:pPr>
      <w:r w:rsidRPr="00C12F8B">
        <w:rPr>
          <w:rFonts w:ascii="Calibri" w:hAnsi="Calibri"/>
          <w:sz w:val="24"/>
          <w:szCs w:val="24"/>
        </w:rPr>
        <w:t>A Lei Municipal nº 7.826, de 23 de junho de 2006, que dispõe sobre Outorga Onerosa de Direito de Construir - OODC e dá outras providê</w:t>
      </w:r>
      <w:r>
        <w:rPr>
          <w:rFonts w:ascii="Calibri" w:hAnsi="Calibri"/>
          <w:sz w:val="24"/>
          <w:szCs w:val="24"/>
        </w:rPr>
        <w:t xml:space="preserve">ncias </w:t>
      </w:r>
      <w:r w:rsidRPr="00C12F8B">
        <w:rPr>
          <w:rFonts w:ascii="Calibri" w:hAnsi="Calibri"/>
          <w:sz w:val="24"/>
          <w:szCs w:val="24"/>
        </w:rPr>
        <w:t>traz em seus dispositivos a Outorga Onerosa de Alteração de Uso que é uma das diretrizes apontadas nos artigos 5º, 36, 39 e 52, da Lei Municipal nº 11.022, de 16 de dezembro de 2014, que dispõe sobre a revisão do plano diretor.</w:t>
      </w:r>
    </w:p>
    <w:p w:rsidR="008B3216" w:rsidRPr="00C12F8B" w:rsidRDefault="008B3216" w:rsidP="008B3216">
      <w:pPr>
        <w:ind w:firstLine="1985"/>
        <w:jc w:val="both"/>
        <w:rPr>
          <w:rFonts w:ascii="Calibri" w:hAnsi="Calibri"/>
          <w:sz w:val="18"/>
          <w:szCs w:val="18"/>
        </w:rPr>
      </w:pPr>
    </w:p>
    <w:p w:rsidR="008B3216" w:rsidRPr="00C12F8B" w:rsidRDefault="008B3216" w:rsidP="008B3216">
      <w:pPr>
        <w:ind w:firstLine="1985"/>
        <w:jc w:val="both"/>
        <w:rPr>
          <w:rFonts w:ascii="Calibri" w:hAnsi="Calibri"/>
          <w:sz w:val="24"/>
          <w:szCs w:val="24"/>
        </w:rPr>
      </w:pPr>
      <w:r w:rsidRPr="00C12F8B">
        <w:rPr>
          <w:rFonts w:ascii="Calibri" w:hAnsi="Calibri"/>
          <w:sz w:val="24"/>
          <w:szCs w:val="24"/>
        </w:rPr>
        <w:t>Nesse</w:t>
      </w:r>
      <w:r w:rsidRPr="00C12F8B">
        <w:rPr>
          <w:rFonts w:ascii="Calibri" w:hAnsi="Calibri"/>
          <w:spacing w:val="-10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sentido,</w:t>
      </w:r>
      <w:r w:rsidRPr="00C12F8B">
        <w:rPr>
          <w:rFonts w:ascii="Calibri" w:hAnsi="Calibri"/>
          <w:spacing w:val="-11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vimos</w:t>
      </w:r>
      <w:r w:rsidRPr="00C12F8B">
        <w:rPr>
          <w:rFonts w:ascii="Calibri" w:hAnsi="Calibri"/>
          <w:spacing w:val="-7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que</w:t>
      </w:r>
      <w:r w:rsidRPr="00C12F8B">
        <w:rPr>
          <w:rFonts w:ascii="Calibri" w:hAnsi="Calibri"/>
          <w:spacing w:val="-11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a</w:t>
      </w:r>
      <w:r w:rsidRPr="00C12F8B">
        <w:rPr>
          <w:rFonts w:ascii="Calibri" w:hAnsi="Calibri"/>
          <w:spacing w:val="-9"/>
          <w:sz w:val="24"/>
          <w:szCs w:val="24"/>
        </w:rPr>
        <w:t xml:space="preserve"> </w:t>
      </w:r>
      <w:r>
        <w:rPr>
          <w:rFonts w:ascii="Calibri" w:hAnsi="Calibri"/>
          <w:spacing w:val="-9"/>
          <w:sz w:val="24"/>
          <w:szCs w:val="24"/>
        </w:rPr>
        <w:t>r</w:t>
      </w:r>
      <w:r w:rsidRPr="00C12F8B">
        <w:rPr>
          <w:rFonts w:ascii="Calibri" w:hAnsi="Calibri"/>
          <w:sz w:val="24"/>
          <w:szCs w:val="24"/>
        </w:rPr>
        <w:t>egulamenta</w:t>
      </w:r>
      <w:r>
        <w:rPr>
          <w:rFonts w:ascii="Calibri" w:hAnsi="Calibri"/>
          <w:sz w:val="24"/>
          <w:szCs w:val="24"/>
        </w:rPr>
        <w:t>ção d</w:t>
      </w:r>
      <w:r w:rsidRPr="00C12F8B">
        <w:rPr>
          <w:rFonts w:ascii="Calibri" w:hAnsi="Calibri"/>
          <w:sz w:val="24"/>
          <w:szCs w:val="24"/>
        </w:rPr>
        <w:t>esse</w:t>
      </w:r>
      <w:r>
        <w:rPr>
          <w:rFonts w:ascii="Calibri" w:hAnsi="Calibri"/>
          <w:sz w:val="24"/>
          <w:szCs w:val="24"/>
        </w:rPr>
        <w:t>s</w:t>
      </w:r>
      <w:r w:rsidRPr="00C12F8B">
        <w:rPr>
          <w:rFonts w:ascii="Calibri" w:hAnsi="Calibri"/>
          <w:spacing w:val="-11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dispositivo</w:t>
      </w:r>
      <w:r>
        <w:rPr>
          <w:rFonts w:ascii="Calibri" w:hAnsi="Calibri"/>
          <w:sz w:val="24"/>
          <w:szCs w:val="24"/>
        </w:rPr>
        <w:t>s</w:t>
      </w:r>
      <w:r w:rsidRPr="00C12F8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foram d</w:t>
      </w:r>
      <w:r w:rsidRPr="00C12F8B">
        <w:rPr>
          <w:rFonts w:ascii="Calibri" w:hAnsi="Calibri"/>
          <w:sz w:val="24"/>
          <w:szCs w:val="24"/>
        </w:rPr>
        <w:t xml:space="preserve">e suma importância devido aos interesses da cidade e dos empreendedores que queiram investir em nosso Município, mas não podem </w:t>
      </w:r>
      <w:r w:rsidRPr="00C12F8B">
        <w:rPr>
          <w:rFonts w:ascii="Calibri" w:hAnsi="Calibri"/>
          <w:spacing w:val="-2"/>
          <w:sz w:val="24"/>
          <w:szCs w:val="24"/>
        </w:rPr>
        <w:t xml:space="preserve">contar </w:t>
      </w:r>
      <w:r w:rsidRPr="00C12F8B">
        <w:rPr>
          <w:rFonts w:ascii="Calibri" w:hAnsi="Calibri"/>
          <w:sz w:val="24"/>
          <w:szCs w:val="24"/>
        </w:rPr>
        <w:t>com a possibilidade de alteração de uso do imóvel quando existe a previsão</w:t>
      </w:r>
      <w:r w:rsidRPr="00C12F8B">
        <w:rPr>
          <w:rFonts w:ascii="Calibri" w:hAnsi="Calibri"/>
          <w:spacing w:val="-4"/>
          <w:sz w:val="24"/>
          <w:szCs w:val="24"/>
        </w:rPr>
        <w:t xml:space="preserve"> </w:t>
      </w:r>
      <w:r w:rsidRPr="00C12F8B">
        <w:rPr>
          <w:rFonts w:ascii="Calibri" w:hAnsi="Calibri"/>
          <w:sz w:val="24"/>
          <w:szCs w:val="24"/>
        </w:rPr>
        <w:t>legal.</w:t>
      </w:r>
    </w:p>
    <w:p w:rsidR="008B3216" w:rsidRPr="00C12F8B" w:rsidRDefault="008B3216" w:rsidP="008B3216">
      <w:pPr>
        <w:ind w:firstLine="1985"/>
        <w:jc w:val="both"/>
        <w:rPr>
          <w:rFonts w:ascii="Calibri" w:hAnsi="Calibri"/>
          <w:sz w:val="18"/>
          <w:szCs w:val="18"/>
        </w:rPr>
      </w:pPr>
    </w:p>
    <w:p w:rsidR="008B3216" w:rsidRPr="00C12F8B" w:rsidRDefault="008B3216" w:rsidP="008B3216">
      <w:pPr>
        <w:ind w:firstLine="198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 presente </w:t>
      </w:r>
      <w:r w:rsidRPr="00C12F8B">
        <w:rPr>
          <w:rFonts w:ascii="Calibri" w:hAnsi="Calibri"/>
          <w:sz w:val="24"/>
          <w:szCs w:val="24"/>
        </w:rPr>
        <w:t xml:space="preserve">alteração proposta e necessária é a </w:t>
      </w:r>
      <w:r>
        <w:rPr>
          <w:rFonts w:ascii="Calibri" w:hAnsi="Calibri"/>
          <w:sz w:val="24"/>
          <w:szCs w:val="24"/>
        </w:rPr>
        <w:t>adequação das atividades de caráter culturais e religiosas</w:t>
      </w:r>
      <w:r w:rsidRPr="00C12F8B">
        <w:rPr>
          <w:rFonts w:ascii="Calibri" w:hAnsi="Calibri"/>
          <w:sz w:val="24"/>
          <w:szCs w:val="24"/>
        </w:rPr>
        <w:t>.</w:t>
      </w:r>
    </w:p>
    <w:p w:rsidR="008B3216" w:rsidRPr="00C12F8B" w:rsidRDefault="008B3216" w:rsidP="008B3216">
      <w:pPr>
        <w:ind w:firstLine="1985"/>
        <w:jc w:val="both"/>
        <w:rPr>
          <w:rFonts w:ascii="Calibri" w:hAnsi="Calibri"/>
          <w:sz w:val="18"/>
          <w:szCs w:val="18"/>
        </w:rPr>
      </w:pPr>
    </w:p>
    <w:p w:rsidR="008B3216" w:rsidRPr="00C12F8B" w:rsidRDefault="008B3216" w:rsidP="008B3216">
      <w:pPr>
        <w:ind w:firstLine="1985"/>
        <w:jc w:val="both"/>
        <w:rPr>
          <w:rFonts w:ascii="Calibri" w:hAnsi="Calibri"/>
          <w:sz w:val="24"/>
          <w:szCs w:val="24"/>
        </w:rPr>
      </w:pPr>
      <w:r w:rsidRPr="00C12F8B">
        <w:rPr>
          <w:rFonts w:ascii="Calibri" w:hAnsi="Calibri"/>
          <w:sz w:val="24"/>
          <w:szCs w:val="24"/>
        </w:rPr>
        <w:t xml:space="preserve">Estamos diante de uma importante e necessária alteração que permitirá ao </w:t>
      </w:r>
      <w:r>
        <w:rPr>
          <w:rFonts w:ascii="Calibri" w:hAnsi="Calibri"/>
          <w:sz w:val="24"/>
          <w:szCs w:val="24"/>
        </w:rPr>
        <w:t>M</w:t>
      </w:r>
      <w:r w:rsidRPr="00C12F8B">
        <w:rPr>
          <w:rFonts w:ascii="Calibri" w:hAnsi="Calibri"/>
          <w:sz w:val="24"/>
          <w:szCs w:val="24"/>
        </w:rPr>
        <w:t>unicípio de Sorocaba promover novos investimentos, atraindo com a segurança jurídica deste dispositivo legal, obras que poderão ser geradoras de empregos e consequente ampliação de receitas municipais.</w:t>
      </w:r>
    </w:p>
    <w:p w:rsidR="008B3216" w:rsidRPr="00C12F8B" w:rsidRDefault="008B3216" w:rsidP="008B3216">
      <w:pPr>
        <w:ind w:firstLine="1985"/>
        <w:jc w:val="both"/>
        <w:rPr>
          <w:rFonts w:ascii="Calibri" w:hAnsi="Calibri"/>
          <w:sz w:val="18"/>
          <w:szCs w:val="18"/>
        </w:rPr>
      </w:pPr>
    </w:p>
    <w:p w:rsidR="008B3216" w:rsidRPr="00C12F8B" w:rsidRDefault="008B3216" w:rsidP="008B3216">
      <w:pPr>
        <w:ind w:firstLine="1985"/>
        <w:jc w:val="both"/>
        <w:rPr>
          <w:rFonts w:ascii="Calibri" w:hAnsi="Calibri"/>
          <w:sz w:val="24"/>
          <w:szCs w:val="24"/>
        </w:rPr>
      </w:pPr>
      <w:r w:rsidRPr="00C12F8B">
        <w:rPr>
          <w:rFonts w:ascii="Calibri" w:hAnsi="Calibri"/>
          <w:sz w:val="24"/>
          <w:szCs w:val="24"/>
        </w:rPr>
        <w:t>Ante o exposto, esperamos contar com o costumeiro apoio d</w:t>
      </w:r>
      <w:r>
        <w:rPr>
          <w:rFonts w:ascii="Calibri" w:hAnsi="Calibri"/>
          <w:sz w:val="24"/>
          <w:szCs w:val="24"/>
        </w:rPr>
        <w:t xml:space="preserve">os Excelentíssimos e Excelentíssimas Vereadores e Vereadoras, para a aprovação do presente </w:t>
      </w:r>
      <w:r w:rsidRPr="00C12F8B">
        <w:rPr>
          <w:rFonts w:ascii="Calibri" w:hAnsi="Calibri"/>
          <w:sz w:val="24"/>
          <w:szCs w:val="24"/>
        </w:rPr>
        <w:t>Projeto em Lei, reiterando nossos protestos de elevada estima e consideração.</w:t>
      </w:r>
    </w:p>
    <w:p w:rsidR="008B3216" w:rsidRPr="00C12F8B" w:rsidRDefault="008B3216" w:rsidP="008B3216">
      <w:pPr>
        <w:ind w:firstLine="1985"/>
        <w:rPr>
          <w:rFonts w:ascii="Calibri" w:hAnsi="Calibri" w:cs="Calibri"/>
          <w:sz w:val="18"/>
          <w:szCs w:val="18"/>
        </w:rPr>
      </w:pPr>
    </w:p>
    <w:p w:rsidR="008B3216" w:rsidRPr="00C12F8B" w:rsidRDefault="008B3216" w:rsidP="008B3216">
      <w:pPr>
        <w:ind w:firstLine="1985"/>
        <w:jc w:val="both"/>
        <w:rPr>
          <w:rFonts w:ascii="Calibri" w:hAnsi="Calibri" w:cs="Calibri"/>
          <w:sz w:val="24"/>
          <w:szCs w:val="24"/>
        </w:rPr>
      </w:pPr>
      <w:r w:rsidRPr="00C12F8B">
        <w:rPr>
          <w:rFonts w:ascii="Calibri" w:hAnsi="Calibri" w:cs="Calibri"/>
          <w:sz w:val="24"/>
          <w:szCs w:val="24"/>
        </w:rPr>
        <w:t>Atenciosamente,</w:t>
      </w:r>
    </w:p>
    <w:p w:rsidR="008B3216" w:rsidRPr="00C12F8B" w:rsidRDefault="008B3216" w:rsidP="008B3216">
      <w:pPr>
        <w:pStyle w:val="SemEspaamento"/>
        <w:jc w:val="center"/>
        <w:rPr>
          <w:rFonts w:ascii="Calibri" w:hAnsi="Calibri" w:cs="Calibri"/>
          <w:color w:val="000000"/>
        </w:rPr>
      </w:pPr>
    </w:p>
    <w:p w:rsidR="008B3216" w:rsidRDefault="008B3216" w:rsidP="00634953">
      <w:pPr>
        <w:ind w:firstLine="1701"/>
        <w:jc w:val="both"/>
        <w:rPr>
          <w:sz w:val="24"/>
          <w:szCs w:val="24"/>
        </w:rPr>
      </w:pPr>
    </w:p>
    <w:p w:rsidR="008B3216" w:rsidRDefault="008B3216" w:rsidP="00634953">
      <w:pPr>
        <w:ind w:firstLine="1701"/>
        <w:jc w:val="both"/>
        <w:rPr>
          <w:sz w:val="24"/>
          <w:szCs w:val="24"/>
        </w:rPr>
      </w:pPr>
    </w:p>
    <w:p w:rsidR="008B3216" w:rsidRDefault="008B3216" w:rsidP="00634953">
      <w:pPr>
        <w:ind w:firstLine="1701"/>
        <w:jc w:val="both"/>
        <w:rPr>
          <w:sz w:val="24"/>
          <w:szCs w:val="24"/>
        </w:rPr>
      </w:pPr>
    </w:p>
    <w:p w:rsidR="008946FE" w:rsidRDefault="008946FE" w:rsidP="008946FE">
      <w:pPr>
        <w:jc w:val="center"/>
        <w:rPr>
          <w:b/>
          <w:sz w:val="24"/>
          <w:szCs w:val="24"/>
        </w:rPr>
      </w:pPr>
    </w:p>
    <w:sectPr w:rsidR="008946FE" w:rsidSect="009450B2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A97" w:rsidRDefault="00454A97" w:rsidP="00091627">
      <w:r>
        <w:separator/>
      </w:r>
    </w:p>
  </w:endnote>
  <w:endnote w:type="continuationSeparator" w:id="0">
    <w:p w:rsidR="00454A97" w:rsidRDefault="00454A97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A97" w:rsidRDefault="00454A97" w:rsidP="00091627">
      <w:r>
        <w:separator/>
      </w:r>
    </w:p>
  </w:footnote>
  <w:footnote w:type="continuationSeparator" w:id="0">
    <w:p w:rsidR="00454A97" w:rsidRDefault="00454A97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E34EC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55503"/>
    <w:rsid w:val="00005A7A"/>
    <w:rsid w:val="00007B5F"/>
    <w:rsid w:val="00011A81"/>
    <w:rsid w:val="000144F4"/>
    <w:rsid w:val="000263E3"/>
    <w:rsid w:val="00032C28"/>
    <w:rsid w:val="00056D89"/>
    <w:rsid w:val="000641FC"/>
    <w:rsid w:val="0008153A"/>
    <w:rsid w:val="00081F0F"/>
    <w:rsid w:val="00091627"/>
    <w:rsid w:val="00092146"/>
    <w:rsid w:val="00092619"/>
    <w:rsid w:val="000C405D"/>
    <w:rsid w:val="000D04AD"/>
    <w:rsid w:val="000E1412"/>
    <w:rsid w:val="00111D60"/>
    <w:rsid w:val="00156E1F"/>
    <w:rsid w:val="00162536"/>
    <w:rsid w:val="001635EF"/>
    <w:rsid w:val="0016374D"/>
    <w:rsid w:val="0018190A"/>
    <w:rsid w:val="00185E55"/>
    <w:rsid w:val="001A37C2"/>
    <w:rsid w:val="001A410D"/>
    <w:rsid w:val="001A6063"/>
    <w:rsid w:val="001B07A8"/>
    <w:rsid w:val="001B40EF"/>
    <w:rsid w:val="001B713F"/>
    <w:rsid w:val="001D0E5E"/>
    <w:rsid w:val="001D194E"/>
    <w:rsid w:val="00201C4D"/>
    <w:rsid w:val="00202F50"/>
    <w:rsid w:val="0020708B"/>
    <w:rsid w:val="0021076F"/>
    <w:rsid w:val="00214B87"/>
    <w:rsid w:val="00217CC5"/>
    <w:rsid w:val="00247302"/>
    <w:rsid w:val="002A59A4"/>
    <w:rsid w:val="002C6556"/>
    <w:rsid w:val="00301EA9"/>
    <w:rsid w:val="00304E78"/>
    <w:rsid w:val="00316EAE"/>
    <w:rsid w:val="00330188"/>
    <w:rsid w:val="00331431"/>
    <w:rsid w:val="00347188"/>
    <w:rsid w:val="00354F8C"/>
    <w:rsid w:val="00355503"/>
    <w:rsid w:val="003930F2"/>
    <w:rsid w:val="003B2678"/>
    <w:rsid w:val="003B7F9F"/>
    <w:rsid w:val="003E5A28"/>
    <w:rsid w:val="003E7C32"/>
    <w:rsid w:val="003F16B5"/>
    <w:rsid w:val="00402124"/>
    <w:rsid w:val="00454A97"/>
    <w:rsid w:val="00454DD7"/>
    <w:rsid w:val="00462B31"/>
    <w:rsid w:val="004846EE"/>
    <w:rsid w:val="004870EE"/>
    <w:rsid w:val="00497B8C"/>
    <w:rsid w:val="004A32D2"/>
    <w:rsid w:val="004B42ED"/>
    <w:rsid w:val="004B6D53"/>
    <w:rsid w:val="004E3933"/>
    <w:rsid w:val="004F6174"/>
    <w:rsid w:val="00510D20"/>
    <w:rsid w:val="0051663C"/>
    <w:rsid w:val="00534EE5"/>
    <w:rsid w:val="0054749C"/>
    <w:rsid w:val="00557567"/>
    <w:rsid w:val="00573039"/>
    <w:rsid w:val="005C587F"/>
    <w:rsid w:val="005F639F"/>
    <w:rsid w:val="00602427"/>
    <w:rsid w:val="0060445D"/>
    <w:rsid w:val="00607BDA"/>
    <w:rsid w:val="00634953"/>
    <w:rsid w:val="00656263"/>
    <w:rsid w:val="00656DF7"/>
    <w:rsid w:val="006B2A41"/>
    <w:rsid w:val="006B61D2"/>
    <w:rsid w:val="006B6D8B"/>
    <w:rsid w:val="006E700C"/>
    <w:rsid w:val="00744449"/>
    <w:rsid w:val="007472EA"/>
    <w:rsid w:val="00752E3B"/>
    <w:rsid w:val="007924DC"/>
    <w:rsid w:val="0085697B"/>
    <w:rsid w:val="008946FE"/>
    <w:rsid w:val="008A79D4"/>
    <w:rsid w:val="008B3216"/>
    <w:rsid w:val="008C09DA"/>
    <w:rsid w:val="008E4DA4"/>
    <w:rsid w:val="008E5DFE"/>
    <w:rsid w:val="009079F3"/>
    <w:rsid w:val="009415F8"/>
    <w:rsid w:val="009450B2"/>
    <w:rsid w:val="00986DAA"/>
    <w:rsid w:val="009B1F30"/>
    <w:rsid w:val="009C2219"/>
    <w:rsid w:val="009D350B"/>
    <w:rsid w:val="009E363F"/>
    <w:rsid w:val="009E7B87"/>
    <w:rsid w:val="00A036F1"/>
    <w:rsid w:val="00A6151C"/>
    <w:rsid w:val="00A92B4E"/>
    <w:rsid w:val="00A930DF"/>
    <w:rsid w:val="00AA328A"/>
    <w:rsid w:val="00AF74F0"/>
    <w:rsid w:val="00B42053"/>
    <w:rsid w:val="00BB7D7D"/>
    <w:rsid w:val="00BC54DF"/>
    <w:rsid w:val="00C02646"/>
    <w:rsid w:val="00C30F34"/>
    <w:rsid w:val="00C31F2F"/>
    <w:rsid w:val="00C42F37"/>
    <w:rsid w:val="00CD7089"/>
    <w:rsid w:val="00CE4CFE"/>
    <w:rsid w:val="00D02AA7"/>
    <w:rsid w:val="00D42CA0"/>
    <w:rsid w:val="00D57F87"/>
    <w:rsid w:val="00D62D50"/>
    <w:rsid w:val="00D70756"/>
    <w:rsid w:val="00DA4862"/>
    <w:rsid w:val="00DA6DAD"/>
    <w:rsid w:val="00DB0E2C"/>
    <w:rsid w:val="00DD78FE"/>
    <w:rsid w:val="00DF46CA"/>
    <w:rsid w:val="00DF51FB"/>
    <w:rsid w:val="00E16E08"/>
    <w:rsid w:val="00E34ECF"/>
    <w:rsid w:val="00E40B16"/>
    <w:rsid w:val="00E65DDC"/>
    <w:rsid w:val="00E840D1"/>
    <w:rsid w:val="00E86733"/>
    <w:rsid w:val="00E87D3B"/>
    <w:rsid w:val="00E91E89"/>
    <w:rsid w:val="00EC050D"/>
    <w:rsid w:val="00EC5C16"/>
    <w:rsid w:val="00EF661F"/>
    <w:rsid w:val="00F05FE3"/>
    <w:rsid w:val="00F253A6"/>
    <w:rsid w:val="00F40323"/>
    <w:rsid w:val="00F53685"/>
    <w:rsid w:val="00F60D3F"/>
    <w:rsid w:val="00F64B5C"/>
    <w:rsid w:val="00F742A7"/>
    <w:rsid w:val="00F83391"/>
    <w:rsid w:val="00F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9C5C20D4-2736-4CEE-A70E-E2172248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0144F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14B87"/>
    <w:rPr>
      <w:b/>
      <w:bCs/>
    </w:rPr>
  </w:style>
  <w:style w:type="paragraph" w:styleId="Textodenotaderodap">
    <w:name w:val="footnote text"/>
    <w:basedOn w:val="Normal"/>
    <w:link w:val="TextodenotaderodapChar"/>
    <w:rsid w:val="00B42053"/>
  </w:style>
  <w:style w:type="character" w:customStyle="1" w:styleId="TextodenotaderodapChar">
    <w:name w:val="Texto de nota de rodapé Char"/>
    <w:basedOn w:val="Fontepargpadro"/>
    <w:link w:val="Textodenotaderodap"/>
    <w:rsid w:val="00B42053"/>
  </w:style>
  <w:style w:type="character" w:styleId="Refdenotaderodap">
    <w:name w:val="footnote reference"/>
    <w:basedOn w:val="Fontepargpadro"/>
    <w:rsid w:val="00B42053"/>
    <w:rPr>
      <w:vertAlign w:val="superscript"/>
    </w:rPr>
  </w:style>
  <w:style w:type="paragraph" w:styleId="Corpodetexto">
    <w:name w:val="Body Text"/>
    <w:basedOn w:val="Normal"/>
    <w:link w:val="CorpodetextoChar"/>
    <w:rsid w:val="00BB7D7D"/>
    <w:pPr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CorpodetextoChar">
    <w:name w:val="Corpo de texto Char"/>
    <w:basedOn w:val="Fontepargpadro"/>
    <w:link w:val="Corpodetexto"/>
    <w:rsid w:val="00BB7D7D"/>
    <w:rPr>
      <w:color w:val="000000"/>
      <w:sz w:val="24"/>
    </w:rPr>
  </w:style>
  <w:style w:type="paragraph" w:customStyle="1" w:styleId="Standard">
    <w:name w:val="Standard"/>
    <w:rsid w:val="00BB7D7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SemEspaamento">
    <w:name w:val="No Spacing"/>
    <w:uiPriority w:val="1"/>
    <w:qFormat/>
    <w:rsid w:val="00BB7D7D"/>
    <w:rPr>
      <w:sz w:val="24"/>
      <w:szCs w:val="24"/>
    </w:rPr>
  </w:style>
  <w:style w:type="character" w:customStyle="1" w:styleId="Fontepargpadro1">
    <w:name w:val="Fonte parág. padrão1"/>
    <w:rsid w:val="00BB7D7D"/>
  </w:style>
  <w:style w:type="paragraph" w:customStyle="1" w:styleId="LO-Normal">
    <w:name w:val="LO-Normal"/>
    <w:rsid w:val="00BB7D7D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B7D7D"/>
    <w:pPr>
      <w:overflowPunct/>
      <w:autoSpaceDE/>
      <w:autoSpaceDN/>
      <w:adjustRightInd/>
      <w:spacing w:before="100" w:beforeAutospacing="1" w:after="142" w:line="288" w:lineRule="auto"/>
      <w:textAlignment w:val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B7D7D"/>
    <w:pPr>
      <w:widowControl w:val="0"/>
      <w:overflowPunct/>
      <w:adjustRightInd/>
      <w:spacing w:line="271" w:lineRule="exact"/>
      <w:textAlignment w:val="auto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BB7D7D"/>
    <w:rPr>
      <w:color w:val="808080"/>
    </w:rPr>
  </w:style>
  <w:style w:type="paragraph" w:styleId="Textodebalo">
    <w:name w:val="Balloon Text"/>
    <w:basedOn w:val="Normal"/>
    <w:link w:val="TextodebaloChar"/>
    <w:rsid w:val="00BB7D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B7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3A868-9BD1-4098-9749-9397825E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1</TotalTime>
  <Pages>3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3</cp:revision>
  <cp:lastPrinted>2020-02-06T17:46:00Z</cp:lastPrinted>
  <dcterms:created xsi:type="dcterms:W3CDTF">2020-02-06T19:45:00Z</dcterms:created>
  <dcterms:modified xsi:type="dcterms:W3CDTF">2020-02-07T11:51:00Z</dcterms:modified>
</cp:coreProperties>
</file>