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0852" w:rsidRDefault="0035157B" w:rsidP="00311F52">
      <w:pPr>
        <w:spacing w:line="360" w:lineRule="auto"/>
        <w:jc w:val="both"/>
        <w:rPr>
          <w:b/>
          <w:smallCaps/>
          <w:szCs w:val="24"/>
        </w:rPr>
      </w:pPr>
      <w:r w:rsidRPr="0035157B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0852" w:rsidRDefault="003774E6" w:rsidP="00311F52">
      <w:pPr>
        <w:spacing w:line="360" w:lineRule="auto"/>
        <w:jc w:val="both"/>
        <w:rPr>
          <w:b/>
          <w:smallCaps/>
          <w:szCs w:val="24"/>
        </w:rPr>
      </w:pPr>
    </w:p>
    <w:p w:rsidR="003774E6" w:rsidRPr="00B20852" w:rsidRDefault="003774E6" w:rsidP="00311F52">
      <w:pPr>
        <w:spacing w:line="360" w:lineRule="auto"/>
        <w:jc w:val="both"/>
        <w:rPr>
          <w:b/>
          <w:smallCaps/>
          <w:szCs w:val="24"/>
        </w:rPr>
      </w:pPr>
    </w:p>
    <w:p w:rsidR="003774E6" w:rsidRPr="00B20852" w:rsidRDefault="003774E6" w:rsidP="00311F52">
      <w:pPr>
        <w:spacing w:line="360" w:lineRule="auto"/>
        <w:jc w:val="both"/>
        <w:rPr>
          <w:b/>
          <w:smallCaps/>
          <w:szCs w:val="24"/>
        </w:rPr>
      </w:pPr>
    </w:p>
    <w:p w:rsidR="003774E6" w:rsidRPr="00B20852" w:rsidRDefault="003774E6" w:rsidP="00311F52">
      <w:pPr>
        <w:spacing w:line="360" w:lineRule="auto"/>
        <w:jc w:val="both"/>
        <w:rPr>
          <w:b/>
          <w:smallCaps/>
          <w:szCs w:val="24"/>
        </w:rPr>
      </w:pPr>
    </w:p>
    <w:p w:rsidR="00F307E8" w:rsidRPr="00B20852" w:rsidRDefault="00F307E8" w:rsidP="00311F52">
      <w:pPr>
        <w:spacing w:line="360" w:lineRule="auto"/>
        <w:jc w:val="both"/>
        <w:rPr>
          <w:b/>
          <w:smallCaps/>
          <w:szCs w:val="24"/>
        </w:rPr>
      </w:pPr>
    </w:p>
    <w:p w:rsidR="00B20852" w:rsidRDefault="00B20852" w:rsidP="00C733A5">
      <w:pPr>
        <w:spacing w:line="300" w:lineRule="auto"/>
        <w:jc w:val="both"/>
        <w:rPr>
          <w:b/>
          <w:sz w:val="28"/>
          <w:szCs w:val="28"/>
        </w:rPr>
      </w:pPr>
    </w:p>
    <w:p w:rsidR="00184EB0" w:rsidRPr="002D39F0" w:rsidRDefault="000A225C" w:rsidP="00C733A5">
      <w:pPr>
        <w:spacing w:line="300" w:lineRule="auto"/>
        <w:ind w:firstLine="1418"/>
        <w:jc w:val="both"/>
        <w:rPr>
          <w:b/>
          <w:sz w:val="28"/>
          <w:szCs w:val="28"/>
        </w:rPr>
      </w:pPr>
      <w:r w:rsidRPr="002D39F0">
        <w:rPr>
          <w:b/>
          <w:sz w:val="28"/>
          <w:szCs w:val="28"/>
        </w:rPr>
        <w:t>REQUERIMENTO N.º:</w:t>
      </w:r>
    </w:p>
    <w:p w:rsidR="00B266EB" w:rsidRPr="002D39F0" w:rsidRDefault="00B266EB" w:rsidP="00C733A5">
      <w:pPr>
        <w:spacing w:line="300" w:lineRule="auto"/>
        <w:jc w:val="both"/>
        <w:rPr>
          <w:b/>
          <w:sz w:val="28"/>
          <w:szCs w:val="28"/>
        </w:rPr>
      </w:pPr>
    </w:p>
    <w:p w:rsidR="00184EB0" w:rsidRPr="002D39F0" w:rsidRDefault="00F41774" w:rsidP="00AA70EF">
      <w:pPr>
        <w:spacing w:line="300" w:lineRule="auto"/>
        <w:ind w:left="1418"/>
        <w:jc w:val="both"/>
        <w:rPr>
          <w:b/>
          <w:szCs w:val="24"/>
        </w:rPr>
      </w:pPr>
      <w:r w:rsidRPr="002D39F0">
        <w:rPr>
          <w:b/>
          <w:sz w:val="28"/>
          <w:szCs w:val="28"/>
        </w:rPr>
        <w:t>Requer</w:t>
      </w:r>
      <w:r w:rsidR="009F26F5" w:rsidRPr="002D39F0">
        <w:rPr>
          <w:b/>
          <w:sz w:val="28"/>
          <w:szCs w:val="28"/>
        </w:rPr>
        <w:t xml:space="preserve"> informações acerca </w:t>
      </w:r>
      <w:r w:rsidR="0066021D" w:rsidRPr="002D39F0">
        <w:rPr>
          <w:b/>
          <w:sz w:val="28"/>
          <w:szCs w:val="28"/>
        </w:rPr>
        <w:t>da publicidade de programas habitacionais</w:t>
      </w:r>
    </w:p>
    <w:p w:rsidR="00AA70EF" w:rsidRPr="002D39F0" w:rsidRDefault="00AA70EF" w:rsidP="005A232F">
      <w:pPr>
        <w:spacing w:line="360" w:lineRule="auto"/>
        <w:jc w:val="both"/>
        <w:rPr>
          <w:szCs w:val="24"/>
        </w:rPr>
      </w:pPr>
    </w:p>
    <w:p w:rsidR="0075071C" w:rsidRPr="002D39F0" w:rsidRDefault="00477C46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2D39F0">
        <w:rPr>
          <w:b/>
          <w:szCs w:val="24"/>
        </w:rPr>
        <w:tab/>
      </w:r>
      <w:r w:rsidR="00A714EA" w:rsidRPr="002D39F0">
        <w:rPr>
          <w:b/>
          <w:szCs w:val="24"/>
        </w:rPr>
        <w:t>CONSIDERANDO</w:t>
      </w:r>
      <w:r w:rsidR="00A714EA" w:rsidRPr="002D39F0">
        <w:rPr>
          <w:szCs w:val="24"/>
        </w:rPr>
        <w:t xml:space="preserve"> </w:t>
      </w:r>
      <w:r w:rsidR="005A232F" w:rsidRPr="002D39F0">
        <w:rPr>
          <w:szCs w:val="24"/>
        </w:rPr>
        <w:t xml:space="preserve">a </w:t>
      </w:r>
      <w:r w:rsidR="005A232F" w:rsidRPr="000F3AA1">
        <w:rPr>
          <w:b/>
          <w:szCs w:val="24"/>
        </w:rPr>
        <w:t>Resolução SEHAB nº 002/2020 publicada no Jornal do Município nº 2438 do dia</w:t>
      </w:r>
      <w:r w:rsidR="005A232F" w:rsidRPr="002D39F0">
        <w:rPr>
          <w:szCs w:val="24"/>
        </w:rPr>
        <w:t xml:space="preserve"> </w:t>
      </w:r>
      <w:r w:rsidR="005A232F" w:rsidRPr="000F3AA1">
        <w:rPr>
          <w:b/>
          <w:szCs w:val="24"/>
        </w:rPr>
        <w:t>07/02/2020</w:t>
      </w:r>
      <w:r w:rsidR="005A232F" w:rsidRPr="002D39F0">
        <w:rPr>
          <w:szCs w:val="24"/>
        </w:rPr>
        <w:t xml:space="preserve"> (sete de fevereiro de dois mil e vinte)</w:t>
      </w:r>
      <w:r w:rsidR="006A35A2" w:rsidRPr="002D39F0">
        <w:rPr>
          <w:szCs w:val="24"/>
        </w:rPr>
        <w:t xml:space="preserve"> a qual torna público o nome de munícipes que realizaram a exclusão </w:t>
      </w:r>
      <w:r w:rsidR="00552BB3" w:rsidRPr="002D39F0">
        <w:rPr>
          <w:szCs w:val="24"/>
        </w:rPr>
        <w:t xml:space="preserve">do cadastro Bem </w:t>
      </w:r>
      <w:proofErr w:type="gramStart"/>
      <w:r w:rsidR="00552BB3" w:rsidRPr="002D39F0">
        <w:rPr>
          <w:szCs w:val="24"/>
        </w:rPr>
        <w:t>Morar</w:t>
      </w:r>
      <w:proofErr w:type="gramEnd"/>
      <w:r w:rsidR="0075071C" w:rsidRPr="002D39F0">
        <w:rPr>
          <w:szCs w:val="24"/>
        </w:rPr>
        <w:t>;</w:t>
      </w:r>
    </w:p>
    <w:p w:rsidR="00552BB3" w:rsidRPr="002D39F0" w:rsidRDefault="00552BB3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552BB3" w:rsidRPr="002D39F0" w:rsidRDefault="00552BB3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2D39F0">
        <w:rPr>
          <w:szCs w:val="24"/>
        </w:rPr>
        <w:tab/>
      </w:r>
      <w:r w:rsidRPr="002D39F0">
        <w:rPr>
          <w:b/>
          <w:szCs w:val="24"/>
        </w:rPr>
        <w:t xml:space="preserve">CONSIDERANDO </w:t>
      </w:r>
      <w:r w:rsidRPr="002D39F0">
        <w:rPr>
          <w:szCs w:val="24"/>
        </w:rPr>
        <w:t xml:space="preserve">que os interessados listados </w:t>
      </w:r>
      <w:r w:rsidR="006A0EDD" w:rsidRPr="002D39F0">
        <w:rPr>
          <w:szCs w:val="24"/>
        </w:rPr>
        <w:t>no anexo d</w:t>
      </w:r>
      <w:r w:rsidR="006E3227" w:rsidRPr="002D39F0">
        <w:rPr>
          <w:szCs w:val="24"/>
        </w:rPr>
        <w:t>a resolução poderão comparecer a</w:t>
      </w:r>
      <w:r w:rsidR="006A0EDD" w:rsidRPr="002D39F0">
        <w:rPr>
          <w:szCs w:val="24"/>
        </w:rPr>
        <w:t>o atendimento social da Secretaria da Habitação e Regularizaç</w:t>
      </w:r>
      <w:r w:rsidR="001E675C" w:rsidRPr="002D39F0">
        <w:rPr>
          <w:szCs w:val="24"/>
        </w:rPr>
        <w:t>ão Fundiária (SEHAB)</w:t>
      </w:r>
      <w:r w:rsidR="0028760E" w:rsidRPr="002D39F0">
        <w:rPr>
          <w:szCs w:val="24"/>
        </w:rPr>
        <w:t xml:space="preserve"> nos dias 10</w:t>
      </w:r>
      <w:r w:rsidR="00067320">
        <w:rPr>
          <w:szCs w:val="24"/>
        </w:rPr>
        <w:t xml:space="preserve"> (dez), 11 (onze) </w:t>
      </w:r>
      <w:r w:rsidR="0028760E" w:rsidRPr="002D39F0">
        <w:rPr>
          <w:szCs w:val="24"/>
        </w:rPr>
        <w:t xml:space="preserve">e </w:t>
      </w:r>
      <w:r w:rsidR="00067320">
        <w:rPr>
          <w:szCs w:val="24"/>
        </w:rPr>
        <w:t xml:space="preserve">12 (doze) </w:t>
      </w:r>
      <w:r w:rsidR="0028760E" w:rsidRPr="002D39F0">
        <w:rPr>
          <w:szCs w:val="24"/>
        </w:rPr>
        <w:t>de fevereiro</w:t>
      </w:r>
      <w:r w:rsidR="006E3227" w:rsidRPr="002D39F0">
        <w:rPr>
          <w:szCs w:val="24"/>
        </w:rPr>
        <w:t xml:space="preserve"> do ano corrente</w:t>
      </w:r>
      <w:r w:rsidR="00067320">
        <w:rPr>
          <w:szCs w:val="24"/>
        </w:rPr>
        <w:t>, até às 16h (dezesseis horas)</w:t>
      </w:r>
      <w:r w:rsidR="0028760E" w:rsidRPr="002D39F0">
        <w:rPr>
          <w:szCs w:val="24"/>
        </w:rPr>
        <w:t>;</w:t>
      </w:r>
    </w:p>
    <w:p w:rsidR="0028760E" w:rsidRPr="002D39F0" w:rsidRDefault="0028760E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7A209F" w:rsidRPr="002D39F0" w:rsidRDefault="0028760E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2D39F0">
        <w:rPr>
          <w:szCs w:val="24"/>
        </w:rPr>
        <w:tab/>
      </w:r>
      <w:r w:rsidRPr="002D39F0">
        <w:rPr>
          <w:b/>
          <w:szCs w:val="24"/>
        </w:rPr>
        <w:t xml:space="preserve">CONSIDERANDO </w:t>
      </w:r>
      <w:r w:rsidR="00EF55CB" w:rsidRPr="002D39F0">
        <w:rPr>
          <w:szCs w:val="24"/>
        </w:rPr>
        <w:t>que nesta oportunidade esclareceu-se que</w:t>
      </w:r>
      <w:r w:rsidR="007A209F" w:rsidRPr="002D39F0">
        <w:rPr>
          <w:szCs w:val="24"/>
        </w:rPr>
        <w:t>:</w:t>
      </w:r>
    </w:p>
    <w:p w:rsidR="0028760E" w:rsidRPr="002D39F0" w:rsidRDefault="00297D74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i/>
          <w:szCs w:val="24"/>
        </w:rPr>
        <w:t xml:space="preserve">“orientações e convocações sobre o Cadastro Habitacional Municipal Bem Morar </w:t>
      </w:r>
      <w:r w:rsidRPr="002D39F0">
        <w:rPr>
          <w:b/>
          <w:i/>
          <w:szCs w:val="24"/>
        </w:rPr>
        <w:t xml:space="preserve">serão feitas exclusivamente por meio do jornal </w:t>
      </w:r>
      <w:r w:rsidR="008C604F" w:rsidRPr="002D39F0">
        <w:rPr>
          <w:b/>
          <w:i/>
          <w:szCs w:val="24"/>
        </w:rPr>
        <w:t>“Município de Sorocaba</w:t>
      </w:r>
      <w:r w:rsidR="008C604F" w:rsidRPr="002D39F0">
        <w:rPr>
          <w:i/>
          <w:szCs w:val="24"/>
        </w:rPr>
        <w:t>” (órgão oficial da Prefeitura de Sorocaba) (...) além do link BEM MORAR presente nos sites (...</w:t>
      </w:r>
      <w:proofErr w:type="gramStart"/>
      <w:r w:rsidR="008C604F" w:rsidRPr="002D39F0">
        <w:rPr>
          <w:i/>
          <w:szCs w:val="24"/>
        </w:rPr>
        <w:t>)</w:t>
      </w:r>
      <w:proofErr w:type="gramEnd"/>
      <w:r w:rsidR="002972FB" w:rsidRPr="002D39F0">
        <w:rPr>
          <w:i/>
          <w:szCs w:val="24"/>
        </w:rPr>
        <w:t>§1º</w:t>
      </w:r>
      <w:r w:rsidR="007A209F" w:rsidRPr="002D39F0">
        <w:rPr>
          <w:i/>
          <w:szCs w:val="24"/>
        </w:rPr>
        <w:t xml:space="preserve"> É de inteira responsabilidade do interessado manter-se informado através dos sites (...) </w:t>
      </w:r>
      <w:r w:rsidR="00FD2724" w:rsidRPr="002D39F0">
        <w:rPr>
          <w:i/>
          <w:szCs w:val="24"/>
        </w:rPr>
        <w:t>§</w:t>
      </w:r>
      <w:proofErr w:type="spellStart"/>
      <w:r w:rsidR="00FD2724" w:rsidRPr="002D39F0">
        <w:rPr>
          <w:i/>
          <w:szCs w:val="24"/>
        </w:rPr>
        <w:t>2º</w:t>
      </w:r>
      <w:r w:rsidR="00FD2724" w:rsidRPr="002D39F0">
        <w:rPr>
          <w:b/>
          <w:i/>
          <w:szCs w:val="24"/>
        </w:rPr>
        <w:t>A</w:t>
      </w:r>
      <w:proofErr w:type="spellEnd"/>
      <w:r w:rsidR="00FD2724" w:rsidRPr="002D39F0">
        <w:rPr>
          <w:b/>
          <w:i/>
          <w:szCs w:val="24"/>
        </w:rPr>
        <w:t xml:space="preserve"> SEHAB não entrará em contato com o munícipe para informar sobre as necessárias orientações e convocações</w:t>
      </w:r>
      <w:r w:rsidR="00FD2724" w:rsidRPr="002D39F0">
        <w:rPr>
          <w:i/>
          <w:szCs w:val="24"/>
        </w:rPr>
        <w:t xml:space="preserve"> sobre o Cadastro Habitacional Municipal BEM MORAR. §3º</w:t>
      </w:r>
      <w:r w:rsidR="002972FB" w:rsidRPr="002D39F0">
        <w:rPr>
          <w:i/>
          <w:szCs w:val="24"/>
        </w:rPr>
        <w:t xml:space="preserve"> </w:t>
      </w:r>
      <w:r w:rsidR="002972FB" w:rsidRPr="002D39F0">
        <w:rPr>
          <w:b/>
          <w:i/>
          <w:szCs w:val="24"/>
        </w:rPr>
        <w:t>Não há mais publicação do Jornal do Município em papel</w:t>
      </w:r>
      <w:r w:rsidR="002972FB" w:rsidRPr="002D39F0">
        <w:rPr>
          <w:i/>
          <w:szCs w:val="24"/>
        </w:rPr>
        <w:t xml:space="preserve"> (...)”</w:t>
      </w:r>
    </w:p>
    <w:p w:rsidR="0075071C" w:rsidRDefault="0075071C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i/>
          <w:szCs w:val="24"/>
        </w:rPr>
      </w:pPr>
    </w:p>
    <w:p w:rsidR="00606FDC" w:rsidRDefault="00606FDC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CONSIDERANDO </w:t>
      </w:r>
      <w:r w:rsidR="003222AD" w:rsidRPr="003222AD">
        <w:rPr>
          <w:szCs w:val="24"/>
        </w:rPr>
        <w:t>os termos d</w:t>
      </w:r>
      <w:r>
        <w:rPr>
          <w:szCs w:val="24"/>
        </w:rPr>
        <w:t xml:space="preserve">a </w:t>
      </w:r>
      <w:r w:rsidRPr="003222AD">
        <w:rPr>
          <w:b/>
          <w:szCs w:val="24"/>
        </w:rPr>
        <w:t>Resolução SEHAB nº 160/2019</w:t>
      </w:r>
      <w:r w:rsidR="00A550F7" w:rsidRPr="003222AD">
        <w:rPr>
          <w:b/>
          <w:szCs w:val="24"/>
        </w:rPr>
        <w:t xml:space="preserve"> publicada no Jornal do Município nº 2394 do dia 29/11/2019</w:t>
      </w:r>
      <w:r w:rsidR="00A550F7">
        <w:rPr>
          <w:szCs w:val="24"/>
        </w:rPr>
        <w:t xml:space="preserve"> (vinte e nove de n</w:t>
      </w:r>
      <w:r w:rsidR="003222AD">
        <w:rPr>
          <w:szCs w:val="24"/>
        </w:rPr>
        <w:t>ovembro de dois mil e dezenove):</w:t>
      </w:r>
    </w:p>
    <w:p w:rsidR="003222AD" w:rsidRPr="003923CA" w:rsidRDefault="003222AD" w:rsidP="00521A45">
      <w:pPr>
        <w:shd w:val="clear" w:color="auto" w:fill="FFFFFF"/>
        <w:tabs>
          <w:tab w:val="left" w:pos="1418"/>
        </w:tabs>
        <w:spacing w:line="276" w:lineRule="auto"/>
        <w:ind w:left="1418"/>
        <w:jc w:val="both"/>
        <w:rPr>
          <w:i/>
          <w:szCs w:val="24"/>
        </w:rPr>
      </w:pPr>
      <w:r w:rsidRPr="003923CA">
        <w:rPr>
          <w:i/>
          <w:szCs w:val="24"/>
        </w:rPr>
        <w:lastRenderedPageBreak/>
        <w:tab/>
        <w:t xml:space="preserve">“(...) considerando </w:t>
      </w:r>
      <w:r w:rsidRPr="003923CA">
        <w:rPr>
          <w:b/>
          <w:i/>
          <w:szCs w:val="24"/>
        </w:rPr>
        <w:t xml:space="preserve">a necessidade de identificar a demanda atual por moradia no município de Sorocaba, de planejar e organizar os novos serviços dessa SEHAB e de possibilitar </w:t>
      </w:r>
      <w:proofErr w:type="gramStart"/>
      <w:r w:rsidR="00E168BF" w:rsidRPr="003923CA">
        <w:rPr>
          <w:b/>
          <w:i/>
          <w:szCs w:val="24"/>
        </w:rPr>
        <w:t>o atendimento em futuros Programas Habitacionais das famílias de baixa renda residentes em Sorocaba</w:t>
      </w:r>
      <w:proofErr w:type="gramEnd"/>
      <w:r w:rsidR="00D96051" w:rsidRPr="003923CA">
        <w:rPr>
          <w:i/>
          <w:szCs w:val="24"/>
        </w:rPr>
        <w:t xml:space="preserve"> (...) Art. 2º O Cadastro Habitacional Municipal BEM MORAR trata-se de iniciativa da Secretaria da Habitação e Regularização Fundiária (SEHAB) e tem os seguintes </w:t>
      </w:r>
      <w:r w:rsidR="00D96051" w:rsidRPr="003923CA">
        <w:rPr>
          <w:b/>
          <w:i/>
          <w:szCs w:val="24"/>
        </w:rPr>
        <w:t xml:space="preserve">objetivos: </w:t>
      </w:r>
      <w:r w:rsidR="002359BF" w:rsidRPr="003923CA">
        <w:rPr>
          <w:b/>
          <w:i/>
          <w:szCs w:val="24"/>
        </w:rPr>
        <w:t>I</w:t>
      </w:r>
      <w:r w:rsidR="00726858" w:rsidRPr="003923CA">
        <w:rPr>
          <w:b/>
          <w:i/>
          <w:szCs w:val="24"/>
        </w:rPr>
        <w:t>. i</w:t>
      </w:r>
      <w:r w:rsidR="002359BF" w:rsidRPr="003923CA">
        <w:rPr>
          <w:b/>
          <w:i/>
          <w:szCs w:val="24"/>
        </w:rPr>
        <w:t>dentificar a demanda atual por moradia</w:t>
      </w:r>
      <w:r w:rsidR="002359BF" w:rsidRPr="003923CA">
        <w:rPr>
          <w:i/>
          <w:szCs w:val="24"/>
        </w:rPr>
        <w:t xml:space="preserve"> no município de Sorocaba tendo em vista a adequada atualização do Plano Local de Habitação de Interesse Social (P</w:t>
      </w:r>
      <w:r w:rsidR="00726858" w:rsidRPr="003923CA">
        <w:rPr>
          <w:i/>
          <w:szCs w:val="24"/>
        </w:rPr>
        <w:t xml:space="preserve">LHIS); </w:t>
      </w:r>
      <w:r w:rsidR="00726858" w:rsidRPr="003923CA">
        <w:rPr>
          <w:b/>
          <w:i/>
          <w:szCs w:val="24"/>
        </w:rPr>
        <w:t>II. permitir o planejamento e a organização de novos serviços oferecidos pela SEHAB</w:t>
      </w:r>
      <w:r w:rsidR="00726858" w:rsidRPr="003923CA">
        <w:rPr>
          <w:i/>
          <w:szCs w:val="24"/>
        </w:rPr>
        <w:t xml:space="preserve">; </w:t>
      </w:r>
      <w:r w:rsidR="00726858" w:rsidRPr="003923CA">
        <w:rPr>
          <w:b/>
          <w:i/>
          <w:szCs w:val="24"/>
        </w:rPr>
        <w:t xml:space="preserve">III. possibilitar </w:t>
      </w:r>
      <w:r w:rsidR="00AD4484" w:rsidRPr="003923CA">
        <w:rPr>
          <w:b/>
          <w:i/>
          <w:szCs w:val="24"/>
        </w:rPr>
        <w:t>o atendimento em futuros Programas Habitacionais</w:t>
      </w:r>
      <w:r w:rsidR="00AD4484" w:rsidRPr="003923CA">
        <w:rPr>
          <w:i/>
          <w:szCs w:val="24"/>
        </w:rPr>
        <w:t xml:space="preserve"> das famílias de baixa renda residentes em Sorocaba. (...) Art. 5º Os interessados poderão </w:t>
      </w:r>
      <w:r w:rsidR="00AD4484" w:rsidRPr="003923CA">
        <w:rPr>
          <w:b/>
          <w:i/>
          <w:szCs w:val="24"/>
        </w:rPr>
        <w:t>realizar o Cadastro Habitacional, pela internet, durante o período de 02 de dezembro de 2019 até 31 de janeiro de 2020</w:t>
      </w:r>
      <w:r w:rsidR="00AD4484" w:rsidRPr="003923CA">
        <w:rPr>
          <w:i/>
          <w:szCs w:val="24"/>
        </w:rPr>
        <w:t xml:space="preserve">. </w:t>
      </w:r>
      <w:r w:rsidR="002068E7" w:rsidRPr="003923CA">
        <w:rPr>
          <w:i/>
          <w:szCs w:val="24"/>
        </w:rPr>
        <w:t xml:space="preserve">§1º O Cadastro Habitacional será realizado, </w:t>
      </w:r>
      <w:r w:rsidR="002068E7" w:rsidRPr="0084405F">
        <w:rPr>
          <w:b/>
          <w:i/>
          <w:szCs w:val="24"/>
        </w:rPr>
        <w:t>somente, pela internet</w:t>
      </w:r>
      <w:r w:rsidR="002068E7" w:rsidRPr="003923CA">
        <w:rPr>
          <w:i/>
          <w:szCs w:val="24"/>
        </w:rPr>
        <w:t xml:space="preserve">, no link BEM MORAR, dos sites </w:t>
      </w:r>
      <w:r w:rsidR="00D736DB" w:rsidRPr="003923CA">
        <w:rPr>
          <w:i/>
          <w:szCs w:val="24"/>
        </w:rPr>
        <w:t>www</w:t>
      </w:r>
      <w:hyperlink r:id="rId8" w:history="1">
        <w:r w:rsidR="002068E7" w:rsidRPr="003923CA">
          <w:rPr>
            <w:rStyle w:val="Hyperlink"/>
            <w:i/>
            <w:color w:val="auto"/>
            <w:szCs w:val="24"/>
            <w:u w:val="none"/>
          </w:rPr>
          <w:t>.sorocaba.sp.gov.br</w:t>
        </w:r>
      </w:hyperlink>
      <w:r w:rsidR="002068E7" w:rsidRPr="003923CA">
        <w:rPr>
          <w:i/>
          <w:szCs w:val="24"/>
        </w:rPr>
        <w:t xml:space="preserve"> e HTTP://habita</w:t>
      </w:r>
      <w:r w:rsidR="00D736DB" w:rsidRPr="003923CA">
        <w:rPr>
          <w:i/>
          <w:szCs w:val="24"/>
        </w:rPr>
        <w:t xml:space="preserve">cao.sorocaba.sp.gov .br. (...) O preenchimento </w:t>
      </w:r>
      <w:r w:rsidR="00AA3F98" w:rsidRPr="003923CA">
        <w:rPr>
          <w:i/>
          <w:szCs w:val="24"/>
        </w:rPr>
        <w:t>deste cadastro não significa deferimento de qualquer benefício, nem a concessão de unidade habitacional, nem obrigatoriedade do município entrar em contato com o declarante para informar sobre eventuais programas</w:t>
      </w:r>
      <w:r w:rsidR="00C5681D" w:rsidRPr="003923CA">
        <w:rPr>
          <w:i/>
          <w:szCs w:val="24"/>
        </w:rPr>
        <w:t xml:space="preserve"> habitacion</w:t>
      </w:r>
      <w:r w:rsidR="00E22705" w:rsidRPr="003923CA">
        <w:rPr>
          <w:i/>
          <w:szCs w:val="24"/>
        </w:rPr>
        <w:t>ais. Diante de event</w:t>
      </w:r>
      <w:r w:rsidR="00C5681D" w:rsidRPr="003923CA">
        <w:rPr>
          <w:i/>
          <w:szCs w:val="24"/>
        </w:rPr>
        <w:t>ual possibilidade, o Cadastro será disponibilizado</w:t>
      </w:r>
      <w:r w:rsidR="00E22705" w:rsidRPr="003923CA">
        <w:rPr>
          <w:i/>
          <w:szCs w:val="24"/>
        </w:rPr>
        <w:t xml:space="preserve"> para terceiros que possam viabilizar a tentativa de atendimento em Programa Habitacional, como Construtoras, Incorporadoras, Secretaria </w:t>
      </w:r>
      <w:r w:rsidR="00A40D35" w:rsidRPr="003923CA">
        <w:rPr>
          <w:i/>
          <w:szCs w:val="24"/>
        </w:rPr>
        <w:t>Estadual da Habitação, Companhia de Desenvolvimento Habitacional Urbano entre outros</w:t>
      </w:r>
      <w:r w:rsidR="00864D8F" w:rsidRPr="003923CA">
        <w:rPr>
          <w:i/>
          <w:szCs w:val="24"/>
        </w:rPr>
        <w:t xml:space="preserve">. As necessárias orientações e convocações sobre o Cadastro Habitacional Municipal BEM MORAR </w:t>
      </w:r>
      <w:r w:rsidR="00864D8F" w:rsidRPr="00E00E2A">
        <w:rPr>
          <w:b/>
          <w:i/>
          <w:szCs w:val="24"/>
        </w:rPr>
        <w:t xml:space="preserve">serão feitas exclusivamente por meio de link </w:t>
      </w:r>
      <w:r w:rsidR="00864D8F" w:rsidRPr="003923CA">
        <w:rPr>
          <w:i/>
          <w:szCs w:val="24"/>
        </w:rPr>
        <w:t xml:space="preserve">BEM MORAR presente nos sites </w:t>
      </w:r>
      <w:r w:rsidR="00B90568" w:rsidRPr="003923CA">
        <w:rPr>
          <w:i/>
          <w:szCs w:val="24"/>
        </w:rPr>
        <w:t>www</w:t>
      </w:r>
      <w:hyperlink r:id="rId9" w:history="1">
        <w:r w:rsidR="00B90568" w:rsidRPr="003923CA">
          <w:rPr>
            <w:rStyle w:val="Hyperlink"/>
            <w:i/>
            <w:color w:val="auto"/>
            <w:szCs w:val="24"/>
            <w:u w:val="none"/>
          </w:rPr>
          <w:t>.sorocaba.sp.gov.br</w:t>
        </w:r>
      </w:hyperlink>
      <w:r w:rsidR="00B90568" w:rsidRPr="003923CA">
        <w:rPr>
          <w:i/>
          <w:szCs w:val="24"/>
        </w:rPr>
        <w:t xml:space="preserve"> e </w:t>
      </w:r>
      <w:r w:rsidR="00105273" w:rsidRPr="003923CA">
        <w:rPr>
          <w:i/>
          <w:szCs w:val="24"/>
        </w:rPr>
        <w:t>http</w:t>
      </w:r>
      <w:r w:rsidR="00B90568" w:rsidRPr="003923CA">
        <w:rPr>
          <w:i/>
          <w:szCs w:val="24"/>
        </w:rPr>
        <w:t>://habita</w:t>
      </w:r>
      <w:r w:rsidR="00105273" w:rsidRPr="003923CA">
        <w:rPr>
          <w:i/>
          <w:szCs w:val="24"/>
        </w:rPr>
        <w:t>cao.sorocaba.sp.gov</w:t>
      </w:r>
      <w:r w:rsidR="00B90568" w:rsidRPr="003923CA">
        <w:rPr>
          <w:i/>
          <w:szCs w:val="24"/>
        </w:rPr>
        <w:t>.br, além do jornal “Município de Sorocaba” (órgão oficial da Prefeitura de Sorocaba), que é disponibilizado, diariamente, no site</w:t>
      </w:r>
      <w:r w:rsidR="009C3186" w:rsidRPr="003923CA">
        <w:rPr>
          <w:i/>
          <w:szCs w:val="24"/>
        </w:rPr>
        <w:t xml:space="preserve"> </w:t>
      </w:r>
      <w:hyperlink r:id="rId10" w:history="1">
        <w:r w:rsidR="00E476F2" w:rsidRPr="003923CA">
          <w:rPr>
            <w:rStyle w:val="Hyperlink"/>
            <w:i/>
            <w:color w:val="auto"/>
            <w:szCs w:val="24"/>
            <w:u w:val="none"/>
          </w:rPr>
          <w:t>www</w:t>
        </w:r>
        <w:r w:rsidR="009C3186" w:rsidRPr="003923CA">
          <w:rPr>
            <w:rStyle w:val="Hyperlink"/>
            <w:i/>
            <w:color w:val="auto"/>
            <w:szCs w:val="24"/>
            <w:u w:val="none"/>
          </w:rPr>
          <w:t>.sorocaba.sp.gov.br</w:t>
        </w:r>
      </w:hyperlink>
      <w:r w:rsidR="009C3186" w:rsidRPr="003923CA">
        <w:rPr>
          <w:i/>
          <w:szCs w:val="24"/>
        </w:rPr>
        <w:t>. Portanto não há mais publicação do Jornal do Município em papel</w:t>
      </w:r>
      <w:r w:rsidR="00E476F2" w:rsidRPr="003923CA">
        <w:rPr>
          <w:i/>
          <w:szCs w:val="24"/>
        </w:rPr>
        <w:t xml:space="preserve">. É de inteira responsabilidade </w:t>
      </w:r>
      <w:proofErr w:type="gramStart"/>
      <w:r w:rsidR="00E476F2" w:rsidRPr="003923CA">
        <w:rPr>
          <w:i/>
          <w:szCs w:val="24"/>
        </w:rPr>
        <w:t>do interessado manter-se</w:t>
      </w:r>
      <w:proofErr w:type="gramEnd"/>
      <w:r w:rsidR="00E476F2" w:rsidRPr="003923CA">
        <w:rPr>
          <w:i/>
          <w:szCs w:val="24"/>
        </w:rPr>
        <w:t xml:space="preserve"> informado, através dos sites</w:t>
      </w:r>
      <w:r w:rsidR="00105273" w:rsidRPr="003923CA">
        <w:rPr>
          <w:i/>
          <w:szCs w:val="24"/>
        </w:rPr>
        <w:t xml:space="preserve"> http://habitacao.sorocaba.sp.gov.br e </w:t>
      </w:r>
      <w:hyperlink r:id="rId11" w:history="1">
        <w:r w:rsidR="00105273" w:rsidRPr="003923CA">
          <w:rPr>
            <w:rStyle w:val="Hyperlink"/>
            <w:i/>
            <w:color w:val="auto"/>
            <w:szCs w:val="24"/>
            <w:u w:val="none"/>
          </w:rPr>
          <w:t>www.sorocaba.sp.gov.br</w:t>
        </w:r>
      </w:hyperlink>
      <w:r w:rsidR="00105273" w:rsidRPr="003923CA">
        <w:rPr>
          <w:i/>
          <w:szCs w:val="24"/>
        </w:rPr>
        <w:t xml:space="preserve">. </w:t>
      </w:r>
      <w:r w:rsidR="00EE3D85" w:rsidRPr="003923CA">
        <w:rPr>
          <w:i/>
          <w:szCs w:val="24"/>
        </w:rPr>
        <w:t xml:space="preserve"> (...) Art. 8º Informar que as nec</w:t>
      </w:r>
      <w:r w:rsidR="00E00E2A">
        <w:rPr>
          <w:i/>
          <w:szCs w:val="24"/>
        </w:rPr>
        <w:t>essárias orientações e convocaçõ</w:t>
      </w:r>
      <w:r w:rsidR="00EE3D85" w:rsidRPr="003923CA">
        <w:rPr>
          <w:i/>
          <w:szCs w:val="24"/>
        </w:rPr>
        <w:t xml:space="preserve">es sobre o Cadastro Habitacional Municipal BEM MORAR </w:t>
      </w:r>
      <w:r w:rsidR="00EE3D85" w:rsidRPr="00E00E2A">
        <w:rPr>
          <w:b/>
          <w:i/>
          <w:szCs w:val="24"/>
        </w:rPr>
        <w:t xml:space="preserve">serão feitas </w:t>
      </w:r>
      <w:r w:rsidR="008E0934" w:rsidRPr="00E00E2A">
        <w:rPr>
          <w:b/>
          <w:i/>
          <w:szCs w:val="24"/>
        </w:rPr>
        <w:t>exclusivamente por meio de LINK</w:t>
      </w:r>
      <w:r w:rsidR="008E0934" w:rsidRPr="003923CA">
        <w:rPr>
          <w:i/>
          <w:szCs w:val="24"/>
        </w:rPr>
        <w:t xml:space="preserve"> BEM MORAR presente nos sites http://habitacao.sorocaba.sp.gov.br e </w:t>
      </w:r>
      <w:proofErr w:type="gramStart"/>
      <w:r w:rsidR="008E0934" w:rsidRPr="003923CA">
        <w:rPr>
          <w:i/>
          <w:szCs w:val="24"/>
        </w:rPr>
        <w:t>www</w:t>
      </w:r>
      <w:proofErr w:type="gramEnd"/>
      <w:r w:rsidR="0035157B" w:rsidRPr="003923CA">
        <w:rPr>
          <w:i/>
          <w:szCs w:val="24"/>
        </w:rPr>
        <w:fldChar w:fldCharType="begin"/>
      </w:r>
      <w:r w:rsidR="008E0934" w:rsidRPr="003923CA">
        <w:rPr>
          <w:i/>
          <w:szCs w:val="24"/>
        </w:rPr>
        <w:instrText xml:space="preserve"> HYPERLINK "http://WWW.sorocaba.sp.gov.br" </w:instrText>
      </w:r>
      <w:r w:rsidR="0035157B" w:rsidRPr="003923CA">
        <w:rPr>
          <w:i/>
          <w:szCs w:val="24"/>
        </w:rPr>
        <w:fldChar w:fldCharType="separate"/>
      </w:r>
      <w:r w:rsidR="008E0934" w:rsidRPr="003923CA">
        <w:rPr>
          <w:rStyle w:val="Hyperlink"/>
          <w:i/>
          <w:color w:val="auto"/>
          <w:szCs w:val="24"/>
          <w:u w:val="none"/>
        </w:rPr>
        <w:t>.sorocaba.sp.gov.br</w:t>
      </w:r>
      <w:r w:rsidR="0035157B" w:rsidRPr="003923CA">
        <w:rPr>
          <w:i/>
          <w:szCs w:val="24"/>
        </w:rPr>
        <w:fldChar w:fldCharType="end"/>
      </w:r>
      <w:r w:rsidR="008E0934" w:rsidRPr="003923CA">
        <w:rPr>
          <w:i/>
          <w:szCs w:val="24"/>
        </w:rPr>
        <w:t xml:space="preserve">. </w:t>
      </w:r>
      <w:r w:rsidR="0025019F" w:rsidRPr="003923CA">
        <w:rPr>
          <w:i/>
          <w:szCs w:val="24"/>
        </w:rPr>
        <w:t xml:space="preserve">Portanto não há mais publicação do Jornal do Município em papel. §1º É de inteira responsabilidade </w:t>
      </w:r>
      <w:proofErr w:type="gramStart"/>
      <w:r w:rsidR="0025019F" w:rsidRPr="003923CA">
        <w:rPr>
          <w:i/>
          <w:szCs w:val="24"/>
        </w:rPr>
        <w:t xml:space="preserve">do interessado </w:t>
      </w:r>
      <w:r w:rsidR="001B23C6" w:rsidRPr="003923CA">
        <w:rPr>
          <w:i/>
          <w:szCs w:val="24"/>
        </w:rPr>
        <w:t>manter-se</w:t>
      </w:r>
      <w:proofErr w:type="gramEnd"/>
      <w:r w:rsidR="001B23C6" w:rsidRPr="003923CA">
        <w:rPr>
          <w:i/>
          <w:szCs w:val="24"/>
        </w:rPr>
        <w:t xml:space="preserve"> informado a através dos sites http://habitacao.sorocaba.sp.gov.br e </w:t>
      </w:r>
      <w:hyperlink r:id="rId12" w:history="1">
        <w:r w:rsidR="001B23C6" w:rsidRPr="003923CA">
          <w:rPr>
            <w:rStyle w:val="Hyperlink"/>
            <w:i/>
            <w:color w:val="auto"/>
            <w:szCs w:val="24"/>
            <w:u w:val="none"/>
          </w:rPr>
          <w:t>www.sorocaba.sp.gov.br</w:t>
        </w:r>
      </w:hyperlink>
      <w:r w:rsidR="001B23C6" w:rsidRPr="003923CA">
        <w:rPr>
          <w:i/>
          <w:szCs w:val="24"/>
        </w:rPr>
        <w:t xml:space="preserve">. §2º A SEHAB não entrará </w:t>
      </w:r>
      <w:r w:rsidR="00E72E8C" w:rsidRPr="003923CA">
        <w:rPr>
          <w:i/>
          <w:szCs w:val="24"/>
        </w:rPr>
        <w:t>em contato com o munícipe para informar sobre as necessárias orientações e convocações sobre o Cadastro Habitacional Municipal BEM MORAR. (</w:t>
      </w:r>
      <w:proofErr w:type="gramStart"/>
      <w:r w:rsidR="00E72E8C" w:rsidRPr="003923CA">
        <w:rPr>
          <w:i/>
          <w:szCs w:val="24"/>
        </w:rPr>
        <w:t>...)”</w:t>
      </w:r>
      <w:proofErr w:type="gramEnd"/>
    </w:p>
    <w:p w:rsidR="00E72E8C" w:rsidRDefault="00E72E8C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672921" w:rsidRDefault="00672921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CONSIDERANDO </w:t>
      </w:r>
      <w:r>
        <w:rPr>
          <w:szCs w:val="24"/>
        </w:rPr>
        <w:t>que a insistente repetição de que as informações e o cadastro só serão feitos via internet</w:t>
      </w:r>
      <w:r w:rsidR="002E1EA3">
        <w:rPr>
          <w:szCs w:val="24"/>
        </w:rPr>
        <w:t xml:space="preserve">, frise-se: </w:t>
      </w:r>
      <w:r w:rsidR="00E60CA5">
        <w:rPr>
          <w:szCs w:val="24"/>
        </w:rPr>
        <w:t xml:space="preserve">por mais de cinco </w:t>
      </w:r>
      <w:r w:rsidR="002E1EA3">
        <w:rPr>
          <w:szCs w:val="24"/>
        </w:rPr>
        <w:t>vezes em uma resolução composta por nove artigos,</w:t>
      </w:r>
      <w:r>
        <w:rPr>
          <w:szCs w:val="24"/>
        </w:rPr>
        <w:t xml:space="preserve"> </w:t>
      </w:r>
      <w:r w:rsidR="003923CA">
        <w:rPr>
          <w:szCs w:val="24"/>
        </w:rPr>
        <w:t xml:space="preserve">não faz da divulgação virtual mais ou menos eficaz, em especial </w:t>
      </w:r>
      <w:r w:rsidR="00EA6494">
        <w:rPr>
          <w:szCs w:val="24"/>
        </w:rPr>
        <w:t>quando o</w:t>
      </w:r>
      <w:r w:rsidR="003923CA">
        <w:rPr>
          <w:szCs w:val="24"/>
        </w:rPr>
        <w:t xml:space="preserve"> público </w:t>
      </w:r>
      <w:r w:rsidR="00EA6494">
        <w:rPr>
          <w:szCs w:val="24"/>
        </w:rPr>
        <w:t xml:space="preserve">alvo limita-se a </w:t>
      </w:r>
      <w:r w:rsidR="003923CA" w:rsidRPr="007D3E99">
        <w:rPr>
          <w:b/>
          <w:szCs w:val="24"/>
          <w:u w:val="single"/>
        </w:rPr>
        <w:t>população de baixa renda</w:t>
      </w:r>
      <w:r w:rsidR="00EA6494">
        <w:rPr>
          <w:szCs w:val="24"/>
        </w:rPr>
        <w:t xml:space="preserve">, </w:t>
      </w:r>
      <w:r w:rsidR="00EA6494" w:rsidRPr="007D3E99">
        <w:rPr>
          <w:b/>
          <w:szCs w:val="24"/>
          <w:u w:val="single"/>
        </w:rPr>
        <w:t>sem acesso ao meio de comunicação utilizado</w:t>
      </w:r>
      <w:r w:rsidR="003923CA">
        <w:rPr>
          <w:szCs w:val="24"/>
        </w:rPr>
        <w:t>;</w:t>
      </w:r>
    </w:p>
    <w:p w:rsidR="003923CA" w:rsidRDefault="003923CA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8F2EE7" w:rsidRPr="008C3325" w:rsidRDefault="005E43D1" w:rsidP="008F2EE7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CONSIDERANDO </w:t>
      </w:r>
      <w:r w:rsidR="008C3325" w:rsidRPr="008C3325">
        <w:rPr>
          <w:szCs w:val="24"/>
        </w:rPr>
        <w:t xml:space="preserve">que </w:t>
      </w:r>
      <w:r>
        <w:rPr>
          <w:szCs w:val="24"/>
        </w:rPr>
        <w:t xml:space="preserve">o Secretário da Habitação e Regularização Fundiária (SEHAB), Senhor </w:t>
      </w:r>
      <w:r w:rsidRPr="00F7532B">
        <w:rPr>
          <w:b/>
          <w:szCs w:val="24"/>
        </w:rPr>
        <w:t xml:space="preserve">Sérgio David </w:t>
      </w:r>
      <w:proofErr w:type="spellStart"/>
      <w:r w:rsidRPr="00F7532B">
        <w:rPr>
          <w:b/>
          <w:szCs w:val="24"/>
        </w:rPr>
        <w:t>Rosumek</w:t>
      </w:r>
      <w:proofErr w:type="spellEnd"/>
      <w:r w:rsidRPr="00F7532B">
        <w:rPr>
          <w:b/>
          <w:szCs w:val="24"/>
        </w:rPr>
        <w:t xml:space="preserve"> Barreto</w:t>
      </w:r>
      <w:r>
        <w:rPr>
          <w:szCs w:val="24"/>
        </w:rPr>
        <w:t xml:space="preserve">, </w:t>
      </w:r>
      <w:r w:rsidR="00F7532B">
        <w:rPr>
          <w:szCs w:val="24"/>
        </w:rPr>
        <w:t xml:space="preserve">no Plenário da Câmara </w:t>
      </w:r>
      <w:r w:rsidR="00F7532B" w:rsidRPr="008C3325">
        <w:rPr>
          <w:szCs w:val="24"/>
        </w:rPr>
        <w:t xml:space="preserve">Municipal de Sorocaba, no dia </w:t>
      </w:r>
      <w:r w:rsidR="008C3325">
        <w:rPr>
          <w:szCs w:val="24"/>
        </w:rPr>
        <w:t>10/12/2019 (dez de dezembro de dois mil e dezenove)</w:t>
      </w:r>
      <w:r w:rsidR="008F2EE7" w:rsidRPr="008C3325">
        <w:rPr>
          <w:szCs w:val="24"/>
        </w:rPr>
        <w:t xml:space="preserve">, </w:t>
      </w:r>
      <w:r w:rsidR="008C3325">
        <w:rPr>
          <w:szCs w:val="24"/>
        </w:rPr>
        <w:t xml:space="preserve">deixou claro a dificuldade encontrada pela população ao informar que até aquele momento </w:t>
      </w:r>
      <w:r w:rsidR="008F2EE7" w:rsidRPr="008C3325">
        <w:rPr>
          <w:szCs w:val="24"/>
        </w:rPr>
        <w:t>pouco mais de 24000 (vinte e quatro mil</w:t>
      </w:r>
      <w:r w:rsidR="008C3325">
        <w:rPr>
          <w:szCs w:val="24"/>
        </w:rPr>
        <w:t>)</w:t>
      </w:r>
      <w:r w:rsidR="008F2EE7" w:rsidRPr="008C3325">
        <w:rPr>
          <w:szCs w:val="24"/>
        </w:rPr>
        <w:t xml:space="preserve"> pessoas já haviam aderido ao Bem Morar e de</w:t>
      </w:r>
      <w:r w:rsidR="008C3325">
        <w:rPr>
          <w:szCs w:val="24"/>
        </w:rPr>
        <w:t>ntre essa</w:t>
      </w:r>
      <w:r w:rsidR="008F2EE7" w:rsidRPr="008C3325">
        <w:rPr>
          <w:szCs w:val="24"/>
        </w:rPr>
        <w:t xml:space="preserve">s pouco mais de 5400 (cinco mil e quatrocentos) </w:t>
      </w:r>
      <w:r w:rsidR="008C3325">
        <w:rPr>
          <w:szCs w:val="24"/>
        </w:rPr>
        <w:t xml:space="preserve">cadastros haviam sido </w:t>
      </w:r>
      <w:r w:rsidR="00F235CF" w:rsidRPr="008C3325">
        <w:rPr>
          <w:szCs w:val="24"/>
        </w:rPr>
        <w:t>deixados em branco, o</w:t>
      </w:r>
      <w:r w:rsidR="008F2EE7" w:rsidRPr="008C3325">
        <w:rPr>
          <w:szCs w:val="24"/>
        </w:rPr>
        <w:t xml:space="preserve">u seja, as pessoas </w:t>
      </w:r>
      <w:r w:rsidR="008C3325">
        <w:rPr>
          <w:szCs w:val="24"/>
        </w:rPr>
        <w:t xml:space="preserve">que conseguiram acessar o cadastro </w:t>
      </w:r>
      <w:r w:rsidR="008F2EE7" w:rsidRPr="008C3325">
        <w:rPr>
          <w:szCs w:val="24"/>
        </w:rPr>
        <w:t>não coloca</w:t>
      </w:r>
      <w:r w:rsidR="00F235CF" w:rsidRPr="008C3325">
        <w:rPr>
          <w:szCs w:val="24"/>
        </w:rPr>
        <w:t xml:space="preserve">ram </w:t>
      </w:r>
      <w:r w:rsidR="008F2EE7" w:rsidRPr="008C3325">
        <w:rPr>
          <w:szCs w:val="24"/>
        </w:rPr>
        <w:t>nenhum dado</w:t>
      </w:r>
      <w:r w:rsidR="008C3325">
        <w:rPr>
          <w:szCs w:val="24"/>
        </w:rPr>
        <w:t xml:space="preserve"> e que </w:t>
      </w:r>
      <w:r w:rsidR="008F2EE7" w:rsidRPr="008C3325">
        <w:rPr>
          <w:szCs w:val="24"/>
        </w:rPr>
        <w:t xml:space="preserve">14218 </w:t>
      </w:r>
      <w:r w:rsidR="00F235CF" w:rsidRPr="008C3325">
        <w:rPr>
          <w:szCs w:val="24"/>
        </w:rPr>
        <w:t xml:space="preserve">(catorze mil duzentos e dezoito) </w:t>
      </w:r>
      <w:r w:rsidR="008F2EE7" w:rsidRPr="008C3325">
        <w:rPr>
          <w:szCs w:val="24"/>
        </w:rPr>
        <w:t>estavam pendentes de regularização</w:t>
      </w:r>
      <w:r w:rsidR="008C3325" w:rsidRPr="008C3325">
        <w:rPr>
          <w:szCs w:val="24"/>
        </w:rPr>
        <w:t xml:space="preserve">. </w:t>
      </w:r>
      <w:r w:rsidR="008C3325">
        <w:rPr>
          <w:szCs w:val="24"/>
        </w:rPr>
        <w:t>Ressaltou, ainda, que a</w:t>
      </w:r>
      <w:r w:rsidR="008C3325" w:rsidRPr="008C3325">
        <w:rPr>
          <w:szCs w:val="24"/>
        </w:rPr>
        <w:t xml:space="preserve">penas </w:t>
      </w:r>
      <w:r w:rsidR="008F2EE7" w:rsidRPr="008C3325">
        <w:rPr>
          <w:szCs w:val="24"/>
        </w:rPr>
        <w:t xml:space="preserve">4997 </w:t>
      </w:r>
      <w:r w:rsidR="008C3325" w:rsidRPr="008C3325">
        <w:rPr>
          <w:szCs w:val="24"/>
        </w:rPr>
        <w:t xml:space="preserve">(quatro mil, novecentos e noventa e sete) </w:t>
      </w:r>
      <w:r w:rsidR="008F2EE7" w:rsidRPr="008C3325">
        <w:rPr>
          <w:szCs w:val="24"/>
        </w:rPr>
        <w:t>conseguiram enviar os documentos</w:t>
      </w:r>
      <w:r w:rsidR="008C3325" w:rsidRPr="008C3325">
        <w:rPr>
          <w:szCs w:val="24"/>
        </w:rPr>
        <w:t xml:space="preserve"> e </w:t>
      </w:r>
      <w:r w:rsidR="008F2EE7" w:rsidRPr="008C3325">
        <w:rPr>
          <w:szCs w:val="24"/>
        </w:rPr>
        <w:t>estava</w:t>
      </w:r>
      <w:r w:rsidR="008C3325" w:rsidRPr="008C3325">
        <w:rPr>
          <w:szCs w:val="24"/>
        </w:rPr>
        <w:t>m</w:t>
      </w:r>
      <w:r w:rsidR="008F2EE7" w:rsidRPr="008C3325">
        <w:rPr>
          <w:szCs w:val="24"/>
        </w:rPr>
        <w:t xml:space="preserve"> </w:t>
      </w:r>
      <w:proofErr w:type="gramStart"/>
      <w:r w:rsidR="008F2EE7" w:rsidRPr="008C3325">
        <w:rPr>
          <w:szCs w:val="24"/>
        </w:rPr>
        <w:t>sob análise</w:t>
      </w:r>
      <w:proofErr w:type="gramEnd"/>
      <w:r w:rsidR="008C3325">
        <w:rPr>
          <w:szCs w:val="24"/>
        </w:rPr>
        <w:t>;</w:t>
      </w:r>
    </w:p>
    <w:p w:rsidR="00F7532B" w:rsidRDefault="00F7532B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E6114B" w:rsidRDefault="00E6114B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CONSIDERANDO </w:t>
      </w:r>
      <w:r>
        <w:rPr>
          <w:szCs w:val="24"/>
        </w:rPr>
        <w:t xml:space="preserve">que ao tomar conhecimento da publicação do dia 07/02/2020 </w:t>
      </w:r>
      <w:r w:rsidR="005A183D">
        <w:rPr>
          <w:szCs w:val="24"/>
        </w:rPr>
        <w:t xml:space="preserve">(sete de fevereiro de dois mil e vinte), acima citada, </w:t>
      </w:r>
      <w:r>
        <w:rPr>
          <w:szCs w:val="24"/>
        </w:rPr>
        <w:t>o Vereador</w:t>
      </w:r>
      <w:r w:rsidR="005A183D">
        <w:rPr>
          <w:szCs w:val="24"/>
        </w:rPr>
        <w:t>,</w:t>
      </w:r>
      <w:r>
        <w:rPr>
          <w:szCs w:val="24"/>
        </w:rPr>
        <w:t xml:space="preserve"> que esta subscreve</w:t>
      </w:r>
      <w:r w:rsidR="005A183D">
        <w:rPr>
          <w:szCs w:val="24"/>
        </w:rPr>
        <w:t>,</w:t>
      </w:r>
      <w:r>
        <w:rPr>
          <w:szCs w:val="24"/>
        </w:rPr>
        <w:t xml:space="preserve"> entrou em contato com o Senhor Secretário a fim de entender o que estava acontecendo e este informou que, ao contrário do que</w:t>
      </w:r>
      <w:r w:rsidR="00531064">
        <w:rPr>
          <w:szCs w:val="24"/>
        </w:rPr>
        <w:t xml:space="preserve"> ele mesmo disse </w:t>
      </w:r>
      <w:r>
        <w:rPr>
          <w:szCs w:val="24"/>
        </w:rPr>
        <w:t xml:space="preserve">em plenário, este cadastro </w:t>
      </w:r>
      <w:r w:rsidR="005A183D">
        <w:rPr>
          <w:szCs w:val="24"/>
        </w:rPr>
        <w:t>não era mero levantamento de contingência, mas sim o cadastro definitivo a ser utilizado em programas futuros e que os prazos não seriam reabertos em outras oportunidades;</w:t>
      </w:r>
    </w:p>
    <w:p w:rsidR="005A183D" w:rsidRDefault="005A183D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531064" w:rsidRDefault="00531064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CONSIDERANDO </w:t>
      </w:r>
      <w:r>
        <w:rPr>
          <w:szCs w:val="24"/>
        </w:rPr>
        <w:t xml:space="preserve">as informações desencontradas </w:t>
      </w:r>
      <w:r w:rsidR="00131A8F">
        <w:rPr>
          <w:szCs w:val="24"/>
        </w:rPr>
        <w:t xml:space="preserve">e conflitantes </w:t>
      </w:r>
      <w:r>
        <w:rPr>
          <w:szCs w:val="24"/>
        </w:rPr>
        <w:t>vindas de fontes oficiais</w:t>
      </w:r>
      <w:r w:rsidR="00131A8F">
        <w:rPr>
          <w:szCs w:val="24"/>
        </w:rPr>
        <w:t xml:space="preserve"> do governo municipal;</w:t>
      </w:r>
    </w:p>
    <w:p w:rsidR="00131A8F" w:rsidRPr="00531064" w:rsidRDefault="00131A8F" w:rsidP="005A232F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0D5121" w:rsidRPr="002D39F0" w:rsidRDefault="00550D36" w:rsidP="00D808F0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2D39F0">
        <w:rPr>
          <w:b/>
          <w:szCs w:val="24"/>
        </w:rPr>
        <w:tab/>
        <w:t>CONSIDERANDO</w:t>
      </w:r>
      <w:r w:rsidRPr="002D39F0">
        <w:rPr>
          <w:szCs w:val="24"/>
        </w:rPr>
        <w:t xml:space="preserve"> </w:t>
      </w:r>
      <w:r w:rsidR="00D808F0" w:rsidRPr="002D39F0">
        <w:rPr>
          <w:szCs w:val="24"/>
        </w:rPr>
        <w:t xml:space="preserve">que a </w:t>
      </w:r>
      <w:r w:rsidR="00D808F0" w:rsidRPr="007D3E99">
        <w:rPr>
          <w:b/>
          <w:szCs w:val="24"/>
        </w:rPr>
        <w:t>publicidade</w:t>
      </w:r>
      <w:r w:rsidR="00D808F0" w:rsidRPr="002D39F0">
        <w:rPr>
          <w:szCs w:val="24"/>
        </w:rPr>
        <w:t xml:space="preserve"> indicada no artigo </w:t>
      </w:r>
      <w:hyperlink r:id="rId13" w:tooltip="Artigo 37 da Constituição Federal de 1988" w:history="1">
        <w:r w:rsidR="00D808F0" w:rsidRPr="002D39F0">
          <w:rPr>
            <w:szCs w:val="24"/>
          </w:rPr>
          <w:t>37</w:t>
        </w:r>
      </w:hyperlink>
      <w:r w:rsidR="00D808F0" w:rsidRPr="002D39F0">
        <w:rPr>
          <w:szCs w:val="24"/>
        </w:rPr>
        <w:t>, </w:t>
      </w:r>
      <w:r w:rsidR="00D808F0" w:rsidRPr="002D39F0">
        <w:rPr>
          <w:i/>
          <w:szCs w:val="24"/>
        </w:rPr>
        <w:t>caput</w:t>
      </w:r>
      <w:r w:rsidR="00D808F0" w:rsidRPr="002D39F0">
        <w:rPr>
          <w:szCs w:val="24"/>
        </w:rPr>
        <w:t>, da </w:t>
      </w:r>
      <w:hyperlink r:id="rId14" w:tooltip="CONSTITUIÇÃO DA REPÚBLICA FEDERATIVA DO BRASIL DE 1988" w:history="1">
        <w:r w:rsidR="00D808F0" w:rsidRPr="002D39F0">
          <w:rPr>
            <w:szCs w:val="24"/>
          </w:rPr>
          <w:t>Constituição Federal</w:t>
        </w:r>
      </w:hyperlink>
      <w:r w:rsidR="00D808F0" w:rsidRPr="002D39F0">
        <w:rPr>
          <w:szCs w:val="24"/>
        </w:rPr>
        <w:t xml:space="preserve"> é </w:t>
      </w:r>
      <w:r w:rsidR="00D808F0" w:rsidRPr="005741C0">
        <w:rPr>
          <w:b/>
          <w:szCs w:val="24"/>
        </w:rPr>
        <w:t>um dos princípios basilares da Administração Pública</w:t>
      </w:r>
      <w:r w:rsidR="00D808F0" w:rsidRPr="002D39F0">
        <w:rPr>
          <w:szCs w:val="24"/>
        </w:rPr>
        <w:t xml:space="preserve"> e deve</w:t>
      </w:r>
      <w:r w:rsidR="005741C0">
        <w:rPr>
          <w:szCs w:val="24"/>
        </w:rPr>
        <w:t xml:space="preserve"> abranger toda a atuação do Poder Executivo, seja na esfera Federal, Estadual ou Municipal</w:t>
      </w:r>
      <w:r w:rsidR="000D5121" w:rsidRPr="002D39F0">
        <w:rPr>
          <w:szCs w:val="24"/>
        </w:rPr>
        <w:t xml:space="preserve">, </w:t>
      </w:r>
      <w:r w:rsidR="000D5121" w:rsidRPr="002D39F0">
        <w:rPr>
          <w:szCs w:val="24"/>
        </w:rPr>
        <w:lastRenderedPageBreak/>
        <w:t xml:space="preserve">que </w:t>
      </w:r>
      <w:r w:rsidR="000D5121" w:rsidRPr="00521A45">
        <w:rPr>
          <w:b/>
          <w:szCs w:val="24"/>
        </w:rPr>
        <w:t>implica na</w:t>
      </w:r>
      <w:r w:rsidR="00D808F0" w:rsidRPr="00521A45">
        <w:rPr>
          <w:b/>
          <w:szCs w:val="24"/>
        </w:rPr>
        <w:t xml:space="preserve"> ampla divulgação dos atos administrativos praticados</w:t>
      </w:r>
      <w:r w:rsidR="00D808F0" w:rsidRPr="002D39F0">
        <w:rPr>
          <w:szCs w:val="24"/>
        </w:rPr>
        <w:t>, exceto nas hipóteses legais de sigilo</w:t>
      </w:r>
      <w:r w:rsidR="007512DE" w:rsidRPr="002D39F0">
        <w:rPr>
          <w:szCs w:val="24"/>
        </w:rPr>
        <w:t>;</w:t>
      </w:r>
    </w:p>
    <w:p w:rsidR="000D5121" w:rsidRPr="002D39F0" w:rsidRDefault="000D5121" w:rsidP="00D808F0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</w:p>
    <w:p w:rsidR="006A56FA" w:rsidRPr="002D39F0" w:rsidRDefault="000D5121" w:rsidP="006A56F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2D39F0">
        <w:rPr>
          <w:b/>
          <w:szCs w:val="24"/>
        </w:rPr>
        <w:t xml:space="preserve">CONSIDERANDO </w:t>
      </w:r>
      <w:r w:rsidRPr="002D39F0">
        <w:rPr>
          <w:szCs w:val="24"/>
        </w:rPr>
        <w:t xml:space="preserve">que a </w:t>
      </w:r>
      <w:r w:rsidR="00D808F0" w:rsidRPr="002D39F0">
        <w:rPr>
          <w:szCs w:val="24"/>
        </w:rPr>
        <w:t>diretriz de publicidade do Poder Público é ainda reforçada por outros preceitos constitucionais, além de ser reafirmada ao longo da legislação infraconstitucional, como demonstra o artigo </w:t>
      </w:r>
      <w:hyperlink r:id="rId15" w:tooltip="Artigo 2 da Lei nº 9.784 de 29 de Janeiro de 1999" w:history="1">
        <w:r w:rsidR="00D808F0" w:rsidRPr="002D39F0">
          <w:rPr>
            <w:szCs w:val="24"/>
          </w:rPr>
          <w:t>2º</w:t>
        </w:r>
      </w:hyperlink>
      <w:r w:rsidR="00D808F0" w:rsidRPr="002D39F0">
        <w:rPr>
          <w:szCs w:val="24"/>
        </w:rPr>
        <w:t>, </w:t>
      </w:r>
      <w:hyperlink r:id="rId16" w:tooltip="Parágrafo 1 Artigo 2 da Lei nº 9.784 de 29 de Janeiro de 1999" w:history="1">
        <w:r w:rsidR="00D808F0" w:rsidRPr="002D39F0">
          <w:rPr>
            <w:szCs w:val="24"/>
          </w:rPr>
          <w:t>parágrafo único</w:t>
        </w:r>
      </w:hyperlink>
      <w:r w:rsidR="00D808F0" w:rsidRPr="002D39F0">
        <w:rPr>
          <w:szCs w:val="24"/>
        </w:rPr>
        <w:t>, inciso </w:t>
      </w:r>
      <w:hyperlink r:id="rId17" w:tooltip="Inciso V do Parágrafo 1 do Artigo 2 da Lei nº 9.784 de 29 de Janeiro de 1999" w:history="1">
        <w:r w:rsidR="00D808F0" w:rsidRPr="002D39F0">
          <w:rPr>
            <w:szCs w:val="24"/>
          </w:rPr>
          <w:t>V</w:t>
        </w:r>
      </w:hyperlink>
      <w:r w:rsidR="00D808F0" w:rsidRPr="002D39F0">
        <w:rPr>
          <w:szCs w:val="24"/>
        </w:rPr>
        <w:t>, da Lei nº </w:t>
      </w:r>
      <w:hyperlink r:id="rId18" w:tooltip="Lei nº 9.784 , de 29 de janeiro de 1999." w:history="1">
        <w:r w:rsidR="00D808F0" w:rsidRPr="002D39F0">
          <w:rPr>
            <w:szCs w:val="24"/>
          </w:rPr>
          <w:t>9.784</w:t>
        </w:r>
      </w:hyperlink>
      <w:r w:rsidR="00D808F0" w:rsidRPr="002D39F0">
        <w:rPr>
          <w:szCs w:val="24"/>
        </w:rPr>
        <w:t>/99</w:t>
      </w:r>
      <w:r w:rsidR="006A56FA" w:rsidRPr="002D39F0">
        <w:rPr>
          <w:szCs w:val="24"/>
        </w:rPr>
        <w:t xml:space="preserve"> </w:t>
      </w:r>
      <w:r w:rsidR="007512DE" w:rsidRPr="002D39F0">
        <w:rPr>
          <w:szCs w:val="24"/>
        </w:rPr>
        <w:t>que r</w:t>
      </w:r>
      <w:r w:rsidR="006A56FA" w:rsidRPr="002D39F0">
        <w:rPr>
          <w:szCs w:val="24"/>
        </w:rPr>
        <w:t>egula o processo administrativo no âmbito d</w:t>
      </w:r>
      <w:r w:rsidR="007512DE" w:rsidRPr="002D39F0">
        <w:rPr>
          <w:szCs w:val="24"/>
        </w:rPr>
        <w:t>a Administração Pública Federal</w:t>
      </w:r>
      <w:r w:rsidR="006A56FA" w:rsidRPr="002D39F0">
        <w:rPr>
          <w:szCs w:val="24"/>
        </w:rPr>
        <w:t>:</w:t>
      </w:r>
    </w:p>
    <w:p w:rsidR="006A56FA" w:rsidRPr="002D39F0" w:rsidRDefault="002E3069" w:rsidP="006A56FA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i/>
          <w:szCs w:val="24"/>
        </w:rPr>
        <w:t>Art. 2º</w:t>
      </w:r>
      <w:r w:rsidR="006A56FA" w:rsidRPr="002D39F0">
        <w:rPr>
          <w:i/>
          <w:szCs w:val="24"/>
        </w:rPr>
        <w:t> 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:rsidR="006A56FA" w:rsidRPr="002D39F0" w:rsidRDefault="006A56FA" w:rsidP="006A56FA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i/>
          <w:szCs w:val="24"/>
        </w:rPr>
        <w:t>Parágrafo único. Nos processos administrativos serão observados, entre outros, os critérios de:</w:t>
      </w:r>
    </w:p>
    <w:p w:rsidR="006A56FA" w:rsidRPr="002D39F0" w:rsidRDefault="006A56FA" w:rsidP="006A56FA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i/>
          <w:szCs w:val="24"/>
        </w:rPr>
        <w:t xml:space="preserve">V - divulgação oficial dos atos administrativos, ressalvadas as hipóteses de </w:t>
      </w:r>
      <w:r w:rsidR="00F61A96">
        <w:rPr>
          <w:i/>
          <w:szCs w:val="24"/>
        </w:rPr>
        <w:t>sigilo previstas na Constituição</w:t>
      </w:r>
      <w:r w:rsidRPr="002D39F0">
        <w:rPr>
          <w:i/>
          <w:szCs w:val="24"/>
        </w:rPr>
        <w:t>;</w:t>
      </w:r>
    </w:p>
    <w:p w:rsidR="006A56FA" w:rsidRPr="002D39F0" w:rsidRDefault="006A56FA" w:rsidP="00D808F0">
      <w:pPr>
        <w:tabs>
          <w:tab w:val="left" w:pos="1418"/>
        </w:tabs>
        <w:spacing w:line="360" w:lineRule="auto"/>
        <w:ind w:firstLine="1418"/>
        <w:jc w:val="both"/>
        <w:rPr>
          <w:i/>
          <w:szCs w:val="24"/>
        </w:rPr>
      </w:pPr>
    </w:p>
    <w:p w:rsidR="002B6130" w:rsidRPr="002D39F0" w:rsidRDefault="00CF6213" w:rsidP="001D7C7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jc w:val="both"/>
      </w:pPr>
      <w:r w:rsidRPr="002D39F0">
        <w:tab/>
      </w:r>
      <w:r w:rsidRPr="002D39F0">
        <w:rPr>
          <w:b/>
        </w:rPr>
        <w:t xml:space="preserve">CONSIDERANDO </w:t>
      </w:r>
      <w:r w:rsidRPr="002D39F0">
        <w:t xml:space="preserve">que a </w:t>
      </w:r>
      <w:r w:rsidRPr="002E3236">
        <w:rPr>
          <w:b/>
        </w:rPr>
        <w:t xml:space="preserve">transparência </w:t>
      </w:r>
      <w:r w:rsidRPr="002D39F0">
        <w:t xml:space="preserve">é </w:t>
      </w:r>
      <w:proofErr w:type="gramStart"/>
      <w:r w:rsidRPr="002D39F0">
        <w:t xml:space="preserve">imperativo </w:t>
      </w:r>
      <w:r w:rsidR="00871D04" w:rsidRPr="002D39F0">
        <w:t>de governos d</w:t>
      </w:r>
      <w:r w:rsidRPr="002D39F0">
        <w:t>emocrático</w:t>
      </w:r>
      <w:r w:rsidR="00871D04" w:rsidRPr="002D39F0">
        <w:t>s</w:t>
      </w:r>
      <w:proofErr w:type="gramEnd"/>
      <w:r w:rsidRPr="002D39F0">
        <w:t xml:space="preserve"> de Direito</w:t>
      </w:r>
      <w:r w:rsidR="001D7C7D" w:rsidRPr="002D39F0">
        <w:t xml:space="preserve"> e, d</w:t>
      </w:r>
      <w:r w:rsidRPr="002D39F0">
        <w:t xml:space="preserve">essa forma complementa a ideia de publicidade, como um subprincípio desta, qualificando-a, no sentido de </w:t>
      </w:r>
      <w:r w:rsidRPr="002E3236">
        <w:rPr>
          <w:b/>
        </w:rPr>
        <w:t>tornar o poder visível, cristalino</w:t>
      </w:r>
      <w:r w:rsidR="002B6130" w:rsidRPr="002D39F0">
        <w:t>;</w:t>
      </w:r>
    </w:p>
    <w:p w:rsidR="002B6130" w:rsidRPr="002D39F0" w:rsidRDefault="002B6130" w:rsidP="001D7C7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jc w:val="both"/>
      </w:pPr>
    </w:p>
    <w:p w:rsidR="000C0C08" w:rsidRPr="002D39F0" w:rsidRDefault="000C0C08" w:rsidP="001D7C7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jc w:val="both"/>
      </w:pPr>
      <w:r w:rsidRPr="002D39F0">
        <w:tab/>
      </w:r>
      <w:r w:rsidRPr="002D39F0">
        <w:rPr>
          <w:b/>
        </w:rPr>
        <w:t xml:space="preserve">CONSIDERANDO </w:t>
      </w:r>
      <w:r w:rsidRPr="002D39F0">
        <w:t>t</w:t>
      </w:r>
      <w:r w:rsidR="00CF6213" w:rsidRPr="002D39F0">
        <w:t>rata</w:t>
      </w:r>
      <w:r w:rsidRPr="002D39F0">
        <w:t>r</w:t>
      </w:r>
      <w:r w:rsidR="00CF6213" w:rsidRPr="002D39F0">
        <w:t>-se de diretriz expressa da Lei Federal nº </w:t>
      </w:r>
      <w:hyperlink r:id="rId19" w:tooltip="Lei nº 12.527, de 18 de novembro de 2011." w:history="1">
        <w:r w:rsidR="00CF6213" w:rsidRPr="002D39F0">
          <w:t>12.527</w:t>
        </w:r>
      </w:hyperlink>
      <w:r w:rsidR="00CF6213" w:rsidRPr="002D39F0">
        <w:t>/2011, como dispõe o inciso IV do artigo 3º</w:t>
      </w:r>
      <w:r w:rsidRPr="002D39F0">
        <w:t>:</w:t>
      </w:r>
    </w:p>
    <w:p w:rsidR="000C0C08" w:rsidRPr="002D39F0" w:rsidRDefault="0035157B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hyperlink r:id="rId20" w:anchor="art-3" w:history="1">
        <w:r w:rsidR="000C0C08" w:rsidRPr="002D39F0">
          <w:rPr>
            <w:i/>
            <w:szCs w:val="24"/>
          </w:rPr>
          <w:t>Lei nº 12.527 de 18 de Novembro de 2011</w:t>
        </w:r>
      </w:hyperlink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i/>
          <w:szCs w:val="24"/>
        </w:rPr>
        <w:t xml:space="preserve">Regula o acesso a informações previsto no inciso XXXIII do art. 5o, no inciso II do § 3o do art. 37 e no § 2o do art. 216 da Constituição </w:t>
      </w:r>
      <w:proofErr w:type="gramStart"/>
      <w:r w:rsidRPr="002D39F0">
        <w:rPr>
          <w:i/>
          <w:szCs w:val="24"/>
        </w:rPr>
        <w:t>Federal ;</w:t>
      </w:r>
      <w:proofErr w:type="gramEnd"/>
      <w:r w:rsidRPr="002D39F0">
        <w:rPr>
          <w:i/>
          <w:szCs w:val="24"/>
        </w:rPr>
        <w:t xml:space="preserve"> altera a Lei no 8.112, de 11 de dezembro de 1990; revoga a Lei no 11.111, de 5 de maio de 2005, e dispositivos da Lei no 8.159, de 8 de janeiro de 1991; e dá outras providências.</w:t>
      </w:r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b/>
          <w:bCs/>
          <w:i/>
          <w:szCs w:val="24"/>
        </w:rPr>
        <w:t>Art. 3o</w:t>
      </w:r>
      <w:r w:rsidRPr="002D39F0">
        <w:rPr>
          <w:i/>
          <w:szCs w:val="24"/>
        </w:rPr>
        <w:t> Os procedimentos previstos nesta Lei destinam-se a assegurar o direito fundamental de acesso à informação e devem ser executados em conformidade com os princípios básicos da administração pública e com as seguintes diretrizes:</w:t>
      </w:r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b/>
          <w:bCs/>
          <w:i/>
          <w:szCs w:val="24"/>
        </w:rPr>
        <w:t>I</w:t>
      </w:r>
      <w:r w:rsidRPr="002D39F0">
        <w:rPr>
          <w:i/>
          <w:szCs w:val="24"/>
        </w:rPr>
        <w:t> - observância da publicidade como preceito geral e do sigilo como exceção;</w:t>
      </w:r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b/>
          <w:bCs/>
          <w:i/>
          <w:szCs w:val="24"/>
        </w:rPr>
        <w:t>II</w:t>
      </w:r>
      <w:r w:rsidRPr="002D39F0">
        <w:rPr>
          <w:i/>
          <w:szCs w:val="24"/>
        </w:rPr>
        <w:t> - divulgação de informações de interesse público, independentemente de solicitações;</w:t>
      </w:r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b/>
          <w:bCs/>
          <w:i/>
          <w:szCs w:val="24"/>
        </w:rPr>
        <w:t>III</w:t>
      </w:r>
      <w:r w:rsidRPr="002D39F0">
        <w:rPr>
          <w:i/>
          <w:szCs w:val="24"/>
        </w:rPr>
        <w:t> - utilização de meios de comunicação viabilizados pela tecnologia da informação;</w:t>
      </w:r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b/>
          <w:bCs/>
          <w:i/>
          <w:szCs w:val="24"/>
        </w:rPr>
        <w:t>IV</w:t>
      </w:r>
      <w:r w:rsidRPr="002D39F0">
        <w:rPr>
          <w:i/>
          <w:szCs w:val="24"/>
        </w:rPr>
        <w:t> - fomento ao desenvolvimento da cultura de transparência na administração pública;</w:t>
      </w:r>
    </w:p>
    <w:p w:rsidR="000C0C08" w:rsidRPr="002D39F0" w:rsidRDefault="000C0C08" w:rsidP="002E3069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b/>
          <w:bCs/>
          <w:i/>
          <w:szCs w:val="24"/>
        </w:rPr>
        <w:t>V</w:t>
      </w:r>
      <w:r w:rsidRPr="002D39F0">
        <w:rPr>
          <w:i/>
          <w:szCs w:val="24"/>
        </w:rPr>
        <w:t> - desenvolvimento do controle social da administração pública.</w:t>
      </w:r>
    </w:p>
    <w:p w:rsidR="000C0C08" w:rsidRPr="002D39F0" w:rsidRDefault="000C0C08" w:rsidP="001D7C7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jc w:val="both"/>
      </w:pPr>
    </w:p>
    <w:p w:rsidR="001F2F82" w:rsidRPr="002D39F0" w:rsidRDefault="001F2F82" w:rsidP="001F2F82">
      <w:pPr>
        <w:pStyle w:val="NormalWeb"/>
        <w:shd w:val="clear" w:color="auto" w:fill="FFFFFF"/>
        <w:tabs>
          <w:tab w:val="left" w:pos="1418"/>
        </w:tabs>
        <w:spacing w:before="0" w:beforeAutospacing="0" w:after="369" w:afterAutospacing="0" w:line="360" w:lineRule="auto"/>
        <w:jc w:val="both"/>
      </w:pPr>
      <w:r w:rsidRPr="002D39F0">
        <w:tab/>
      </w:r>
      <w:r w:rsidRPr="002D39F0">
        <w:rPr>
          <w:b/>
        </w:rPr>
        <w:t xml:space="preserve">CONSIDERANDO </w:t>
      </w:r>
      <w:r w:rsidRPr="002D39F0">
        <w:t xml:space="preserve">que </w:t>
      </w:r>
      <w:r w:rsidR="00CF6213" w:rsidRPr="00DC4162">
        <w:rPr>
          <w:b/>
        </w:rPr>
        <w:t>não basta divulgar os atos administrativos praticados, é preciso que o Poder Público seja visto com clareza pelos cidadãos, por meio de informações precisas, compreensíveis, atualizadas, íntegras, verossímeis, facilmente acessíveis e capazes de conduzir à participação e ao controle social da gestão pública</w:t>
      </w:r>
      <w:r w:rsidRPr="002D39F0">
        <w:t>;</w:t>
      </w:r>
    </w:p>
    <w:p w:rsidR="00CF6213" w:rsidRDefault="001F2F82" w:rsidP="00DC416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2D39F0">
        <w:tab/>
      </w:r>
      <w:r w:rsidR="00012F73" w:rsidRPr="002D39F0">
        <w:rPr>
          <w:b/>
        </w:rPr>
        <w:t xml:space="preserve">CONSIDERANDO </w:t>
      </w:r>
      <w:r w:rsidR="00012F73" w:rsidRPr="002D39F0">
        <w:t xml:space="preserve">o ensinamento </w:t>
      </w:r>
      <w:r w:rsidR="00CF6213" w:rsidRPr="002D39F0">
        <w:t>de Fabrício Motta sobre o tema:</w:t>
      </w:r>
    </w:p>
    <w:p w:rsidR="00DC4162" w:rsidRPr="002D39F0" w:rsidRDefault="00DC4162" w:rsidP="00DC416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</w:p>
    <w:p w:rsidR="00CF6213" w:rsidRPr="002D39F0" w:rsidRDefault="00CF6213" w:rsidP="00DC4162">
      <w:pPr>
        <w:overflowPunct/>
        <w:autoSpaceDE/>
        <w:autoSpaceDN/>
        <w:adjustRightInd/>
        <w:ind w:left="1418"/>
        <w:jc w:val="both"/>
        <w:textAlignment w:val="auto"/>
        <w:rPr>
          <w:i/>
          <w:szCs w:val="24"/>
        </w:rPr>
      </w:pPr>
      <w:r w:rsidRPr="002D39F0">
        <w:rPr>
          <w:i/>
          <w:szCs w:val="24"/>
        </w:rPr>
        <w:t xml:space="preserve">“Os atos administrativos, impõe a conclusão, devem ser públicos e transparentes – </w:t>
      </w:r>
      <w:r w:rsidRPr="002D39F0">
        <w:rPr>
          <w:b/>
          <w:i/>
          <w:szCs w:val="24"/>
        </w:rPr>
        <w:t>públicos porque devem ser levados a conhecimento dos interessados por meio dos instrumentos legalmente previstos</w:t>
      </w:r>
      <w:r w:rsidRPr="002D39F0">
        <w:rPr>
          <w:i/>
          <w:szCs w:val="24"/>
        </w:rPr>
        <w:t xml:space="preserve"> (citação, publicação, comunicação, etc.); </w:t>
      </w:r>
      <w:r w:rsidRPr="002D39F0">
        <w:rPr>
          <w:b/>
          <w:i/>
          <w:szCs w:val="24"/>
        </w:rPr>
        <w:t>transparentes porque devem permitir enxergar com clareza seu conteúdo e todos os elementos de sua composição, inclusive o motivo e a finalidade, para que seja possível efetivar seu controle</w:t>
      </w:r>
      <w:r w:rsidR="00012F73" w:rsidRPr="002D39F0">
        <w:rPr>
          <w:i/>
          <w:szCs w:val="24"/>
        </w:rPr>
        <w:t>.”</w:t>
      </w:r>
      <w:proofErr w:type="gramStart"/>
      <w:r w:rsidR="00012F73" w:rsidRPr="002D39F0">
        <w:rPr>
          <w:i/>
          <w:szCs w:val="24"/>
        </w:rPr>
        <w:t xml:space="preserve"> </w:t>
      </w:r>
      <w:r w:rsidRPr="002D39F0">
        <w:rPr>
          <w:i/>
          <w:szCs w:val="24"/>
        </w:rPr>
        <w:t> </w:t>
      </w:r>
      <w:proofErr w:type="gramEnd"/>
      <w:r w:rsidR="00012F73" w:rsidRPr="002D39F0">
        <w:rPr>
          <w:i/>
          <w:szCs w:val="24"/>
        </w:rPr>
        <w:t>(</w:t>
      </w:r>
      <w:r w:rsidRPr="002D39F0">
        <w:rPr>
          <w:i/>
          <w:szCs w:val="24"/>
        </w:rPr>
        <w:t>MOTTA, Fabrício. Notas sobre publicidade e transparência na </w:t>
      </w:r>
      <w:hyperlink r:id="rId21" w:tooltip="Lei Complementar nº 101, de 4 de maio de 2000." w:history="1">
        <w:r w:rsidRPr="002D39F0">
          <w:rPr>
            <w:i/>
            <w:szCs w:val="24"/>
          </w:rPr>
          <w:t>lei de responsabilidade fiscal</w:t>
        </w:r>
      </w:hyperlink>
      <w:r w:rsidRPr="002D39F0">
        <w:rPr>
          <w:i/>
          <w:szCs w:val="24"/>
        </w:rPr>
        <w:t>. Revista Eletrônica de Direito do Estado, Salvador, n. 14, abr./jun. 2008, p. 7.</w:t>
      </w:r>
      <w:r w:rsidR="00012F73" w:rsidRPr="002D39F0">
        <w:rPr>
          <w:i/>
          <w:szCs w:val="24"/>
        </w:rPr>
        <w:t>)</w:t>
      </w:r>
    </w:p>
    <w:p w:rsidR="00D808F0" w:rsidRPr="002D39F0" w:rsidRDefault="00D808F0" w:rsidP="005A232F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184EB0" w:rsidRPr="002D39F0" w:rsidRDefault="00184EB0" w:rsidP="005A232F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2D39F0">
        <w:rPr>
          <w:b/>
          <w:szCs w:val="24"/>
        </w:rPr>
        <w:t>REQUEIRO</w:t>
      </w:r>
      <w:r w:rsidRPr="002D39F0">
        <w:rPr>
          <w:szCs w:val="24"/>
        </w:rPr>
        <w:t xml:space="preserve"> à Mesa, </w:t>
      </w:r>
      <w:r w:rsidR="00F61A96">
        <w:rPr>
          <w:szCs w:val="24"/>
        </w:rPr>
        <w:t>ouvido o Plenário, seja oficiada</w:t>
      </w:r>
      <w:r w:rsidRPr="002D39F0">
        <w:rPr>
          <w:szCs w:val="24"/>
        </w:rPr>
        <w:t xml:space="preserve"> a Excelentíssim</w:t>
      </w:r>
      <w:r w:rsidR="0059743B" w:rsidRPr="002D39F0">
        <w:rPr>
          <w:szCs w:val="24"/>
        </w:rPr>
        <w:t>a</w:t>
      </w:r>
      <w:r w:rsidRPr="002D39F0">
        <w:rPr>
          <w:szCs w:val="24"/>
        </w:rPr>
        <w:t xml:space="preserve"> Senhor</w:t>
      </w:r>
      <w:r w:rsidR="0059743B" w:rsidRPr="002D39F0">
        <w:rPr>
          <w:szCs w:val="24"/>
        </w:rPr>
        <w:t>a</w:t>
      </w:r>
      <w:r w:rsidRPr="002D39F0">
        <w:rPr>
          <w:szCs w:val="24"/>
        </w:rPr>
        <w:t xml:space="preserve"> Prefeit</w:t>
      </w:r>
      <w:r w:rsidR="0059743B" w:rsidRPr="002D39F0">
        <w:rPr>
          <w:szCs w:val="24"/>
        </w:rPr>
        <w:t>a</w:t>
      </w:r>
      <w:r w:rsidRPr="002D39F0">
        <w:rPr>
          <w:szCs w:val="24"/>
        </w:rPr>
        <w:t xml:space="preserve"> Municipal, solici</w:t>
      </w:r>
      <w:r w:rsidR="00B266EB" w:rsidRPr="002D39F0">
        <w:rPr>
          <w:szCs w:val="24"/>
        </w:rPr>
        <w:t>tando nos informar o que segue:</w:t>
      </w:r>
    </w:p>
    <w:p w:rsidR="00B20852" w:rsidRPr="002D39F0" w:rsidRDefault="00B20852" w:rsidP="00F61A96">
      <w:pPr>
        <w:spacing w:line="360" w:lineRule="auto"/>
        <w:ind w:firstLine="1418"/>
        <w:jc w:val="both"/>
        <w:rPr>
          <w:szCs w:val="24"/>
        </w:rPr>
      </w:pPr>
    </w:p>
    <w:p w:rsidR="006F0BC4" w:rsidRPr="002D39F0" w:rsidRDefault="003140E8" w:rsidP="00F61A96">
      <w:pPr>
        <w:spacing w:line="360" w:lineRule="auto"/>
        <w:ind w:firstLine="1418"/>
        <w:jc w:val="both"/>
        <w:rPr>
          <w:szCs w:val="24"/>
        </w:rPr>
      </w:pPr>
      <w:r w:rsidRPr="002D39F0">
        <w:rPr>
          <w:b/>
          <w:szCs w:val="24"/>
        </w:rPr>
        <w:t>1.</w:t>
      </w:r>
      <w:r w:rsidRPr="002D39F0">
        <w:rPr>
          <w:szCs w:val="24"/>
        </w:rPr>
        <w:t xml:space="preserve"> </w:t>
      </w:r>
      <w:r w:rsidR="009450AD" w:rsidRPr="002D39F0">
        <w:rPr>
          <w:szCs w:val="24"/>
        </w:rPr>
        <w:t xml:space="preserve">Limitando-se a divulgação de informações ligadas ao programa Bem Morar </w:t>
      </w:r>
      <w:r w:rsidR="00ED235C" w:rsidRPr="002D39F0">
        <w:rPr>
          <w:szCs w:val="24"/>
        </w:rPr>
        <w:t xml:space="preserve">em fontes oficiais virtuais </w:t>
      </w:r>
      <w:r w:rsidR="006F0BC4" w:rsidRPr="002D39F0">
        <w:rPr>
          <w:szCs w:val="24"/>
        </w:rPr>
        <w:t>assegura</w:t>
      </w:r>
      <w:r w:rsidR="00871D04" w:rsidRPr="002D39F0">
        <w:rPr>
          <w:szCs w:val="24"/>
        </w:rPr>
        <w:t>-se</w:t>
      </w:r>
      <w:r w:rsidR="006F0BC4" w:rsidRPr="002D39F0">
        <w:rPr>
          <w:szCs w:val="24"/>
        </w:rPr>
        <w:t xml:space="preserve"> a a</w:t>
      </w:r>
      <w:r w:rsidR="00A07096">
        <w:rPr>
          <w:szCs w:val="24"/>
        </w:rPr>
        <w:t>mpla divulgação e o acesso ao pú</w:t>
      </w:r>
      <w:r w:rsidR="006F0BC4" w:rsidRPr="002D39F0">
        <w:rPr>
          <w:szCs w:val="24"/>
        </w:rPr>
        <w:t>blico alvo (população de baixa renda)?</w:t>
      </w:r>
    </w:p>
    <w:p w:rsidR="006F0BC4" w:rsidRPr="002D39F0" w:rsidRDefault="006F0BC4" w:rsidP="00F61A96">
      <w:pPr>
        <w:spacing w:line="360" w:lineRule="auto"/>
        <w:ind w:firstLine="1418"/>
        <w:jc w:val="both"/>
        <w:rPr>
          <w:szCs w:val="24"/>
        </w:rPr>
      </w:pPr>
    </w:p>
    <w:p w:rsidR="003508E0" w:rsidRPr="002D39F0" w:rsidRDefault="006F0BC4" w:rsidP="00F61A96">
      <w:pPr>
        <w:spacing w:line="360" w:lineRule="auto"/>
        <w:ind w:firstLine="1418"/>
        <w:jc w:val="both"/>
        <w:rPr>
          <w:szCs w:val="24"/>
        </w:rPr>
      </w:pPr>
      <w:r w:rsidRPr="002D39F0">
        <w:rPr>
          <w:b/>
          <w:szCs w:val="24"/>
        </w:rPr>
        <w:t xml:space="preserve">2. </w:t>
      </w:r>
      <w:r w:rsidR="003508E0" w:rsidRPr="002D39F0">
        <w:rPr>
          <w:szCs w:val="24"/>
        </w:rPr>
        <w:t xml:space="preserve">O Poder Executivo assegura pontos de fácil acesso </w:t>
      </w:r>
      <w:r w:rsidR="00F61A96">
        <w:rPr>
          <w:szCs w:val="24"/>
        </w:rPr>
        <w:t>em todos os b</w:t>
      </w:r>
      <w:r w:rsidR="00464D8D" w:rsidRPr="002D39F0">
        <w:rPr>
          <w:szCs w:val="24"/>
        </w:rPr>
        <w:t xml:space="preserve">airros </w:t>
      </w:r>
      <w:r w:rsidR="003508E0" w:rsidRPr="002D39F0">
        <w:rPr>
          <w:szCs w:val="24"/>
        </w:rPr>
        <w:t>onde a população de baixa renda possa realizar pesquisas na internet sem qualquer custo?</w:t>
      </w:r>
    </w:p>
    <w:p w:rsidR="003015F8" w:rsidRPr="002D39F0" w:rsidRDefault="00464D8D" w:rsidP="00E95829">
      <w:pPr>
        <w:spacing w:line="360" w:lineRule="auto"/>
        <w:ind w:left="2138"/>
        <w:jc w:val="both"/>
        <w:rPr>
          <w:b/>
          <w:color w:val="000000" w:themeColor="text1"/>
          <w:szCs w:val="24"/>
        </w:rPr>
      </w:pPr>
      <w:r w:rsidRPr="002D39F0">
        <w:rPr>
          <w:b/>
          <w:szCs w:val="24"/>
        </w:rPr>
        <w:t>2</w:t>
      </w:r>
      <w:r w:rsidR="003508E0" w:rsidRPr="002D39F0">
        <w:rPr>
          <w:b/>
          <w:szCs w:val="24"/>
        </w:rPr>
        <w:t>.</w:t>
      </w:r>
      <w:r w:rsidRPr="002D39F0">
        <w:rPr>
          <w:b/>
          <w:szCs w:val="24"/>
        </w:rPr>
        <w:t>1</w:t>
      </w:r>
      <w:r w:rsidR="003508E0" w:rsidRPr="002D39F0">
        <w:rPr>
          <w:b/>
          <w:szCs w:val="24"/>
        </w:rPr>
        <w:t xml:space="preserve"> </w:t>
      </w:r>
      <w:r w:rsidR="003508E0" w:rsidRPr="002D39F0">
        <w:rPr>
          <w:szCs w:val="24"/>
        </w:rPr>
        <w:t xml:space="preserve">Se sim, nesses locais há pessoal </w:t>
      </w:r>
      <w:r w:rsidRPr="002D39F0">
        <w:rPr>
          <w:szCs w:val="24"/>
        </w:rPr>
        <w:t>capacitado para bem orientar aqueles que não sabem pesquisar na internet?</w:t>
      </w:r>
    </w:p>
    <w:p w:rsidR="001D71C5" w:rsidRPr="002D39F0" w:rsidRDefault="001D71C5" w:rsidP="00F61A96">
      <w:pPr>
        <w:tabs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A07096" w:rsidRDefault="00D44E87" w:rsidP="00F61A96">
      <w:pPr>
        <w:tabs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 w:rsidRPr="002D39F0">
        <w:rPr>
          <w:b/>
          <w:color w:val="000000" w:themeColor="text1"/>
          <w:szCs w:val="24"/>
        </w:rPr>
        <w:t>3.</w:t>
      </w:r>
      <w:r w:rsidR="000263C4">
        <w:rPr>
          <w:b/>
          <w:color w:val="000000" w:themeColor="text1"/>
          <w:szCs w:val="24"/>
        </w:rPr>
        <w:t xml:space="preserve"> </w:t>
      </w:r>
      <w:r w:rsidR="000263C4">
        <w:rPr>
          <w:color w:val="000000" w:themeColor="text1"/>
          <w:szCs w:val="24"/>
        </w:rPr>
        <w:t xml:space="preserve">Ocorreram mutirões </w:t>
      </w:r>
      <w:r w:rsidR="00CE2322">
        <w:rPr>
          <w:color w:val="000000" w:themeColor="text1"/>
          <w:szCs w:val="24"/>
        </w:rPr>
        <w:t xml:space="preserve">pela cidade </w:t>
      </w:r>
      <w:r w:rsidR="00B05021">
        <w:rPr>
          <w:color w:val="000000" w:themeColor="text1"/>
          <w:szCs w:val="24"/>
        </w:rPr>
        <w:t>organizados pelo Poder Público</w:t>
      </w:r>
      <w:r w:rsidR="00CE2322">
        <w:rPr>
          <w:color w:val="000000" w:themeColor="text1"/>
          <w:szCs w:val="24"/>
        </w:rPr>
        <w:t>,</w:t>
      </w:r>
      <w:r w:rsidR="00B05021">
        <w:rPr>
          <w:color w:val="000000" w:themeColor="text1"/>
          <w:szCs w:val="24"/>
        </w:rPr>
        <w:t xml:space="preserve"> </w:t>
      </w:r>
      <w:r w:rsidR="00A1477F">
        <w:rPr>
          <w:color w:val="000000" w:themeColor="text1"/>
          <w:szCs w:val="24"/>
        </w:rPr>
        <w:t xml:space="preserve">em especial nas áreas de concentração de </w:t>
      </w:r>
      <w:r w:rsidR="00B05021">
        <w:rPr>
          <w:color w:val="000000" w:themeColor="text1"/>
          <w:szCs w:val="24"/>
        </w:rPr>
        <w:t xml:space="preserve">famílias </w:t>
      </w:r>
      <w:r w:rsidR="00A1477F">
        <w:rPr>
          <w:color w:val="000000" w:themeColor="text1"/>
          <w:szCs w:val="24"/>
        </w:rPr>
        <w:t xml:space="preserve">em condições de </w:t>
      </w:r>
      <w:r w:rsidR="00131A8F">
        <w:rPr>
          <w:color w:val="000000" w:themeColor="text1"/>
          <w:szCs w:val="24"/>
        </w:rPr>
        <w:t>vulnerabilidade social</w:t>
      </w:r>
      <w:r w:rsidR="00CE2322">
        <w:rPr>
          <w:color w:val="000000" w:themeColor="text1"/>
          <w:szCs w:val="24"/>
        </w:rPr>
        <w:t xml:space="preserve">, sem qualquer acesso </w:t>
      </w:r>
      <w:r w:rsidR="00A07096">
        <w:rPr>
          <w:color w:val="000000" w:themeColor="text1"/>
          <w:szCs w:val="24"/>
        </w:rPr>
        <w:t>à internet, a fim de inform</w:t>
      </w:r>
      <w:r w:rsidR="00740A48">
        <w:rPr>
          <w:color w:val="000000" w:themeColor="text1"/>
          <w:szCs w:val="24"/>
        </w:rPr>
        <w:t xml:space="preserve">á-las </w:t>
      </w:r>
      <w:r w:rsidR="00A07096">
        <w:rPr>
          <w:color w:val="000000" w:themeColor="text1"/>
          <w:szCs w:val="24"/>
        </w:rPr>
        <w:t>e cadastr</w:t>
      </w:r>
      <w:r w:rsidR="00740A48">
        <w:rPr>
          <w:color w:val="000000" w:themeColor="text1"/>
          <w:szCs w:val="24"/>
        </w:rPr>
        <w:t>á-las</w:t>
      </w:r>
      <w:r w:rsidR="00A07096">
        <w:rPr>
          <w:color w:val="000000" w:themeColor="text1"/>
          <w:szCs w:val="24"/>
        </w:rPr>
        <w:t>?</w:t>
      </w:r>
    </w:p>
    <w:p w:rsidR="006631BF" w:rsidRDefault="006631BF" w:rsidP="006631BF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6631BF">
        <w:rPr>
          <w:b/>
          <w:color w:val="000000" w:themeColor="text1"/>
          <w:szCs w:val="24"/>
        </w:rPr>
        <w:t>3.1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Se sim, em quais locais e em quais datas?</w:t>
      </w:r>
    </w:p>
    <w:p w:rsidR="006631BF" w:rsidRPr="006631BF" w:rsidRDefault="006631BF" w:rsidP="006631BF">
      <w:pPr>
        <w:tabs>
          <w:tab w:val="left" w:pos="1418"/>
        </w:tabs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 w:rsidRPr="006631BF">
        <w:rPr>
          <w:b/>
          <w:color w:val="000000" w:themeColor="text1"/>
          <w:szCs w:val="24"/>
        </w:rPr>
        <w:t>3.2</w:t>
      </w:r>
      <w:r w:rsidR="00F4799E">
        <w:rPr>
          <w:b/>
          <w:color w:val="000000" w:themeColor="text1"/>
          <w:szCs w:val="24"/>
        </w:rPr>
        <w:t xml:space="preserve"> </w:t>
      </w:r>
      <w:r w:rsidR="00F4799E">
        <w:rPr>
          <w:color w:val="000000" w:themeColor="text1"/>
          <w:szCs w:val="24"/>
        </w:rPr>
        <w:t>Quantas famílias foram cadastradas em cada um desses mutirões?</w:t>
      </w:r>
      <w:r w:rsidRPr="006631BF">
        <w:rPr>
          <w:b/>
          <w:color w:val="000000" w:themeColor="text1"/>
          <w:szCs w:val="24"/>
        </w:rPr>
        <w:t xml:space="preserve"> </w:t>
      </w:r>
    </w:p>
    <w:p w:rsidR="000263C4" w:rsidRDefault="000263C4" w:rsidP="00F61A96">
      <w:pPr>
        <w:tabs>
          <w:tab w:val="left" w:pos="1418"/>
        </w:tabs>
        <w:spacing w:line="360" w:lineRule="auto"/>
        <w:ind w:firstLine="1418"/>
        <w:jc w:val="both"/>
        <w:rPr>
          <w:b/>
          <w:color w:val="000000" w:themeColor="text1"/>
          <w:szCs w:val="24"/>
        </w:rPr>
      </w:pPr>
    </w:p>
    <w:p w:rsidR="00E649EA" w:rsidRDefault="00E649EA" w:rsidP="00F61A96">
      <w:pPr>
        <w:tabs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4. </w:t>
      </w:r>
      <w:r w:rsidRPr="00E649EA">
        <w:rPr>
          <w:color w:val="000000" w:themeColor="text1"/>
          <w:szCs w:val="24"/>
        </w:rPr>
        <w:t>Todas as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casas do Cidadão fizeram parte da força tarefa?</w:t>
      </w:r>
    </w:p>
    <w:p w:rsidR="00E649EA" w:rsidRDefault="00E649EA" w:rsidP="00F61A96">
      <w:pPr>
        <w:tabs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DB6F31" w:rsidRPr="002D39F0" w:rsidRDefault="00F4799E" w:rsidP="00F61A96">
      <w:pPr>
        <w:tabs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5. </w:t>
      </w:r>
      <w:r w:rsidR="00D44E87" w:rsidRPr="002D39F0">
        <w:rPr>
          <w:color w:val="000000" w:themeColor="text1"/>
          <w:szCs w:val="24"/>
        </w:rPr>
        <w:t xml:space="preserve">Ao concluir que as exigências inerentes </w:t>
      </w:r>
      <w:proofErr w:type="gramStart"/>
      <w:r w:rsidR="00D44E87" w:rsidRPr="002D39F0">
        <w:rPr>
          <w:color w:val="000000" w:themeColor="text1"/>
          <w:szCs w:val="24"/>
        </w:rPr>
        <w:t>a</w:t>
      </w:r>
      <w:proofErr w:type="gramEnd"/>
      <w:r w:rsidR="00D44E87" w:rsidRPr="002D39F0">
        <w:rPr>
          <w:color w:val="000000" w:themeColor="text1"/>
          <w:szCs w:val="24"/>
        </w:rPr>
        <w:t xml:space="preserve"> ampla divulgação</w:t>
      </w:r>
      <w:r w:rsidR="00431F74" w:rsidRPr="002D39F0">
        <w:rPr>
          <w:color w:val="000000" w:themeColor="text1"/>
          <w:szCs w:val="24"/>
        </w:rPr>
        <w:t xml:space="preserve">, publicidade, </w:t>
      </w:r>
      <w:r w:rsidR="00D44E87" w:rsidRPr="002D39F0">
        <w:rPr>
          <w:color w:val="000000" w:themeColor="text1"/>
          <w:szCs w:val="24"/>
        </w:rPr>
        <w:t xml:space="preserve">transparência não foram atendidos, quais providências serão tomadas a fim de </w:t>
      </w:r>
      <w:r w:rsidR="00DB6F31" w:rsidRPr="002D39F0">
        <w:rPr>
          <w:color w:val="000000" w:themeColor="text1"/>
          <w:szCs w:val="24"/>
        </w:rPr>
        <w:t xml:space="preserve">sanar </w:t>
      </w:r>
      <w:r w:rsidR="00431F74" w:rsidRPr="002D39F0">
        <w:rPr>
          <w:color w:val="000000" w:themeColor="text1"/>
          <w:szCs w:val="24"/>
        </w:rPr>
        <w:t xml:space="preserve">os </w:t>
      </w:r>
      <w:r w:rsidR="00DB6F31" w:rsidRPr="002D39F0">
        <w:rPr>
          <w:color w:val="000000" w:themeColor="text1"/>
          <w:szCs w:val="24"/>
        </w:rPr>
        <w:t>vício</w:t>
      </w:r>
      <w:r w:rsidR="00431F74" w:rsidRPr="002D39F0">
        <w:rPr>
          <w:color w:val="000000" w:themeColor="text1"/>
          <w:szCs w:val="24"/>
        </w:rPr>
        <w:t>s decorrentes</w:t>
      </w:r>
      <w:r w:rsidR="00DB6F31" w:rsidRPr="002D39F0">
        <w:rPr>
          <w:color w:val="000000" w:themeColor="text1"/>
          <w:szCs w:val="24"/>
        </w:rPr>
        <w:t>?</w:t>
      </w:r>
      <w:r w:rsidR="00431F74" w:rsidRPr="002D39F0">
        <w:rPr>
          <w:color w:val="000000" w:themeColor="text1"/>
          <w:szCs w:val="24"/>
        </w:rPr>
        <w:t xml:space="preserve"> </w:t>
      </w:r>
      <w:r w:rsidR="00961C60" w:rsidRPr="002D39F0">
        <w:rPr>
          <w:color w:val="000000" w:themeColor="text1"/>
          <w:szCs w:val="24"/>
        </w:rPr>
        <w:t>Favor detalhar a resposta</w:t>
      </w:r>
      <w:r w:rsidR="00E00550">
        <w:rPr>
          <w:color w:val="000000" w:themeColor="text1"/>
          <w:szCs w:val="24"/>
        </w:rPr>
        <w:t xml:space="preserve">, justificando, fundamentando </w:t>
      </w:r>
      <w:r w:rsidR="00961C60" w:rsidRPr="002D39F0">
        <w:rPr>
          <w:color w:val="000000" w:themeColor="text1"/>
          <w:szCs w:val="24"/>
        </w:rPr>
        <w:t>e indica</w:t>
      </w:r>
      <w:r w:rsidR="00E00550">
        <w:rPr>
          <w:color w:val="000000" w:themeColor="text1"/>
          <w:szCs w:val="24"/>
        </w:rPr>
        <w:t>ndo</w:t>
      </w:r>
      <w:r w:rsidR="00961C60" w:rsidRPr="002D39F0">
        <w:rPr>
          <w:color w:val="000000" w:themeColor="text1"/>
          <w:szCs w:val="24"/>
        </w:rPr>
        <w:t xml:space="preserve"> datas.</w:t>
      </w:r>
    </w:p>
    <w:p w:rsidR="00D44E87" w:rsidRPr="002D39F0" w:rsidRDefault="00F61A96" w:rsidP="00F61A96">
      <w:pPr>
        <w:tabs>
          <w:tab w:val="left" w:pos="709"/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DB6F31" w:rsidRPr="002D39F0">
        <w:rPr>
          <w:color w:val="000000" w:themeColor="text1"/>
          <w:szCs w:val="24"/>
        </w:rPr>
        <w:tab/>
      </w:r>
      <w:r w:rsidR="00F4799E">
        <w:rPr>
          <w:b/>
          <w:color w:val="000000" w:themeColor="text1"/>
          <w:szCs w:val="24"/>
        </w:rPr>
        <w:t>5</w:t>
      </w:r>
      <w:r w:rsidR="00DB6F31" w:rsidRPr="002D39F0">
        <w:rPr>
          <w:b/>
          <w:color w:val="000000" w:themeColor="text1"/>
          <w:szCs w:val="24"/>
        </w:rPr>
        <w:t xml:space="preserve">.1 </w:t>
      </w:r>
      <w:r w:rsidR="00FC087C" w:rsidRPr="002D39F0">
        <w:rPr>
          <w:color w:val="000000" w:themeColor="text1"/>
          <w:szCs w:val="24"/>
        </w:rPr>
        <w:t>Haverá devolução de prazos? Justifique.</w:t>
      </w:r>
    </w:p>
    <w:p w:rsidR="00FC087C" w:rsidRPr="002D39F0" w:rsidRDefault="00FC087C" w:rsidP="00F61A96">
      <w:pPr>
        <w:tabs>
          <w:tab w:val="left" w:pos="709"/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E641A5" w:rsidRPr="002D39F0" w:rsidRDefault="00F4799E" w:rsidP="00F61A96">
      <w:pPr>
        <w:tabs>
          <w:tab w:val="left" w:pos="709"/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E641A5" w:rsidRPr="002D39F0">
        <w:rPr>
          <w:b/>
          <w:color w:val="000000" w:themeColor="text1"/>
          <w:szCs w:val="24"/>
        </w:rPr>
        <w:t xml:space="preserve">. </w:t>
      </w:r>
      <w:r w:rsidR="00795893" w:rsidRPr="002D39F0">
        <w:rPr>
          <w:color w:val="000000" w:themeColor="text1"/>
          <w:szCs w:val="24"/>
        </w:rPr>
        <w:t xml:space="preserve">Por qual motivo não se </w:t>
      </w:r>
      <w:proofErr w:type="gramStart"/>
      <w:r w:rsidR="00795893" w:rsidRPr="002D39F0">
        <w:rPr>
          <w:color w:val="000000" w:themeColor="text1"/>
          <w:szCs w:val="24"/>
        </w:rPr>
        <w:t>afixa nos</w:t>
      </w:r>
      <w:proofErr w:type="gramEnd"/>
      <w:r w:rsidR="00795893" w:rsidRPr="002D39F0">
        <w:rPr>
          <w:color w:val="000000" w:themeColor="text1"/>
          <w:szCs w:val="24"/>
        </w:rPr>
        <w:t xml:space="preserve"> próprios públicos tais informações, tal qual se faz com as vagas de emprego informadas pelo PAT?</w:t>
      </w:r>
    </w:p>
    <w:p w:rsidR="00B018D1" w:rsidRPr="002D39F0" w:rsidRDefault="00B018D1" w:rsidP="00F61A96">
      <w:pPr>
        <w:tabs>
          <w:tab w:val="left" w:pos="709"/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B018D1" w:rsidRPr="002D39F0" w:rsidRDefault="00824055" w:rsidP="00F61A96">
      <w:pPr>
        <w:tabs>
          <w:tab w:val="left" w:pos="709"/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7</w:t>
      </w:r>
      <w:r w:rsidR="00B018D1" w:rsidRPr="002D39F0">
        <w:rPr>
          <w:b/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Tomando-se por base que o processo de cadastramento tenha sido concluído no dia 12/02/2020 (doze de fevereiro de dois mil e vinte)</w:t>
      </w:r>
      <w:r w:rsidR="001152B0">
        <w:rPr>
          <w:color w:val="000000" w:themeColor="text1"/>
          <w:szCs w:val="24"/>
        </w:rPr>
        <w:t>, q</w:t>
      </w:r>
      <w:r w:rsidR="00B018D1" w:rsidRPr="002D39F0">
        <w:rPr>
          <w:color w:val="000000" w:themeColor="text1"/>
          <w:szCs w:val="24"/>
        </w:rPr>
        <w:t>ual o déficit habitacional no município atualmente?</w:t>
      </w:r>
    </w:p>
    <w:p w:rsidR="00B018D1" w:rsidRDefault="001152B0" w:rsidP="001152B0">
      <w:pPr>
        <w:spacing w:line="360" w:lineRule="auto"/>
        <w:ind w:left="2138"/>
        <w:jc w:val="both"/>
        <w:rPr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>7</w:t>
      </w:r>
      <w:r w:rsidR="00B018D1" w:rsidRPr="002D39F0">
        <w:rPr>
          <w:b/>
          <w:color w:val="000000" w:themeColor="text1"/>
          <w:szCs w:val="24"/>
        </w:rPr>
        <w:t>.1</w:t>
      </w:r>
      <w:r w:rsidR="00B018D1" w:rsidRPr="002D39F0">
        <w:rPr>
          <w:color w:val="000000" w:themeColor="text1"/>
          <w:szCs w:val="24"/>
        </w:rPr>
        <w:t xml:space="preserve"> Qual</w:t>
      </w:r>
      <w:proofErr w:type="gramEnd"/>
      <w:r w:rsidR="00B018D1" w:rsidRPr="002D39F0">
        <w:rPr>
          <w:color w:val="000000" w:themeColor="text1"/>
          <w:szCs w:val="24"/>
        </w:rPr>
        <w:t xml:space="preserve"> </w:t>
      </w:r>
      <w:r w:rsidR="00891B04" w:rsidRPr="002D39F0">
        <w:rPr>
          <w:color w:val="000000" w:themeColor="text1"/>
          <w:szCs w:val="24"/>
        </w:rPr>
        <w:t>o perfil dos cadastrados</w:t>
      </w:r>
      <w:r w:rsidR="00B018D1" w:rsidRPr="002D39F0">
        <w:rPr>
          <w:color w:val="000000" w:themeColor="text1"/>
          <w:szCs w:val="24"/>
        </w:rPr>
        <w:t>?</w:t>
      </w:r>
      <w:r w:rsidR="00891B04" w:rsidRPr="002D39F0">
        <w:rPr>
          <w:color w:val="000000" w:themeColor="text1"/>
          <w:szCs w:val="24"/>
        </w:rPr>
        <w:t xml:space="preserve"> (</w:t>
      </w:r>
      <w:proofErr w:type="gramStart"/>
      <w:r w:rsidR="00891B04" w:rsidRPr="002D39F0">
        <w:rPr>
          <w:color w:val="000000" w:themeColor="text1"/>
          <w:szCs w:val="24"/>
        </w:rPr>
        <w:t>Solteiras, famílias</w:t>
      </w:r>
      <w:proofErr w:type="gramEnd"/>
      <w:r w:rsidR="00891B04" w:rsidRPr="002D39F0">
        <w:rPr>
          <w:color w:val="000000" w:themeColor="text1"/>
          <w:szCs w:val="24"/>
        </w:rPr>
        <w:t xml:space="preserve"> compostas por quantos indivíduos)</w:t>
      </w:r>
    </w:p>
    <w:p w:rsidR="007E42AE" w:rsidRDefault="007E42AE" w:rsidP="001152B0">
      <w:pPr>
        <w:spacing w:line="360" w:lineRule="auto"/>
        <w:ind w:left="2138"/>
        <w:jc w:val="both"/>
        <w:rPr>
          <w:color w:val="000000" w:themeColor="text1"/>
          <w:szCs w:val="24"/>
        </w:rPr>
      </w:pPr>
    </w:p>
    <w:p w:rsidR="00482B2F" w:rsidRDefault="003228EF" w:rsidP="00984C8B">
      <w:pPr>
        <w:spacing w:line="360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 w:rsidRPr="003228EF">
        <w:rPr>
          <w:b/>
          <w:color w:val="000000" w:themeColor="text1"/>
          <w:szCs w:val="24"/>
        </w:rPr>
        <w:t>8.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Tomando-se por base que a Secretaria da Cidadania desenvolve trabalho de recuperação da população </w:t>
      </w:r>
      <w:r w:rsidR="00602564">
        <w:rPr>
          <w:color w:val="000000" w:themeColor="text1"/>
          <w:szCs w:val="24"/>
        </w:rPr>
        <w:t xml:space="preserve">em situação </w:t>
      </w:r>
      <w:r>
        <w:rPr>
          <w:color w:val="000000" w:themeColor="text1"/>
          <w:szCs w:val="24"/>
        </w:rPr>
        <w:t xml:space="preserve">de rua, mas não tem </w:t>
      </w:r>
      <w:r w:rsidR="00602564">
        <w:rPr>
          <w:color w:val="000000" w:themeColor="text1"/>
          <w:szCs w:val="24"/>
        </w:rPr>
        <w:t xml:space="preserve">ferramentas disponíveis para </w:t>
      </w:r>
      <w:r w:rsidR="000C7C78">
        <w:rPr>
          <w:color w:val="000000" w:themeColor="text1"/>
          <w:szCs w:val="24"/>
        </w:rPr>
        <w:t xml:space="preserve">auxiliar </w:t>
      </w:r>
      <w:r w:rsidR="00602564">
        <w:rPr>
          <w:color w:val="000000" w:themeColor="text1"/>
          <w:szCs w:val="24"/>
        </w:rPr>
        <w:t xml:space="preserve">àqueles que estão </w:t>
      </w:r>
      <w:r w:rsidR="004D2C4D">
        <w:rPr>
          <w:color w:val="000000" w:themeColor="text1"/>
          <w:szCs w:val="24"/>
        </w:rPr>
        <w:t>a</w:t>
      </w:r>
      <w:r w:rsidR="00602564">
        <w:rPr>
          <w:color w:val="000000" w:themeColor="text1"/>
          <w:szCs w:val="24"/>
        </w:rPr>
        <w:t xml:space="preserve">ptos </w:t>
      </w:r>
      <w:r w:rsidR="004D2C4D">
        <w:rPr>
          <w:color w:val="000000" w:themeColor="text1"/>
          <w:szCs w:val="24"/>
        </w:rPr>
        <w:t>a retornarem à vida social com dignidade</w:t>
      </w:r>
      <w:r w:rsidR="00AF2030">
        <w:rPr>
          <w:color w:val="000000" w:themeColor="text1"/>
          <w:szCs w:val="24"/>
        </w:rPr>
        <w:t xml:space="preserve"> e </w:t>
      </w:r>
      <w:r w:rsidR="004D2C4D">
        <w:rPr>
          <w:color w:val="000000" w:themeColor="text1"/>
          <w:szCs w:val="24"/>
        </w:rPr>
        <w:t xml:space="preserve">ainda não conseguem custear </w:t>
      </w:r>
      <w:r w:rsidR="009F3BF8">
        <w:rPr>
          <w:color w:val="000000" w:themeColor="text1"/>
          <w:szCs w:val="24"/>
        </w:rPr>
        <w:t xml:space="preserve">suas </w:t>
      </w:r>
      <w:r w:rsidR="004D2C4D">
        <w:rPr>
          <w:color w:val="000000" w:themeColor="text1"/>
          <w:szCs w:val="24"/>
        </w:rPr>
        <w:t>moradia</w:t>
      </w:r>
      <w:r w:rsidR="009F3BF8">
        <w:rPr>
          <w:color w:val="000000" w:themeColor="text1"/>
          <w:szCs w:val="24"/>
        </w:rPr>
        <w:t xml:space="preserve">s, questiona-se: </w:t>
      </w:r>
    </w:p>
    <w:p w:rsidR="00482B2F" w:rsidRDefault="00482B2F" w:rsidP="00482B2F">
      <w:pPr>
        <w:spacing w:line="360" w:lineRule="auto"/>
        <w:ind w:left="216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8.1 </w:t>
      </w:r>
      <w:r w:rsidRPr="00482B2F">
        <w:rPr>
          <w:color w:val="000000" w:themeColor="text1"/>
          <w:szCs w:val="24"/>
        </w:rPr>
        <w:t>N</w:t>
      </w:r>
      <w:r w:rsidR="000878FC">
        <w:rPr>
          <w:color w:val="000000" w:themeColor="text1"/>
          <w:szCs w:val="24"/>
        </w:rPr>
        <w:t xml:space="preserve">este </w:t>
      </w:r>
      <w:r w:rsidR="00C874DA" w:rsidRPr="002D39F0">
        <w:rPr>
          <w:color w:val="000000" w:themeColor="text1"/>
          <w:szCs w:val="24"/>
        </w:rPr>
        <w:t xml:space="preserve">cadastro municipal </w:t>
      </w:r>
      <w:r w:rsidR="009F3BF8">
        <w:rPr>
          <w:color w:val="000000" w:themeColor="text1"/>
          <w:szCs w:val="24"/>
        </w:rPr>
        <w:t xml:space="preserve">organizado e gerido pela SEHAB </w:t>
      </w:r>
      <w:proofErr w:type="gramStart"/>
      <w:r w:rsidR="00C874DA" w:rsidRPr="002D39F0">
        <w:rPr>
          <w:color w:val="000000" w:themeColor="text1"/>
          <w:szCs w:val="24"/>
        </w:rPr>
        <w:t>inclui</w:t>
      </w:r>
      <w:r w:rsidR="001152B0">
        <w:rPr>
          <w:color w:val="000000" w:themeColor="text1"/>
          <w:szCs w:val="24"/>
        </w:rPr>
        <w:t>-se</w:t>
      </w:r>
      <w:proofErr w:type="gramEnd"/>
      <w:r w:rsidR="00C874DA" w:rsidRPr="002D39F0">
        <w:rPr>
          <w:color w:val="000000" w:themeColor="text1"/>
          <w:szCs w:val="24"/>
        </w:rPr>
        <w:t xml:space="preserve"> pessoas </w:t>
      </w:r>
      <w:r w:rsidR="009F3BF8">
        <w:rPr>
          <w:color w:val="000000" w:themeColor="text1"/>
          <w:szCs w:val="24"/>
        </w:rPr>
        <w:t xml:space="preserve">que estavam </w:t>
      </w:r>
      <w:r w:rsidR="00C874DA" w:rsidRPr="002D39F0">
        <w:rPr>
          <w:color w:val="000000" w:themeColor="text1"/>
          <w:szCs w:val="24"/>
        </w:rPr>
        <w:t>em situação de rua</w:t>
      </w:r>
      <w:r w:rsidR="00BA7255">
        <w:rPr>
          <w:color w:val="000000" w:themeColor="text1"/>
          <w:szCs w:val="24"/>
        </w:rPr>
        <w:t>, mas que já estão sob acompanhamento da SECID</w:t>
      </w:r>
      <w:r w:rsidR="007E42AE">
        <w:rPr>
          <w:color w:val="000000" w:themeColor="text1"/>
          <w:szCs w:val="24"/>
        </w:rPr>
        <w:t xml:space="preserve"> e necessitam de moradia popular digna</w:t>
      </w:r>
      <w:r w:rsidR="00F65DE7">
        <w:rPr>
          <w:color w:val="000000" w:themeColor="text1"/>
          <w:szCs w:val="24"/>
        </w:rPr>
        <w:t xml:space="preserve"> </w:t>
      </w:r>
      <w:r w:rsidR="00AF2030">
        <w:rPr>
          <w:color w:val="000000" w:themeColor="text1"/>
          <w:szCs w:val="24"/>
        </w:rPr>
        <w:t>a fim e deixarem a Casa de Passagem e não retornarem às ruas</w:t>
      </w:r>
      <w:r w:rsidR="00C874DA" w:rsidRPr="002D39F0">
        <w:rPr>
          <w:color w:val="000000" w:themeColor="text1"/>
          <w:szCs w:val="24"/>
        </w:rPr>
        <w:t>?</w:t>
      </w:r>
      <w:r w:rsidR="00B12FFA">
        <w:rPr>
          <w:color w:val="000000" w:themeColor="text1"/>
          <w:szCs w:val="24"/>
        </w:rPr>
        <w:t xml:space="preserve"> Favor detalhar a resposta</w:t>
      </w:r>
      <w:r>
        <w:rPr>
          <w:color w:val="000000" w:themeColor="text1"/>
          <w:szCs w:val="24"/>
        </w:rPr>
        <w:t>.</w:t>
      </w:r>
    </w:p>
    <w:p w:rsidR="00F444F1" w:rsidRDefault="00482B2F" w:rsidP="00482B2F">
      <w:pPr>
        <w:spacing w:line="360" w:lineRule="auto"/>
        <w:ind w:left="2160"/>
        <w:jc w:val="both"/>
        <w:rPr>
          <w:color w:val="000000" w:themeColor="text1"/>
          <w:szCs w:val="24"/>
        </w:rPr>
      </w:pPr>
      <w:r w:rsidRPr="00482B2F">
        <w:rPr>
          <w:b/>
          <w:color w:val="000000" w:themeColor="text1"/>
          <w:szCs w:val="24"/>
        </w:rPr>
        <w:t>8.2</w:t>
      </w:r>
      <w:r>
        <w:rPr>
          <w:color w:val="000000" w:themeColor="text1"/>
          <w:szCs w:val="24"/>
        </w:rPr>
        <w:t xml:space="preserve"> </w:t>
      </w:r>
      <w:r w:rsidR="00F444F1">
        <w:rPr>
          <w:color w:val="000000" w:themeColor="text1"/>
          <w:szCs w:val="24"/>
        </w:rPr>
        <w:t>Se estão inclusas nos cadastros da SEHAB, como isso se efetivou</w:t>
      </w:r>
      <w:r w:rsidR="005C3748">
        <w:rPr>
          <w:color w:val="000000" w:themeColor="text1"/>
          <w:szCs w:val="24"/>
        </w:rPr>
        <w:t xml:space="preserve"> diante das limitações acima discutidas</w:t>
      </w:r>
      <w:r w:rsidR="00F444F1">
        <w:rPr>
          <w:color w:val="000000" w:themeColor="text1"/>
          <w:szCs w:val="24"/>
        </w:rPr>
        <w:t>? Trabalho conjunto com a SECID?</w:t>
      </w:r>
      <w:r w:rsidR="005C3748">
        <w:rPr>
          <w:color w:val="000000" w:themeColor="text1"/>
          <w:szCs w:val="24"/>
        </w:rPr>
        <w:t xml:space="preserve"> Favor detalhar a resposta.</w:t>
      </w:r>
    </w:p>
    <w:p w:rsidR="00C874DA" w:rsidRPr="000878FC" w:rsidRDefault="00F444F1" w:rsidP="00482B2F">
      <w:pPr>
        <w:spacing w:line="360" w:lineRule="auto"/>
        <w:ind w:left="2160"/>
        <w:jc w:val="both"/>
        <w:rPr>
          <w:b/>
          <w:color w:val="000000" w:themeColor="text1"/>
          <w:szCs w:val="24"/>
        </w:rPr>
      </w:pPr>
      <w:r w:rsidRPr="00F444F1">
        <w:rPr>
          <w:b/>
          <w:color w:val="000000" w:themeColor="text1"/>
          <w:szCs w:val="24"/>
        </w:rPr>
        <w:t>8.3</w:t>
      </w:r>
      <w:r>
        <w:rPr>
          <w:color w:val="000000" w:themeColor="text1"/>
          <w:szCs w:val="24"/>
        </w:rPr>
        <w:t xml:space="preserve"> Se não estão inclusas nos cadastros da SEHAB</w:t>
      </w:r>
      <w:r w:rsidR="00B80C24">
        <w:rPr>
          <w:color w:val="000000" w:themeColor="text1"/>
          <w:szCs w:val="24"/>
        </w:rPr>
        <w:t xml:space="preserve"> </w:t>
      </w:r>
      <w:r w:rsidR="00E051DC">
        <w:rPr>
          <w:color w:val="000000" w:themeColor="text1"/>
          <w:szCs w:val="24"/>
        </w:rPr>
        <w:t xml:space="preserve">favor esclarecer os impedimentos, os desafios </w:t>
      </w:r>
      <w:r w:rsidR="00B80C24">
        <w:rPr>
          <w:color w:val="000000" w:themeColor="text1"/>
          <w:szCs w:val="24"/>
        </w:rPr>
        <w:t xml:space="preserve">e indicar em quais programas essa </w:t>
      </w:r>
      <w:r w:rsidR="00B80C24">
        <w:rPr>
          <w:color w:val="000000" w:themeColor="text1"/>
          <w:szCs w:val="24"/>
        </w:rPr>
        <w:lastRenderedPageBreak/>
        <w:t>população se encontra mapeada</w:t>
      </w:r>
      <w:r w:rsidR="00E051DC">
        <w:rPr>
          <w:color w:val="000000" w:themeColor="text1"/>
          <w:szCs w:val="24"/>
        </w:rPr>
        <w:t xml:space="preserve">, bem como </w:t>
      </w:r>
      <w:r w:rsidR="00BA7255">
        <w:rPr>
          <w:color w:val="000000" w:themeColor="text1"/>
          <w:szCs w:val="24"/>
        </w:rPr>
        <w:t>as previsões para que sejam efetivamente amparadas pelo Poder Público</w:t>
      </w:r>
      <w:r w:rsidR="00841513">
        <w:rPr>
          <w:color w:val="000000" w:themeColor="text1"/>
          <w:szCs w:val="24"/>
        </w:rPr>
        <w:t xml:space="preserve"> a fim de assegurar-lhes </w:t>
      </w:r>
      <w:r w:rsidR="00482B2F">
        <w:rPr>
          <w:color w:val="000000" w:themeColor="text1"/>
          <w:szCs w:val="24"/>
        </w:rPr>
        <w:t>estrutura mínima e efetiva</w:t>
      </w:r>
      <w:r w:rsidR="00E051DC">
        <w:rPr>
          <w:color w:val="000000" w:themeColor="text1"/>
          <w:szCs w:val="24"/>
        </w:rPr>
        <w:t xml:space="preserve"> para que não retornem </w:t>
      </w:r>
      <w:r w:rsidR="00C37D48">
        <w:rPr>
          <w:color w:val="000000" w:themeColor="text1"/>
          <w:szCs w:val="24"/>
        </w:rPr>
        <w:t xml:space="preserve">viver </w:t>
      </w:r>
      <w:r w:rsidR="00E051DC">
        <w:rPr>
          <w:color w:val="000000" w:themeColor="text1"/>
          <w:szCs w:val="24"/>
        </w:rPr>
        <w:t>em situação de rua</w:t>
      </w:r>
      <w:r w:rsidR="00CF2654">
        <w:rPr>
          <w:color w:val="000000" w:themeColor="text1"/>
          <w:szCs w:val="24"/>
        </w:rPr>
        <w:t>.</w:t>
      </w:r>
    </w:p>
    <w:p w:rsidR="00795893" w:rsidRPr="002D39F0" w:rsidRDefault="00795893" w:rsidP="00F61A96">
      <w:pPr>
        <w:tabs>
          <w:tab w:val="left" w:pos="709"/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184EB0" w:rsidRPr="002D39F0" w:rsidRDefault="00BA7934" w:rsidP="005A232F">
      <w:pPr>
        <w:tabs>
          <w:tab w:val="left" w:pos="3402"/>
        </w:tabs>
        <w:spacing w:line="360" w:lineRule="auto"/>
        <w:ind w:firstLine="1418"/>
        <w:jc w:val="right"/>
        <w:rPr>
          <w:szCs w:val="24"/>
        </w:rPr>
      </w:pPr>
      <w:r w:rsidRPr="002D39F0">
        <w:rPr>
          <w:b/>
          <w:szCs w:val="24"/>
        </w:rPr>
        <w:tab/>
      </w:r>
      <w:r w:rsidR="00F307E8" w:rsidRPr="002D39F0">
        <w:rPr>
          <w:szCs w:val="24"/>
        </w:rPr>
        <w:t>S</w:t>
      </w:r>
      <w:r w:rsidR="00B266EB" w:rsidRPr="002D39F0">
        <w:rPr>
          <w:szCs w:val="24"/>
        </w:rPr>
        <w:t>ala das sessões</w:t>
      </w:r>
      <w:r w:rsidR="00F307E8" w:rsidRPr="002D39F0">
        <w:rPr>
          <w:szCs w:val="24"/>
        </w:rPr>
        <w:t xml:space="preserve">, </w:t>
      </w:r>
      <w:r w:rsidR="00FC087C" w:rsidRPr="002D39F0">
        <w:rPr>
          <w:szCs w:val="24"/>
        </w:rPr>
        <w:t>13</w:t>
      </w:r>
      <w:r w:rsidR="00F307E8" w:rsidRPr="002D39F0">
        <w:rPr>
          <w:szCs w:val="24"/>
        </w:rPr>
        <w:t xml:space="preserve"> de </w:t>
      </w:r>
      <w:r w:rsidR="000A0B6A" w:rsidRPr="002D39F0">
        <w:rPr>
          <w:szCs w:val="24"/>
        </w:rPr>
        <w:t>janeiro</w:t>
      </w:r>
      <w:r w:rsidR="00E76398" w:rsidRPr="002D39F0">
        <w:rPr>
          <w:szCs w:val="24"/>
        </w:rPr>
        <w:t xml:space="preserve"> </w:t>
      </w:r>
      <w:r w:rsidR="00184EB0" w:rsidRPr="002D39F0">
        <w:rPr>
          <w:szCs w:val="24"/>
        </w:rPr>
        <w:t xml:space="preserve">de </w:t>
      </w:r>
      <w:r w:rsidR="00080E8C" w:rsidRPr="002D39F0">
        <w:rPr>
          <w:szCs w:val="24"/>
        </w:rPr>
        <w:t>20</w:t>
      </w:r>
      <w:r w:rsidR="000A0B6A" w:rsidRPr="002D39F0">
        <w:rPr>
          <w:szCs w:val="24"/>
        </w:rPr>
        <w:t>20</w:t>
      </w:r>
      <w:r w:rsidR="00B266EB" w:rsidRPr="002D39F0">
        <w:rPr>
          <w:szCs w:val="24"/>
        </w:rPr>
        <w:t>.</w:t>
      </w:r>
    </w:p>
    <w:p w:rsidR="0082619B" w:rsidRPr="002D39F0" w:rsidRDefault="0082619B" w:rsidP="00BA672D">
      <w:pPr>
        <w:spacing w:line="348" w:lineRule="auto"/>
        <w:jc w:val="both"/>
        <w:rPr>
          <w:szCs w:val="24"/>
        </w:rPr>
      </w:pPr>
    </w:p>
    <w:p w:rsidR="000A0B6A" w:rsidRPr="002D39F0" w:rsidRDefault="000A0B6A" w:rsidP="00BA672D">
      <w:pPr>
        <w:spacing w:line="348" w:lineRule="auto"/>
        <w:jc w:val="both"/>
        <w:rPr>
          <w:szCs w:val="24"/>
        </w:rPr>
      </w:pPr>
    </w:p>
    <w:p w:rsidR="00184EB0" w:rsidRPr="002D39F0" w:rsidRDefault="006C1407" w:rsidP="00B20852">
      <w:pPr>
        <w:jc w:val="center"/>
        <w:rPr>
          <w:b/>
          <w:szCs w:val="24"/>
        </w:rPr>
      </w:pPr>
      <w:r w:rsidRPr="002D39F0">
        <w:rPr>
          <w:b/>
          <w:szCs w:val="24"/>
        </w:rPr>
        <w:t>PÉRI</w:t>
      </w:r>
      <w:r w:rsidR="00F307E8" w:rsidRPr="002D39F0">
        <w:rPr>
          <w:b/>
          <w:szCs w:val="24"/>
        </w:rPr>
        <w:t>CLES R</w:t>
      </w:r>
      <w:r w:rsidR="000918DB" w:rsidRPr="002D39F0">
        <w:rPr>
          <w:b/>
          <w:szCs w:val="24"/>
        </w:rPr>
        <w:t>É</w:t>
      </w:r>
      <w:r w:rsidR="00F307E8" w:rsidRPr="002D39F0">
        <w:rPr>
          <w:b/>
          <w:szCs w:val="24"/>
        </w:rPr>
        <w:t>GIS</w:t>
      </w:r>
    </w:p>
    <w:p w:rsidR="000212EE" w:rsidRPr="002D39F0" w:rsidRDefault="00184EB0" w:rsidP="00B20852">
      <w:pPr>
        <w:jc w:val="center"/>
        <w:rPr>
          <w:b/>
          <w:szCs w:val="24"/>
        </w:rPr>
      </w:pPr>
      <w:r w:rsidRPr="002D39F0">
        <w:rPr>
          <w:b/>
          <w:szCs w:val="24"/>
        </w:rPr>
        <w:t>Vereador</w:t>
      </w:r>
    </w:p>
    <w:sectPr w:rsidR="000212EE" w:rsidRPr="002D39F0" w:rsidSect="001D71C5">
      <w:headerReference w:type="default" r:id="rId22"/>
      <w:type w:val="continuous"/>
      <w:pgSz w:w="11907" w:h="16840" w:code="9"/>
      <w:pgMar w:top="2410" w:right="1134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55" w:rsidRDefault="00E61755" w:rsidP="002F6274">
      <w:r>
        <w:separator/>
      </w:r>
    </w:p>
  </w:endnote>
  <w:endnote w:type="continuationSeparator" w:id="0">
    <w:p w:rsidR="00E61755" w:rsidRDefault="00E6175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55" w:rsidRDefault="00E61755" w:rsidP="002F6274">
      <w:r>
        <w:separator/>
      </w:r>
    </w:p>
  </w:footnote>
  <w:footnote w:type="continuationSeparator" w:id="0">
    <w:p w:rsidR="00E61755" w:rsidRDefault="00E6175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4F54DE" w:rsidRDefault="009D1C0B" w:rsidP="003774E6">
    <w:pPr>
      <w:rPr>
        <w:sz w:val="14"/>
      </w:rPr>
    </w:pPr>
    <w:r w:rsidRPr="004F54DE">
      <w:rPr>
        <w:noProof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391"/>
    <w:multiLevelType w:val="multilevel"/>
    <w:tmpl w:val="8D1010A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32A77"/>
    <w:multiLevelType w:val="multilevel"/>
    <w:tmpl w:val="9312C188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0E3A"/>
    <w:rsid w:val="0000379F"/>
    <w:rsid w:val="00006F6B"/>
    <w:rsid w:val="0000776A"/>
    <w:rsid w:val="00011929"/>
    <w:rsid w:val="00012F73"/>
    <w:rsid w:val="00014889"/>
    <w:rsid w:val="000156AA"/>
    <w:rsid w:val="00015B72"/>
    <w:rsid w:val="000212EE"/>
    <w:rsid w:val="000254B4"/>
    <w:rsid w:val="000263C4"/>
    <w:rsid w:val="000358A3"/>
    <w:rsid w:val="0003684C"/>
    <w:rsid w:val="000403EA"/>
    <w:rsid w:val="00044FDB"/>
    <w:rsid w:val="00045A3B"/>
    <w:rsid w:val="00050A75"/>
    <w:rsid w:val="00065B00"/>
    <w:rsid w:val="00067320"/>
    <w:rsid w:val="00073667"/>
    <w:rsid w:val="00073EB8"/>
    <w:rsid w:val="00077B8B"/>
    <w:rsid w:val="00080E8C"/>
    <w:rsid w:val="000821EC"/>
    <w:rsid w:val="000857F3"/>
    <w:rsid w:val="0008735B"/>
    <w:rsid w:val="000878FC"/>
    <w:rsid w:val="00090ADC"/>
    <w:rsid w:val="000918DB"/>
    <w:rsid w:val="000A0B6A"/>
    <w:rsid w:val="000A1BD9"/>
    <w:rsid w:val="000A225C"/>
    <w:rsid w:val="000A30C1"/>
    <w:rsid w:val="000A3491"/>
    <w:rsid w:val="000A4579"/>
    <w:rsid w:val="000B19F3"/>
    <w:rsid w:val="000B2C27"/>
    <w:rsid w:val="000B4882"/>
    <w:rsid w:val="000B65E4"/>
    <w:rsid w:val="000B7F17"/>
    <w:rsid w:val="000C03D9"/>
    <w:rsid w:val="000C0C08"/>
    <w:rsid w:val="000C1200"/>
    <w:rsid w:val="000C17FF"/>
    <w:rsid w:val="000C1A90"/>
    <w:rsid w:val="000C1D62"/>
    <w:rsid w:val="000C4C2E"/>
    <w:rsid w:val="000C5633"/>
    <w:rsid w:val="000C6966"/>
    <w:rsid w:val="000C7C78"/>
    <w:rsid w:val="000C7C9A"/>
    <w:rsid w:val="000D17F2"/>
    <w:rsid w:val="000D253B"/>
    <w:rsid w:val="000D5121"/>
    <w:rsid w:val="000D6545"/>
    <w:rsid w:val="000E20B5"/>
    <w:rsid w:val="000E3454"/>
    <w:rsid w:val="000E5A42"/>
    <w:rsid w:val="000E6DEF"/>
    <w:rsid w:val="000F2ED2"/>
    <w:rsid w:val="000F3AA1"/>
    <w:rsid w:val="000F558C"/>
    <w:rsid w:val="0010022D"/>
    <w:rsid w:val="00105273"/>
    <w:rsid w:val="00111D05"/>
    <w:rsid w:val="001152B0"/>
    <w:rsid w:val="00123C3B"/>
    <w:rsid w:val="00131A8F"/>
    <w:rsid w:val="00135005"/>
    <w:rsid w:val="0014069B"/>
    <w:rsid w:val="00142DAB"/>
    <w:rsid w:val="00145CC9"/>
    <w:rsid w:val="00151538"/>
    <w:rsid w:val="00152B32"/>
    <w:rsid w:val="0016199C"/>
    <w:rsid w:val="00167A48"/>
    <w:rsid w:val="001761AE"/>
    <w:rsid w:val="00177B01"/>
    <w:rsid w:val="00184EB0"/>
    <w:rsid w:val="00195323"/>
    <w:rsid w:val="00197D24"/>
    <w:rsid w:val="001A0272"/>
    <w:rsid w:val="001A3D1E"/>
    <w:rsid w:val="001B23C6"/>
    <w:rsid w:val="001B2A26"/>
    <w:rsid w:val="001B751E"/>
    <w:rsid w:val="001B7B12"/>
    <w:rsid w:val="001D015A"/>
    <w:rsid w:val="001D30F1"/>
    <w:rsid w:val="001D71C5"/>
    <w:rsid w:val="001D7C7D"/>
    <w:rsid w:val="001D7DEA"/>
    <w:rsid w:val="001E675C"/>
    <w:rsid w:val="001E6EC7"/>
    <w:rsid w:val="001F2F82"/>
    <w:rsid w:val="002051D7"/>
    <w:rsid w:val="002068E7"/>
    <w:rsid w:val="002076DF"/>
    <w:rsid w:val="00207D5A"/>
    <w:rsid w:val="00211CCE"/>
    <w:rsid w:val="002200E0"/>
    <w:rsid w:val="002212A7"/>
    <w:rsid w:val="0022529A"/>
    <w:rsid w:val="00225B5F"/>
    <w:rsid w:val="00226292"/>
    <w:rsid w:val="002263B3"/>
    <w:rsid w:val="0022707B"/>
    <w:rsid w:val="0023262B"/>
    <w:rsid w:val="002359BF"/>
    <w:rsid w:val="00237E92"/>
    <w:rsid w:val="002402D7"/>
    <w:rsid w:val="00240D30"/>
    <w:rsid w:val="00240FEC"/>
    <w:rsid w:val="002444A2"/>
    <w:rsid w:val="0025019F"/>
    <w:rsid w:val="0025144E"/>
    <w:rsid w:val="00251DF5"/>
    <w:rsid w:val="00252524"/>
    <w:rsid w:val="0025425B"/>
    <w:rsid w:val="00266F6D"/>
    <w:rsid w:val="00271053"/>
    <w:rsid w:val="0027254B"/>
    <w:rsid w:val="002750A1"/>
    <w:rsid w:val="002762CE"/>
    <w:rsid w:val="00277A9D"/>
    <w:rsid w:val="00283D6B"/>
    <w:rsid w:val="002845B4"/>
    <w:rsid w:val="002871E9"/>
    <w:rsid w:val="0028760E"/>
    <w:rsid w:val="002928C1"/>
    <w:rsid w:val="00293FD4"/>
    <w:rsid w:val="00294927"/>
    <w:rsid w:val="00296EAC"/>
    <w:rsid w:val="002972FB"/>
    <w:rsid w:val="00297D74"/>
    <w:rsid w:val="002A325F"/>
    <w:rsid w:val="002B52BB"/>
    <w:rsid w:val="002B6130"/>
    <w:rsid w:val="002C073E"/>
    <w:rsid w:val="002C2F97"/>
    <w:rsid w:val="002C3385"/>
    <w:rsid w:val="002C4050"/>
    <w:rsid w:val="002C4E9C"/>
    <w:rsid w:val="002C5F2E"/>
    <w:rsid w:val="002D26B4"/>
    <w:rsid w:val="002D39F0"/>
    <w:rsid w:val="002D6362"/>
    <w:rsid w:val="002D6397"/>
    <w:rsid w:val="002E1EA3"/>
    <w:rsid w:val="002E3069"/>
    <w:rsid w:val="002E3236"/>
    <w:rsid w:val="002F41D9"/>
    <w:rsid w:val="002F6274"/>
    <w:rsid w:val="003015F8"/>
    <w:rsid w:val="00301BA6"/>
    <w:rsid w:val="00304EAE"/>
    <w:rsid w:val="00306877"/>
    <w:rsid w:val="00311F52"/>
    <w:rsid w:val="003140E8"/>
    <w:rsid w:val="00314B1C"/>
    <w:rsid w:val="003220A5"/>
    <w:rsid w:val="003222AD"/>
    <w:rsid w:val="003228EF"/>
    <w:rsid w:val="00323985"/>
    <w:rsid w:val="0032768F"/>
    <w:rsid w:val="00333F7C"/>
    <w:rsid w:val="003440FD"/>
    <w:rsid w:val="003508E0"/>
    <w:rsid w:val="00350CD4"/>
    <w:rsid w:val="0035157B"/>
    <w:rsid w:val="0035768F"/>
    <w:rsid w:val="00365C7F"/>
    <w:rsid w:val="003749E1"/>
    <w:rsid w:val="00376E18"/>
    <w:rsid w:val="003774E6"/>
    <w:rsid w:val="00387C8E"/>
    <w:rsid w:val="003923CA"/>
    <w:rsid w:val="003931C7"/>
    <w:rsid w:val="0039337F"/>
    <w:rsid w:val="00397C79"/>
    <w:rsid w:val="003A04DC"/>
    <w:rsid w:val="003B3912"/>
    <w:rsid w:val="003B405B"/>
    <w:rsid w:val="003C1F8C"/>
    <w:rsid w:val="003D303B"/>
    <w:rsid w:val="003E2F48"/>
    <w:rsid w:val="003F04C0"/>
    <w:rsid w:val="003F1015"/>
    <w:rsid w:val="003F6150"/>
    <w:rsid w:val="003F618E"/>
    <w:rsid w:val="003F6798"/>
    <w:rsid w:val="00403067"/>
    <w:rsid w:val="004166DE"/>
    <w:rsid w:val="004229E9"/>
    <w:rsid w:val="00431F74"/>
    <w:rsid w:val="004342E2"/>
    <w:rsid w:val="00435964"/>
    <w:rsid w:val="0044273D"/>
    <w:rsid w:val="00443726"/>
    <w:rsid w:val="00445F31"/>
    <w:rsid w:val="00451CFE"/>
    <w:rsid w:val="004579DC"/>
    <w:rsid w:val="0046203F"/>
    <w:rsid w:val="004625BE"/>
    <w:rsid w:val="0046315A"/>
    <w:rsid w:val="00464D8D"/>
    <w:rsid w:val="00465DA6"/>
    <w:rsid w:val="004674AC"/>
    <w:rsid w:val="00473D28"/>
    <w:rsid w:val="00477C46"/>
    <w:rsid w:val="00482509"/>
    <w:rsid w:val="00482B2F"/>
    <w:rsid w:val="004A7779"/>
    <w:rsid w:val="004B3DC6"/>
    <w:rsid w:val="004B66B8"/>
    <w:rsid w:val="004D117D"/>
    <w:rsid w:val="004D2C4D"/>
    <w:rsid w:val="004D456E"/>
    <w:rsid w:val="004E0796"/>
    <w:rsid w:val="004E25D6"/>
    <w:rsid w:val="004E67E9"/>
    <w:rsid w:val="004F32AB"/>
    <w:rsid w:val="004F420C"/>
    <w:rsid w:val="004F54DE"/>
    <w:rsid w:val="004F5602"/>
    <w:rsid w:val="00505EFB"/>
    <w:rsid w:val="005103BB"/>
    <w:rsid w:val="00517219"/>
    <w:rsid w:val="0051791E"/>
    <w:rsid w:val="00521A45"/>
    <w:rsid w:val="005251F2"/>
    <w:rsid w:val="00525750"/>
    <w:rsid w:val="00530D0D"/>
    <w:rsid w:val="00531064"/>
    <w:rsid w:val="0053126B"/>
    <w:rsid w:val="00534EFB"/>
    <w:rsid w:val="00537EEF"/>
    <w:rsid w:val="00550D36"/>
    <w:rsid w:val="00552BB3"/>
    <w:rsid w:val="005624BF"/>
    <w:rsid w:val="005741C0"/>
    <w:rsid w:val="0057421F"/>
    <w:rsid w:val="0057652B"/>
    <w:rsid w:val="00580F39"/>
    <w:rsid w:val="005850CF"/>
    <w:rsid w:val="005908F1"/>
    <w:rsid w:val="00591947"/>
    <w:rsid w:val="0059448C"/>
    <w:rsid w:val="00596925"/>
    <w:rsid w:val="0059743B"/>
    <w:rsid w:val="005A15CB"/>
    <w:rsid w:val="005A183D"/>
    <w:rsid w:val="005A232F"/>
    <w:rsid w:val="005A73F9"/>
    <w:rsid w:val="005A7F49"/>
    <w:rsid w:val="005B2204"/>
    <w:rsid w:val="005B2EDF"/>
    <w:rsid w:val="005B5621"/>
    <w:rsid w:val="005B7424"/>
    <w:rsid w:val="005C3748"/>
    <w:rsid w:val="005C3798"/>
    <w:rsid w:val="005C4937"/>
    <w:rsid w:val="005C5EEB"/>
    <w:rsid w:val="005D2E5A"/>
    <w:rsid w:val="005D31B3"/>
    <w:rsid w:val="005D3A13"/>
    <w:rsid w:val="005D7075"/>
    <w:rsid w:val="005E0A44"/>
    <w:rsid w:val="005E43D1"/>
    <w:rsid w:val="005F245D"/>
    <w:rsid w:val="005F405C"/>
    <w:rsid w:val="005F5384"/>
    <w:rsid w:val="006001A7"/>
    <w:rsid w:val="0060202A"/>
    <w:rsid w:val="00602564"/>
    <w:rsid w:val="006030B5"/>
    <w:rsid w:val="0060358B"/>
    <w:rsid w:val="00605C19"/>
    <w:rsid w:val="00606FDC"/>
    <w:rsid w:val="006116CC"/>
    <w:rsid w:val="006202CA"/>
    <w:rsid w:val="00622A6E"/>
    <w:rsid w:val="00632AC3"/>
    <w:rsid w:val="00633058"/>
    <w:rsid w:val="006367D3"/>
    <w:rsid w:val="00636C31"/>
    <w:rsid w:val="006401D6"/>
    <w:rsid w:val="00643E0E"/>
    <w:rsid w:val="0064450A"/>
    <w:rsid w:val="00646780"/>
    <w:rsid w:val="0064724C"/>
    <w:rsid w:val="00650EED"/>
    <w:rsid w:val="0066021D"/>
    <w:rsid w:val="006631BF"/>
    <w:rsid w:val="0066334E"/>
    <w:rsid w:val="00663DE5"/>
    <w:rsid w:val="00665030"/>
    <w:rsid w:val="00666E34"/>
    <w:rsid w:val="00672921"/>
    <w:rsid w:val="00672D31"/>
    <w:rsid w:val="0068212B"/>
    <w:rsid w:val="00684C7D"/>
    <w:rsid w:val="006863E5"/>
    <w:rsid w:val="00691639"/>
    <w:rsid w:val="006A0EDD"/>
    <w:rsid w:val="006A35A2"/>
    <w:rsid w:val="006A56FA"/>
    <w:rsid w:val="006B6D7D"/>
    <w:rsid w:val="006B7435"/>
    <w:rsid w:val="006C1407"/>
    <w:rsid w:val="006C3BA9"/>
    <w:rsid w:val="006D410D"/>
    <w:rsid w:val="006E11BF"/>
    <w:rsid w:val="006E3227"/>
    <w:rsid w:val="006F0BC4"/>
    <w:rsid w:val="0070083C"/>
    <w:rsid w:val="007077E9"/>
    <w:rsid w:val="0071310F"/>
    <w:rsid w:val="00717BBA"/>
    <w:rsid w:val="00726858"/>
    <w:rsid w:val="0073062C"/>
    <w:rsid w:val="00730CDA"/>
    <w:rsid w:val="00740A48"/>
    <w:rsid w:val="00742B73"/>
    <w:rsid w:val="007455AB"/>
    <w:rsid w:val="0075071C"/>
    <w:rsid w:val="007512DE"/>
    <w:rsid w:val="00754633"/>
    <w:rsid w:val="00756358"/>
    <w:rsid w:val="00777365"/>
    <w:rsid w:val="00782C2C"/>
    <w:rsid w:val="007842A7"/>
    <w:rsid w:val="00784F98"/>
    <w:rsid w:val="00785192"/>
    <w:rsid w:val="00795893"/>
    <w:rsid w:val="007A209F"/>
    <w:rsid w:val="007A7CD2"/>
    <w:rsid w:val="007B3F0F"/>
    <w:rsid w:val="007B76D8"/>
    <w:rsid w:val="007C4893"/>
    <w:rsid w:val="007C726F"/>
    <w:rsid w:val="007C7824"/>
    <w:rsid w:val="007D0220"/>
    <w:rsid w:val="007D3E99"/>
    <w:rsid w:val="007D5435"/>
    <w:rsid w:val="007D6CAF"/>
    <w:rsid w:val="007D7418"/>
    <w:rsid w:val="007E174F"/>
    <w:rsid w:val="007E2F5A"/>
    <w:rsid w:val="007E42AE"/>
    <w:rsid w:val="007F2280"/>
    <w:rsid w:val="008010EE"/>
    <w:rsid w:val="00815B25"/>
    <w:rsid w:val="00817915"/>
    <w:rsid w:val="00823487"/>
    <w:rsid w:val="00824055"/>
    <w:rsid w:val="0082619B"/>
    <w:rsid w:val="00841513"/>
    <w:rsid w:val="00841748"/>
    <w:rsid w:val="0084405F"/>
    <w:rsid w:val="00844969"/>
    <w:rsid w:val="00854658"/>
    <w:rsid w:val="00861489"/>
    <w:rsid w:val="008619BA"/>
    <w:rsid w:val="008642AC"/>
    <w:rsid w:val="00864D8F"/>
    <w:rsid w:val="00865A77"/>
    <w:rsid w:val="00871D04"/>
    <w:rsid w:val="00874E98"/>
    <w:rsid w:val="00891B04"/>
    <w:rsid w:val="00895BBF"/>
    <w:rsid w:val="00897447"/>
    <w:rsid w:val="008A0CE5"/>
    <w:rsid w:val="008A104B"/>
    <w:rsid w:val="008A40D4"/>
    <w:rsid w:val="008A4579"/>
    <w:rsid w:val="008A6226"/>
    <w:rsid w:val="008A7D97"/>
    <w:rsid w:val="008B21C6"/>
    <w:rsid w:val="008B2EFA"/>
    <w:rsid w:val="008B5922"/>
    <w:rsid w:val="008C3325"/>
    <w:rsid w:val="008C604F"/>
    <w:rsid w:val="008D0366"/>
    <w:rsid w:val="008D03AF"/>
    <w:rsid w:val="008D3F1A"/>
    <w:rsid w:val="008D63B9"/>
    <w:rsid w:val="008D70A3"/>
    <w:rsid w:val="008E0934"/>
    <w:rsid w:val="008F00D8"/>
    <w:rsid w:val="008F2EE7"/>
    <w:rsid w:val="008F617B"/>
    <w:rsid w:val="00903EA2"/>
    <w:rsid w:val="00910C32"/>
    <w:rsid w:val="00916F6E"/>
    <w:rsid w:val="009202C6"/>
    <w:rsid w:val="00921E76"/>
    <w:rsid w:val="00924AAB"/>
    <w:rsid w:val="00930466"/>
    <w:rsid w:val="00930F80"/>
    <w:rsid w:val="00931DF1"/>
    <w:rsid w:val="00935D38"/>
    <w:rsid w:val="009448C7"/>
    <w:rsid w:val="009450AD"/>
    <w:rsid w:val="00945761"/>
    <w:rsid w:val="00960AFA"/>
    <w:rsid w:val="00961C60"/>
    <w:rsid w:val="009646AD"/>
    <w:rsid w:val="009743FB"/>
    <w:rsid w:val="00984C8B"/>
    <w:rsid w:val="0098620B"/>
    <w:rsid w:val="00992863"/>
    <w:rsid w:val="009A0DF4"/>
    <w:rsid w:val="009A1DC5"/>
    <w:rsid w:val="009A267E"/>
    <w:rsid w:val="009A2A19"/>
    <w:rsid w:val="009A6505"/>
    <w:rsid w:val="009C0A5B"/>
    <w:rsid w:val="009C2418"/>
    <w:rsid w:val="009C3186"/>
    <w:rsid w:val="009C380D"/>
    <w:rsid w:val="009C6D6A"/>
    <w:rsid w:val="009D1C0B"/>
    <w:rsid w:val="009E309F"/>
    <w:rsid w:val="009F0D78"/>
    <w:rsid w:val="009F26F5"/>
    <w:rsid w:val="009F2EA7"/>
    <w:rsid w:val="009F33C7"/>
    <w:rsid w:val="009F3BF8"/>
    <w:rsid w:val="009F3D50"/>
    <w:rsid w:val="00A00689"/>
    <w:rsid w:val="00A01439"/>
    <w:rsid w:val="00A0379A"/>
    <w:rsid w:val="00A07096"/>
    <w:rsid w:val="00A07921"/>
    <w:rsid w:val="00A115EC"/>
    <w:rsid w:val="00A13EFA"/>
    <w:rsid w:val="00A1477F"/>
    <w:rsid w:val="00A21A2D"/>
    <w:rsid w:val="00A23AB8"/>
    <w:rsid w:val="00A30660"/>
    <w:rsid w:val="00A30D6F"/>
    <w:rsid w:val="00A34780"/>
    <w:rsid w:val="00A37639"/>
    <w:rsid w:val="00A40D35"/>
    <w:rsid w:val="00A47A43"/>
    <w:rsid w:val="00A50FD6"/>
    <w:rsid w:val="00A53985"/>
    <w:rsid w:val="00A550F7"/>
    <w:rsid w:val="00A5605F"/>
    <w:rsid w:val="00A626AD"/>
    <w:rsid w:val="00A64542"/>
    <w:rsid w:val="00A65461"/>
    <w:rsid w:val="00A714EA"/>
    <w:rsid w:val="00A726B2"/>
    <w:rsid w:val="00A7442B"/>
    <w:rsid w:val="00A82421"/>
    <w:rsid w:val="00A95BDC"/>
    <w:rsid w:val="00A95CE4"/>
    <w:rsid w:val="00A9703F"/>
    <w:rsid w:val="00AA1F0A"/>
    <w:rsid w:val="00AA1FA2"/>
    <w:rsid w:val="00AA3F98"/>
    <w:rsid w:val="00AA488E"/>
    <w:rsid w:val="00AA70EF"/>
    <w:rsid w:val="00AB2BD4"/>
    <w:rsid w:val="00AC0CAD"/>
    <w:rsid w:val="00AD1672"/>
    <w:rsid w:val="00AD29A8"/>
    <w:rsid w:val="00AD4484"/>
    <w:rsid w:val="00AE34B7"/>
    <w:rsid w:val="00AE442A"/>
    <w:rsid w:val="00AF2030"/>
    <w:rsid w:val="00AF5A06"/>
    <w:rsid w:val="00AF7477"/>
    <w:rsid w:val="00AF7B40"/>
    <w:rsid w:val="00AF7BA6"/>
    <w:rsid w:val="00B018D1"/>
    <w:rsid w:val="00B05021"/>
    <w:rsid w:val="00B11EEE"/>
    <w:rsid w:val="00B12FFA"/>
    <w:rsid w:val="00B13955"/>
    <w:rsid w:val="00B16653"/>
    <w:rsid w:val="00B17A32"/>
    <w:rsid w:val="00B20852"/>
    <w:rsid w:val="00B266EB"/>
    <w:rsid w:val="00B2795D"/>
    <w:rsid w:val="00B358F9"/>
    <w:rsid w:val="00B46080"/>
    <w:rsid w:val="00B46ECF"/>
    <w:rsid w:val="00B5188E"/>
    <w:rsid w:val="00B53C6C"/>
    <w:rsid w:val="00B6584C"/>
    <w:rsid w:val="00B66FDE"/>
    <w:rsid w:val="00B760AF"/>
    <w:rsid w:val="00B80C24"/>
    <w:rsid w:val="00B82225"/>
    <w:rsid w:val="00B82673"/>
    <w:rsid w:val="00B83E8C"/>
    <w:rsid w:val="00B85035"/>
    <w:rsid w:val="00B854F9"/>
    <w:rsid w:val="00B87EB9"/>
    <w:rsid w:val="00B90568"/>
    <w:rsid w:val="00B90D0D"/>
    <w:rsid w:val="00B97BF5"/>
    <w:rsid w:val="00BA672D"/>
    <w:rsid w:val="00BA7255"/>
    <w:rsid w:val="00BA7934"/>
    <w:rsid w:val="00BB36D6"/>
    <w:rsid w:val="00BC270F"/>
    <w:rsid w:val="00BC4701"/>
    <w:rsid w:val="00BD0035"/>
    <w:rsid w:val="00BD3B21"/>
    <w:rsid w:val="00BD5871"/>
    <w:rsid w:val="00BE1B9F"/>
    <w:rsid w:val="00BE6322"/>
    <w:rsid w:val="00BF0B80"/>
    <w:rsid w:val="00C07E42"/>
    <w:rsid w:val="00C12021"/>
    <w:rsid w:val="00C22C35"/>
    <w:rsid w:val="00C2420B"/>
    <w:rsid w:val="00C370A3"/>
    <w:rsid w:val="00C37D48"/>
    <w:rsid w:val="00C412C0"/>
    <w:rsid w:val="00C43D97"/>
    <w:rsid w:val="00C451B8"/>
    <w:rsid w:val="00C5681D"/>
    <w:rsid w:val="00C67965"/>
    <w:rsid w:val="00C67D99"/>
    <w:rsid w:val="00C706EB"/>
    <w:rsid w:val="00C70A4B"/>
    <w:rsid w:val="00C72F9E"/>
    <w:rsid w:val="00C733A5"/>
    <w:rsid w:val="00C80B7B"/>
    <w:rsid w:val="00C85519"/>
    <w:rsid w:val="00C874DA"/>
    <w:rsid w:val="00C9146A"/>
    <w:rsid w:val="00C94877"/>
    <w:rsid w:val="00C976B5"/>
    <w:rsid w:val="00CA298E"/>
    <w:rsid w:val="00CB36E6"/>
    <w:rsid w:val="00CB441A"/>
    <w:rsid w:val="00CB5EAB"/>
    <w:rsid w:val="00CB6F92"/>
    <w:rsid w:val="00CC19D5"/>
    <w:rsid w:val="00CC2B20"/>
    <w:rsid w:val="00CC43FE"/>
    <w:rsid w:val="00CC5624"/>
    <w:rsid w:val="00CD0577"/>
    <w:rsid w:val="00CD235B"/>
    <w:rsid w:val="00CD67A3"/>
    <w:rsid w:val="00CE15A7"/>
    <w:rsid w:val="00CE2322"/>
    <w:rsid w:val="00CE4069"/>
    <w:rsid w:val="00CE7896"/>
    <w:rsid w:val="00CF2654"/>
    <w:rsid w:val="00CF4FCA"/>
    <w:rsid w:val="00CF57E7"/>
    <w:rsid w:val="00CF6213"/>
    <w:rsid w:val="00CF69F2"/>
    <w:rsid w:val="00CF717D"/>
    <w:rsid w:val="00D1058F"/>
    <w:rsid w:val="00D107B9"/>
    <w:rsid w:val="00D123A2"/>
    <w:rsid w:val="00D1400E"/>
    <w:rsid w:val="00D15D43"/>
    <w:rsid w:val="00D16AC8"/>
    <w:rsid w:val="00D200E8"/>
    <w:rsid w:val="00D22EE3"/>
    <w:rsid w:val="00D23035"/>
    <w:rsid w:val="00D2324F"/>
    <w:rsid w:val="00D24820"/>
    <w:rsid w:val="00D253B3"/>
    <w:rsid w:val="00D30B63"/>
    <w:rsid w:val="00D35D96"/>
    <w:rsid w:val="00D415F2"/>
    <w:rsid w:val="00D44E87"/>
    <w:rsid w:val="00D45466"/>
    <w:rsid w:val="00D53962"/>
    <w:rsid w:val="00D53FCE"/>
    <w:rsid w:val="00D55EE6"/>
    <w:rsid w:val="00D65D36"/>
    <w:rsid w:val="00D67BAB"/>
    <w:rsid w:val="00D7355F"/>
    <w:rsid w:val="00D736DB"/>
    <w:rsid w:val="00D7625B"/>
    <w:rsid w:val="00D808F0"/>
    <w:rsid w:val="00D842B3"/>
    <w:rsid w:val="00D844E9"/>
    <w:rsid w:val="00D90EC7"/>
    <w:rsid w:val="00D934FB"/>
    <w:rsid w:val="00D94219"/>
    <w:rsid w:val="00D95AAA"/>
    <w:rsid w:val="00D96051"/>
    <w:rsid w:val="00D963EB"/>
    <w:rsid w:val="00D96CA4"/>
    <w:rsid w:val="00DA29F6"/>
    <w:rsid w:val="00DA3D98"/>
    <w:rsid w:val="00DA7A3C"/>
    <w:rsid w:val="00DB18E0"/>
    <w:rsid w:val="00DB6F31"/>
    <w:rsid w:val="00DC4162"/>
    <w:rsid w:val="00DE72BC"/>
    <w:rsid w:val="00DF0954"/>
    <w:rsid w:val="00DF4668"/>
    <w:rsid w:val="00DF7DAF"/>
    <w:rsid w:val="00E00550"/>
    <w:rsid w:val="00E00E2A"/>
    <w:rsid w:val="00E02D03"/>
    <w:rsid w:val="00E051DC"/>
    <w:rsid w:val="00E10A14"/>
    <w:rsid w:val="00E15C82"/>
    <w:rsid w:val="00E168BF"/>
    <w:rsid w:val="00E21584"/>
    <w:rsid w:val="00E21E78"/>
    <w:rsid w:val="00E22705"/>
    <w:rsid w:val="00E2732F"/>
    <w:rsid w:val="00E347E6"/>
    <w:rsid w:val="00E36BE4"/>
    <w:rsid w:val="00E37DB6"/>
    <w:rsid w:val="00E42E8C"/>
    <w:rsid w:val="00E476F2"/>
    <w:rsid w:val="00E5090D"/>
    <w:rsid w:val="00E60CA5"/>
    <w:rsid w:val="00E6114B"/>
    <w:rsid w:val="00E61755"/>
    <w:rsid w:val="00E6349B"/>
    <w:rsid w:val="00E641A5"/>
    <w:rsid w:val="00E649EA"/>
    <w:rsid w:val="00E70FAE"/>
    <w:rsid w:val="00E72E8C"/>
    <w:rsid w:val="00E76398"/>
    <w:rsid w:val="00E8046B"/>
    <w:rsid w:val="00E81407"/>
    <w:rsid w:val="00E85D40"/>
    <w:rsid w:val="00E95829"/>
    <w:rsid w:val="00E95D33"/>
    <w:rsid w:val="00E966B9"/>
    <w:rsid w:val="00EA6494"/>
    <w:rsid w:val="00EB13EE"/>
    <w:rsid w:val="00EC343F"/>
    <w:rsid w:val="00EC4855"/>
    <w:rsid w:val="00EC555D"/>
    <w:rsid w:val="00EC583A"/>
    <w:rsid w:val="00ED235C"/>
    <w:rsid w:val="00ED38E4"/>
    <w:rsid w:val="00ED6B81"/>
    <w:rsid w:val="00ED6F42"/>
    <w:rsid w:val="00EE3D78"/>
    <w:rsid w:val="00EE3D85"/>
    <w:rsid w:val="00EF3AE1"/>
    <w:rsid w:val="00EF55CB"/>
    <w:rsid w:val="00F13429"/>
    <w:rsid w:val="00F235CF"/>
    <w:rsid w:val="00F3031A"/>
    <w:rsid w:val="00F307E8"/>
    <w:rsid w:val="00F3625A"/>
    <w:rsid w:val="00F41774"/>
    <w:rsid w:val="00F444F1"/>
    <w:rsid w:val="00F46C7A"/>
    <w:rsid w:val="00F4799E"/>
    <w:rsid w:val="00F520C1"/>
    <w:rsid w:val="00F57800"/>
    <w:rsid w:val="00F61A96"/>
    <w:rsid w:val="00F65DE7"/>
    <w:rsid w:val="00F67B92"/>
    <w:rsid w:val="00F73551"/>
    <w:rsid w:val="00F7532B"/>
    <w:rsid w:val="00F769C1"/>
    <w:rsid w:val="00F811D2"/>
    <w:rsid w:val="00F82968"/>
    <w:rsid w:val="00F97D12"/>
    <w:rsid w:val="00FA10DB"/>
    <w:rsid w:val="00FA181E"/>
    <w:rsid w:val="00FA3C8F"/>
    <w:rsid w:val="00FA7CF5"/>
    <w:rsid w:val="00FB7F08"/>
    <w:rsid w:val="00FC087C"/>
    <w:rsid w:val="00FC0BA8"/>
    <w:rsid w:val="00FC287B"/>
    <w:rsid w:val="00FC3361"/>
    <w:rsid w:val="00FC5DA2"/>
    <w:rsid w:val="00FD2724"/>
    <w:rsid w:val="00FD3F30"/>
    <w:rsid w:val="00FE1520"/>
    <w:rsid w:val="00FE2684"/>
    <w:rsid w:val="00FE2B89"/>
    <w:rsid w:val="00FE3C2D"/>
    <w:rsid w:val="00FE64AB"/>
    <w:rsid w:val="00FE7B20"/>
    <w:rsid w:val="00FF12CD"/>
    <w:rsid w:val="00FF1F5D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539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0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55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706EB"/>
    <w:pPr>
      <w:widowControl w:val="0"/>
      <w:overflowPunct/>
      <w:ind w:left="4820"/>
      <w:jc w:val="both"/>
      <w:textAlignment w:val="auto"/>
    </w:pPr>
    <w:rPr>
      <w:rFonts w:ascii="Bookman Old Style" w:hAnsi="Bookman Old Style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706EB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E0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8D3F1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D3F1A"/>
  </w:style>
  <w:style w:type="character" w:styleId="Refdenotaderodap">
    <w:name w:val="footnote reference"/>
    <w:basedOn w:val="Fontepargpadro"/>
    <w:rsid w:val="008D3F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3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53985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CC43FE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0C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11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79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245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94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1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778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368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275">
          <w:blockQuote w:val="1"/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05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75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06">
          <w:marLeft w:val="43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03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469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97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aba.sp.gov.br" TargetMode="External"/><Relationship Id="rId13" Type="http://schemas.openxmlformats.org/officeDocument/2006/relationships/hyperlink" Target="http://www.jusbrasil.com.br/topicos/2186546/artigo-37-da-constitui%C3%A7%C3%A3o-federal-de-1988" TargetMode="External"/><Relationship Id="rId18" Type="http://schemas.openxmlformats.org/officeDocument/2006/relationships/hyperlink" Target="http://www.jusbrasil.com.br/legislacao/104076/lei-de-procedimento-administrativo-lei-9784-9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sbrasil.com.br/legislacao/102628/lei-de-responsabilidade-fiscal-lei-complementar-101-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rocaba.sp.gov.br" TargetMode="External"/><Relationship Id="rId17" Type="http://schemas.openxmlformats.org/officeDocument/2006/relationships/hyperlink" Target="http://www.jusbrasil.com.br/topicos/11324675/inciso-v-do-par%C3%A1grafo-1-do-artigo-2-da-lei-n-9784-de-29-de-janeiro-de-19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sbrasil.com.br/topicos/11324829/par%C3%A1grafo-1-artigo-2-da-lei-n-9784-de-29-de-janeiro-de-1999" TargetMode="External"/><Relationship Id="rId20" Type="http://schemas.openxmlformats.org/officeDocument/2006/relationships/hyperlink" Target="https://www.jusbrasil.com.br/legislacao/1029987/Lei-no-12527-de-18-de-Novembro-de-2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caba.sp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usbrasil.com.br/topicos/11324871/artigo-2-da-lei-n-9784-de-29-de-janeiro-de-19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rocaba.sp.gov.br" TargetMode="External"/><Relationship Id="rId19" Type="http://schemas.openxmlformats.org/officeDocument/2006/relationships/hyperlink" Target="http://www.jusbrasil.com.br/legislacao/1029987/lei-12527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rocaba.sp.gov.br" TargetMode="External"/><Relationship Id="rId14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3669-D700-445E-AC2F-480B2020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11</TotalTime>
  <Pages>7</Pages>
  <Words>1835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3</cp:revision>
  <cp:lastPrinted>2020-02-12T19:11:00Z</cp:lastPrinted>
  <dcterms:created xsi:type="dcterms:W3CDTF">2020-02-12T18:59:00Z</dcterms:created>
  <dcterms:modified xsi:type="dcterms:W3CDTF">2020-02-12T19:12:00Z</dcterms:modified>
</cp:coreProperties>
</file>