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E427E0">
        <w:rPr>
          <w:rFonts w:ascii="Times New Roman" w:hAnsi="Times New Roman"/>
          <w:b/>
          <w:smallCaps/>
          <w:szCs w:val="24"/>
        </w:rPr>
        <w:t xml:space="preserve"> 116</w:t>
      </w:r>
      <w:bookmarkStart w:id="0" w:name="_GoBack"/>
      <w:bookmarkEnd w:id="0"/>
      <w:r w:rsidR="002C1AB2">
        <w:rPr>
          <w:rFonts w:ascii="Times New Roman" w:hAnsi="Times New Roman"/>
          <w:b/>
          <w:smallCaps/>
          <w:szCs w:val="24"/>
        </w:rPr>
        <w:t>/2020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70532B" w:rsidRDefault="00F86BEE" w:rsidP="00967098">
      <w:pPr>
        <w:ind w:left="34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42924" w:rsidRPr="00302C2B" w:rsidRDefault="00442924" w:rsidP="00302C2B">
      <w:pPr>
        <w:spacing w:line="360" w:lineRule="auto"/>
        <w:ind w:left="3402"/>
        <w:jc w:val="both"/>
        <w:rPr>
          <w:rFonts w:ascii="Times New Roman" w:hAnsi="Times New Roman"/>
          <w:bCs/>
          <w:szCs w:val="24"/>
        </w:rPr>
      </w:pPr>
      <w:r w:rsidRPr="00302C2B">
        <w:rPr>
          <w:rFonts w:ascii="Times New Roman" w:hAnsi="Times New Roman"/>
          <w:szCs w:val="24"/>
        </w:rPr>
        <w:t>“</w:t>
      </w:r>
      <w:r w:rsidR="00302C2B" w:rsidRPr="00302C2B">
        <w:rPr>
          <w:rFonts w:ascii="Times New Roman" w:hAnsi="Times New Roman"/>
          <w:szCs w:val="24"/>
        </w:rPr>
        <w:t xml:space="preserve">Dispõe sobre </w:t>
      </w:r>
      <w:r w:rsidR="008B05FF">
        <w:rPr>
          <w:rFonts w:ascii="Times New Roman" w:hAnsi="Times New Roman"/>
          <w:bCs/>
          <w:szCs w:val="24"/>
        </w:rPr>
        <w:t xml:space="preserve">a inclusão de artistas e modelos negros nos filmes e peças publicitárias </w:t>
      </w:r>
      <w:r w:rsidR="008D4B8C">
        <w:rPr>
          <w:rFonts w:ascii="Times New Roman" w:hAnsi="Times New Roman"/>
          <w:bCs/>
          <w:szCs w:val="24"/>
        </w:rPr>
        <w:t xml:space="preserve">elaboradas e contratadas </w:t>
      </w:r>
      <w:r w:rsidR="008B05FF">
        <w:rPr>
          <w:rFonts w:ascii="Times New Roman" w:hAnsi="Times New Roman"/>
          <w:bCs/>
          <w:szCs w:val="24"/>
        </w:rPr>
        <w:t>pel</w:t>
      </w:r>
      <w:r w:rsidR="008D4B8C">
        <w:rPr>
          <w:rFonts w:ascii="Times New Roman" w:hAnsi="Times New Roman"/>
          <w:bCs/>
          <w:szCs w:val="24"/>
        </w:rPr>
        <w:t xml:space="preserve">o Executivo </w:t>
      </w:r>
      <w:r w:rsidR="008B05FF">
        <w:rPr>
          <w:rFonts w:ascii="Times New Roman" w:hAnsi="Times New Roman"/>
          <w:bCs/>
          <w:szCs w:val="24"/>
        </w:rPr>
        <w:t>municipal de Sorocaba</w:t>
      </w:r>
      <w:r w:rsidR="00302C2B" w:rsidRPr="00302C2B">
        <w:rPr>
          <w:rFonts w:ascii="Times New Roman" w:hAnsi="Times New Roman"/>
          <w:szCs w:val="24"/>
        </w:rPr>
        <w:t>.”</w:t>
      </w:r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70532B" w:rsidRPr="007C3D72" w:rsidRDefault="0070532B" w:rsidP="0070532B">
      <w:pPr>
        <w:spacing w:line="360" w:lineRule="auto"/>
        <w:ind w:left="3686"/>
        <w:jc w:val="both"/>
        <w:rPr>
          <w:rFonts w:ascii="Times New Roman" w:hAnsi="Times New Roman"/>
          <w:bCs/>
          <w:szCs w:val="24"/>
        </w:rPr>
      </w:pPr>
    </w:p>
    <w:p w:rsidR="008D4B8C" w:rsidRDefault="00442924" w:rsidP="00B22B73">
      <w:pPr>
        <w:pStyle w:val="Default"/>
        <w:spacing w:line="360" w:lineRule="auto"/>
        <w:ind w:firstLine="1134"/>
        <w:jc w:val="both"/>
        <w:rPr>
          <w:b/>
        </w:rPr>
      </w:pPr>
      <w:r w:rsidRPr="008644F5">
        <w:rPr>
          <w:b/>
        </w:rPr>
        <w:t xml:space="preserve">Art. </w:t>
      </w:r>
      <w:bookmarkStart w:id="1" w:name="artigo_5"/>
      <w:r w:rsidR="00B22B73">
        <w:rPr>
          <w:b/>
        </w:rPr>
        <w:t xml:space="preserve">1° </w:t>
      </w:r>
      <w:r w:rsidR="008D4B8C" w:rsidRPr="008D4B8C">
        <w:rPr>
          <w:bCs/>
        </w:rPr>
        <w:t>O Poder Executivo</w:t>
      </w:r>
      <w:r w:rsidR="008D4B8C">
        <w:rPr>
          <w:bCs/>
        </w:rPr>
        <w:t xml:space="preserve"> municipal</w:t>
      </w:r>
      <w:r w:rsidR="008D4B8C" w:rsidRPr="008D4B8C">
        <w:rPr>
          <w:bCs/>
        </w:rPr>
        <w:t xml:space="preserve">, quando da elaboração de campanhas publicitárias da administração pública, direta e indireta, deverá observar a representação </w:t>
      </w:r>
      <w:proofErr w:type="spellStart"/>
      <w:r w:rsidR="008D4B8C" w:rsidRPr="008D4B8C">
        <w:rPr>
          <w:bCs/>
        </w:rPr>
        <w:t>étinico</w:t>
      </w:r>
      <w:proofErr w:type="spellEnd"/>
      <w:r w:rsidR="008D4B8C" w:rsidRPr="008D4B8C">
        <w:rPr>
          <w:bCs/>
        </w:rPr>
        <w:t xml:space="preserve">-racial, em todas as peças publicitárias, na proporção de, no mínimo, um modelo </w:t>
      </w:r>
      <w:r w:rsidR="008D4B8C">
        <w:rPr>
          <w:bCs/>
        </w:rPr>
        <w:t>negro</w:t>
      </w:r>
      <w:r w:rsidR="008D4B8C" w:rsidRPr="008D4B8C">
        <w:rPr>
          <w:bCs/>
        </w:rPr>
        <w:t xml:space="preserve"> para cada dois modelos em atuação.</w:t>
      </w:r>
    </w:p>
    <w:p w:rsidR="00F01CA1" w:rsidRDefault="00F01CA1" w:rsidP="00B22B73">
      <w:pPr>
        <w:pStyle w:val="Default"/>
        <w:spacing w:line="360" w:lineRule="auto"/>
        <w:ind w:firstLine="1134"/>
        <w:jc w:val="both"/>
        <w:rPr>
          <w:b/>
        </w:rPr>
      </w:pPr>
    </w:p>
    <w:p w:rsidR="00F01CA1" w:rsidRDefault="00B22B73" w:rsidP="008D4B8C">
      <w:pPr>
        <w:pStyle w:val="Default"/>
        <w:spacing w:line="360" w:lineRule="auto"/>
        <w:ind w:firstLine="1134"/>
        <w:jc w:val="both"/>
        <w:rPr>
          <w:bCs/>
        </w:rPr>
      </w:pPr>
      <w:r>
        <w:rPr>
          <w:b/>
        </w:rPr>
        <w:t xml:space="preserve">Art. 2° </w:t>
      </w:r>
      <w:r w:rsidR="008D4B8C" w:rsidRPr="00F01CA1">
        <w:rPr>
          <w:bCs/>
        </w:rPr>
        <w:t xml:space="preserve">As agências de publicidade e produtores independentes, quando contratadas pela Prefeitura Municipal de Sorocaba, </w:t>
      </w:r>
      <w:r w:rsidR="008D4B8C">
        <w:rPr>
          <w:bCs/>
        </w:rPr>
        <w:t xml:space="preserve">também </w:t>
      </w:r>
      <w:r w:rsidR="008D4B8C" w:rsidRPr="00F01CA1">
        <w:rPr>
          <w:bCs/>
        </w:rPr>
        <w:t>deverão assegurar a publicidade étnica na idealização de comerciais ou anúncios</w:t>
      </w:r>
      <w:r w:rsidR="008D4B8C">
        <w:rPr>
          <w:bCs/>
        </w:rPr>
        <w:t>, na proporção do art. 1° desta Lei.</w:t>
      </w:r>
    </w:p>
    <w:p w:rsidR="00F01CA1" w:rsidRPr="00F01CA1" w:rsidRDefault="00F01CA1" w:rsidP="00F01CA1">
      <w:pPr>
        <w:pStyle w:val="Default"/>
        <w:spacing w:line="360" w:lineRule="auto"/>
        <w:ind w:firstLine="1134"/>
        <w:jc w:val="both"/>
        <w:rPr>
          <w:bCs/>
        </w:rPr>
      </w:pP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 xml:space="preserve">Art. </w:t>
      </w:r>
      <w:r w:rsidR="00F01CA1">
        <w:rPr>
          <w:b/>
          <w:bCs/>
        </w:rPr>
        <w:t>3</w:t>
      </w:r>
      <w:r w:rsidRPr="00302C2B">
        <w:rPr>
          <w:b/>
          <w:bCs/>
        </w:rPr>
        <w:t>º</w:t>
      </w:r>
      <w:bookmarkEnd w:id="1"/>
      <w:r w:rsidRPr="00302C2B">
        <w:t> As despesas decorrentes da execução desta lei correrão por conta das dotações orçamentárias próprias.</w:t>
      </w:r>
      <w:bookmarkStart w:id="2" w:name="artigo_6"/>
    </w:p>
    <w:p w:rsidR="00302C2B" w:rsidRDefault="00302C2B" w:rsidP="00302C2B">
      <w:pPr>
        <w:pStyle w:val="Default"/>
        <w:spacing w:line="360" w:lineRule="auto"/>
        <w:ind w:firstLine="1134"/>
        <w:jc w:val="both"/>
      </w:pPr>
      <w:bookmarkStart w:id="3" w:name="artigo_7"/>
      <w:bookmarkEnd w:id="2"/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 xml:space="preserve">Art. </w:t>
      </w:r>
      <w:r w:rsidR="008D4B8C">
        <w:rPr>
          <w:b/>
          <w:bCs/>
        </w:rPr>
        <w:t>4</w:t>
      </w:r>
      <w:r w:rsidRPr="00302C2B">
        <w:rPr>
          <w:b/>
          <w:bCs/>
        </w:rPr>
        <w:t>º</w:t>
      </w:r>
      <w:bookmarkEnd w:id="3"/>
      <w:r w:rsidRPr="00302C2B">
        <w:t> Esta lei entra em vigor na data de sua publicação.</w:t>
      </w: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4B0F8F" w:rsidRPr="00A54891" w:rsidRDefault="00A54891" w:rsidP="004B0F8F">
      <w:pPr>
        <w:jc w:val="center"/>
        <w:rPr>
          <w:rFonts w:ascii="Times New Roman" w:hAnsi="Times New Roman"/>
          <w:b/>
          <w:szCs w:val="24"/>
        </w:rPr>
      </w:pPr>
      <w:r w:rsidRPr="00A54891">
        <w:rPr>
          <w:rFonts w:ascii="Times New Roman" w:hAnsi="Times New Roman"/>
          <w:b/>
          <w:szCs w:val="24"/>
        </w:rPr>
        <w:t>FERNANDA GARCIA</w:t>
      </w:r>
    </w:p>
    <w:p w:rsidR="00AE24A2" w:rsidRDefault="004B0F8F" w:rsidP="00F01CA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D4B8C" w:rsidRDefault="008D4B8C" w:rsidP="00F01CA1">
      <w:pPr>
        <w:jc w:val="center"/>
        <w:rPr>
          <w:rFonts w:ascii="Times New Roman" w:hAnsi="Times New Roman"/>
          <w:szCs w:val="24"/>
        </w:rPr>
      </w:pPr>
    </w:p>
    <w:p w:rsidR="008D4B8C" w:rsidRDefault="008D4B8C" w:rsidP="00F01CA1">
      <w:pPr>
        <w:jc w:val="center"/>
        <w:rPr>
          <w:rFonts w:ascii="Times New Roman" w:hAnsi="Times New Roman"/>
          <w:b/>
          <w:szCs w:val="24"/>
        </w:rPr>
      </w:pPr>
    </w:p>
    <w:p w:rsidR="008436CE" w:rsidRDefault="008436CE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823BE4" w:rsidRDefault="00823BE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8644F5" w:rsidRDefault="008644F5" w:rsidP="00D52EE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Sorocaba possui a semana de Igualdade Racial instituída por lei, bem como o feriado em 20 de novembro da consciência negra. Tem ainda marcado em seu calendário oficial o dia da mulher negra, Lei n° 11.812/2018, mas é preciso avançar e garantir políticas de efetiva promoção da igualdade racial.</w:t>
      </w:r>
    </w:p>
    <w:p w:rsidR="00B22B73" w:rsidRDefault="00B22B73" w:rsidP="00B22B73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O município de Sorocaba é etnicamente diverso. De acordo com o Censo Demográfico de 2010 do IBGE, a população da cidade era composta por brancos (74,45%), pardos (20,26%), pretos (4,06%), amarelos (1,12%) e indígenas (0,10%).</w:t>
      </w:r>
      <w:r>
        <w:rPr>
          <w:rStyle w:val="Refdenotaderodap"/>
          <w:rFonts w:ascii="Times New Roman" w:eastAsia="Calibri" w:hAnsi="Times New Roman"/>
          <w:color w:val="000000"/>
          <w:kern w:val="1"/>
          <w:szCs w:val="24"/>
          <w:lang w:eastAsia="en-US"/>
        </w:rPr>
        <w:footnoteReference w:id="1"/>
      </w:r>
    </w:p>
    <w:p w:rsidR="00B22B73" w:rsidRDefault="00B22B73" w:rsidP="00B22B73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B22B73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Com base numa análise da telenovela brasileira no período 1963-1997, Joel Zito Araújo defende neste </w:t>
      </w:r>
      <w:r>
        <w:rPr>
          <w:rFonts w:ascii="Times New Roman" w:eastAsia="Calibri" w:hAnsi="Times New Roman"/>
          <w:i/>
          <w:iCs/>
          <w:color w:val="000000"/>
          <w:kern w:val="1"/>
          <w:szCs w:val="24"/>
          <w:lang w:eastAsia="en-US"/>
        </w:rPr>
        <w:t xml:space="preserve"> “</w:t>
      </w:r>
      <w:r w:rsidRPr="00B22B73">
        <w:rPr>
          <w:rFonts w:ascii="Times New Roman" w:eastAsia="Calibri" w:hAnsi="Times New Roman"/>
          <w:i/>
          <w:iCs/>
          <w:color w:val="000000"/>
          <w:kern w:val="1"/>
          <w:szCs w:val="24"/>
          <w:lang w:eastAsia="en-US"/>
        </w:rPr>
        <w:t>A negação do Brasil - o negro na telenovela brasileira</w:t>
      </w:r>
      <w:r>
        <w:rPr>
          <w:rFonts w:ascii="Times New Roman" w:eastAsia="Calibri" w:hAnsi="Times New Roman"/>
          <w:i/>
          <w:iCs/>
          <w:color w:val="000000"/>
          <w:kern w:val="1"/>
          <w:szCs w:val="24"/>
          <w:lang w:eastAsia="en-US"/>
        </w:rPr>
        <w:t>”</w:t>
      </w:r>
      <w:r w:rsidRPr="00B22B73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que uma das principais características da formação nacional, a de ser multirracial e multiétnica, corre o risco de reduzir-se a um referencial euro-americanizado, que dela retira a condição multicolor (negra, amarela, branca, mestiça) em favor do apenas branco.</w:t>
      </w:r>
    </w:p>
    <w:p w:rsidR="008644F5" w:rsidRDefault="008644F5" w:rsidP="00B22B73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Muito se tem dito também sobre o combate ao racismo estrutural, </w:t>
      </w:r>
      <w:r w:rsidR="00B22B73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e uma iniciativa para buscar o combate à essa lógica estruturante do nosso sistema é a política afirmativa de cotas raciais.</w:t>
      </w:r>
    </w:p>
    <w:p w:rsidR="00B22B73" w:rsidRDefault="00B22B73" w:rsidP="00B22B73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Neste sentido, busca esse projeto com base em legislação já vigente no município de Vitória/ES – Lei n° 4.193 de 02 de maio de 1995</w:t>
      </w:r>
      <w:r w:rsidR="008D4B8C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, bem como a Lei n° 8.334/2019 do Estado do Rio de Janeiro,</w:t>
      </w: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trazer esta previsão legal para o município de Sorocaba.</w:t>
      </w:r>
      <w:r w:rsidR="00F01CA1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</w:t>
      </w:r>
    </w:p>
    <w:p w:rsidR="00B22B73" w:rsidRPr="00AE24A2" w:rsidRDefault="00B22B73" w:rsidP="00B22B73">
      <w:pPr>
        <w:spacing w:line="360" w:lineRule="auto"/>
        <w:ind w:firstLine="567"/>
        <w:jc w:val="both"/>
        <w:rPr>
          <w:rFonts w:ascii="Times New Roman" w:eastAsia="Calibri" w:hAnsi="Times New Roman"/>
          <w:i/>
          <w:color w:val="000000"/>
          <w:kern w:val="1"/>
          <w:sz w:val="20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Contanto com o apoio dos nobres colegas.</w:t>
      </w:r>
    </w:p>
    <w:p w:rsidR="008644F5" w:rsidRDefault="008644F5" w:rsidP="008644F5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Sala de sessões,</w:t>
      </w:r>
    </w:p>
    <w:p w:rsidR="008436CE" w:rsidRPr="00BA6899" w:rsidRDefault="008436CE" w:rsidP="008436CE">
      <w:pPr>
        <w:ind w:firstLine="2268"/>
        <w:jc w:val="both"/>
        <w:rPr>
          <w:szCs w:val="24"/>
        </w:rPr>
      </w:pPr>
    </w:p>
    <w:p w:rsidR="008436CE" w:rsidRPr="008436CE" w:rsidRDefault="008436CE" w:rsidP="008436CE">
      <w:pPr>
        <w:jc w:val="center"/>
        <w:rPr>
          <w:rFonts w:ascii="Times New Roman" w:hAnsi="Times New Roman"/>
          <w:b/>
          <w:szCs w:val="24"/>
        </w:rPr>
      </w:pPr>
      <w:r w:rsidRPr="008436CE">
        <w:rPr>
          <w:rFonts w:ascii="Times New Roman" w:hAnsi="Times New Roman"/>
          <w:b/>
          <w:szCs w:val="24"/>
        </w:rPr>
        <w:t xml:space="preserve">S/S., 03 de </w:t>
      </w:r>
      <w:proofErr w:type="gramStart"/>
      <w:r w:rsidRPr="008436CE">
        <w:rPr>
          <w:rFonts w:ascii="Times New Roman" w:hAnsi="Times New Roman"/>
          <w:b/>
          <w:szCs w:val="24"/>
        </w:rPr>
        <w:t>Julho</w:t>
      </w:r>
      <w:proofErr w:type="gramEnd"/>
      <w:r w:rsidRPr="008436CE">
        <w:rPr>
          <w:rFonts w:ascii="Times New Roman" w:hAnsi="Times New Roman"/>
          <w:b/>
          <w:szCs w:val="24"/>
        </w:rPr>
        <w:t xml:space="preserve"> de 2020.</w:t>
      </w:r>
    </w:p>
    <w:p w:rsidR="008436CE" w:rsidRDefault="008436CE" w:rsidP="004B0F8F">
      <w:pPr>
        <w:jc w:val="both"/>
        <w:rPr>
          <w:rFonts w:ascii="Times New Roman" w:hAnsi="Times New Roman"/>
          <w:szCs w:val="24"/>
        </w:rPr>
      </w:pPr>
    </w:p>
    <w:p w:rsidR="004B0F8F" w:rsidRPr="00A54891" w:rsidRDefault="00A54891" w:rsidP="004B0F8F">
      <w:pPr>
        <w:jc w:val="center"/>
        <w:rPr>
          <w:rFonts w:ascii="Times New Roman" w:hAnsi="Times New Roman"/>
          <w:b/>
          <w:szCs w:val="24"/>
        </w:rPr>
      </w:pPr>
      <w:r w:rsidRPr="00A54891">
        <w:rPr>
          <w:rFonts w:ascii="Times New Roman" w:hAnsi="Times New Roman"/>
          <w:b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7B" w:rsidRDefault="0049267B" w:rsidP="0034476D">
      <w:r>
        <w:separator/>
      </w:r>
    </w:p>
  </w:endnote>
  <w:endnote w:type="continuationSeparator" w:id="0">
    <w:p w:rsidR="0049267B" w:rsidRDefault="0049267B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7B" w:rsidRDefault="0049267B" w:rsidP="0034476D">
      <w:r>
        <w:separator/>
      </w:r>
    </w:p>
  </w:footnote>
  <w:footnote w:type="continuationSeparator" w:id="0">
    <w:p w:rsidR="0049267B" w:rsidRDefault="0049267B" w:rsidP="0034476D">
      <w:r>
        <w:continuationSeparator/>
      </w:r>
    </w:p>
  </w:footnote>
  <w:footnote w:id="1">
    <w:p w:rsidR="00B22B73" w:rsidRDefault="00B22B7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22B73">
        <w:t>https://pt.wikipedia.org/wiki/Sorocaba#Composi%C3%A7%C3%A3o_%C3%A9tnica_e_imigra%C3%A7%C3%A3o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0532B"/>
    <w:rsid w:val="00013AC3"/>
    <w:rsid w:val="00015A2C"/>
    <w:rsid w:val="00060AF3"/>
    <w:rsid w:val="000639C4"/>
    <w:rsid w:val="00070077"/>
    <w:rsid w:val="00086C41"/>
    <w:rsid w:val="000F4A4C"/>
    <w:rsid w:val="00126585"/>
    <w:rsid w:val="00170C00"/>
    <w:rsid w:val="001E1F2A"/>
    <w:rsid w:val="0026174B"/>
    <w:rsid w:val="002740FE"/>
    <w:rsid w:val="002C1AB2"/>
    <w:rsid w:val="002C26A5"/>
    <w:rsid w:val="002D444F"/>
    <w:rsid w:val="00302C2B"/>
    <w:rsid w:val="003076B9"/>
    <w:rsid w:val="0034476D"/>
    <w:rsid w:val="00355BCD"/>
    <w:rsid w:val="00357797"/>
    <w:rsid w:val="00366CEC"/>
    <w:rsid w:val="0037719B"/>
    <w:rsid w:val="003B40B0"/>
    <w:rsid w:val="003B5125"/>
    <w:rsid w:val="003D2073"/>
    <w:rsid w:val="003E3348"/>
    <w:rsid w:val="003F5DF7"/>
    <w:rsid w:val="00414784"/>
    <w:rsid w:val="00423D58"/>
    <w:rsid w:val="00432031"/>
    <w:rsid w:val="004331EA"/>
    <w:rsid w:val="00442924"/>
    <w:rsid w:val="004556BF"/>
    <w:rsid w:val="00465F31"/>
    <w:rsid w:val="00490CD1"/>
    <w:rsid w:val="0049267B"/>
    <w:rsid w:val="004B0F8F"/>
    <w:rsid w:val="004D6834"/>
    <w:rsid w:val="004F2CEB"/>
    <w:rsid w:val="00550EE0"/>
    <w:rsid w:val="006037D1"/>
    <w:rsid w:val="00612A4E"/>
    <w:rsid w:val="00624209"/>
    <w:rsid w:val="0062604A"/>
    <w:rsid w:val="00646E5F"/>
    <w:rsid w:val="00687619"/>
    <w:rsid w:val="006C3AF2"/>
    <w:rsid w:val="0070532B"/>
    <w:rsid w:val="007A1329"/>
    <w:rsid w:val="007B45DB"/>
    <w:rsid w:val="007B488D"/>
    <w:rsid w:val="007C3D72"/>
    <w:rsid w:val="007D2EAB"/>
    <w:rsid w:val="007E0E45"/>
    <w:rsid w:val="007F1FAE"/>
    <w:rsid w:val="00823BE4"/>
    <w:rsid w:val="008436CE"/>
    <w:rsid w:val="00852B02"/>
    <w:rsid w:val="00860E6A"/>
    <w:rsid w:val="00863188"/>
    <w:rsid w:val="008644F5"/>
    <w:rsid w:val="00885D5A"/>
    <w:rsid w:val="008B05FF"/>
    <w:rsid w:val="008B277F"/>
    <w:rsid w:val="008D4B8C"/>
    <w:rsid w:val="008E183C"/>
    <w:rsid w:val="008E7ECF"/>
    <w:rsid w:val="00910B9D"/>
    <w:rsid w:val="009570DC"/>
    <w:rsid w:val="00967098"/>
    <w:rsid w:val="00987584"/>
    <w:rsid w:val="009D27FD"/>
    <w:rsid w:val="009D3610"/>
    <w:rsid w:val="009F3C9B"/>
    <w:rsid w:val="00A54891"/>
    <w:rsid w:val="00A67205"/>
    <w:rsid w:val="00A7574C"/>
    <w:rsid w:val="00AE0E90"/>
    <w:rsid w:val="00AE24A2"/>
    <w:rsid w:val="00AE6D7D"/>
    <w:rsid w:val="00AF5B33"/>
    <w:rsid w:val="00B22B73"/>
    <w:rsid w:val="00B452FE"/>
    <w:rsid w:val="00BA5DD2"/>
    <w:rsid w:val="00BD2A94"/>
    <w:rsid w:val="00BD5B74"/>
    <w:rsid w:val="00BE0891"/>
    <w:rsid w:val="00BE56CF"/>
    <w:rsid w:val="00C0285D"/>
    <w:rsid w:val="00C45042"/>
    <w:rsid w:val="00C45C18"/>
    <w:rsid w:val="00C50DE8"/>
    <w:rsid w:val="00C53A6F"/>
    <w:rsid w:val="00C8675A"/>
    <w:rsid w:val="00C90967"/>
    <w:rsid w:val="00CB7BC7"/>
    <w:rsid w:val="00CC4BF6"/>
    <w:rsid w:val="00D01A38"/>
    <w:rsid w:val="00D2525E"/>
    <w:rsid w:val="00D33549"/>
    <w:rsid w:val="00D465DB"/>
    <w:rsid w:val="00D52EE0"/>
    <w:rsid w:val="00D61058"/>
    <w:rsid w:val="00DE78F5"/>
    <w:rsid w:val="00E17CD8"/>
    <w:rsid w:val="00E33C40"/>
    <w:rsid w:val="00E40646"/>
    <w:rsid w:val="00E427E0"/>
    <w:rsid w:val="00E64A26"/>
    <w:rsid w:val="00E72190"/>
    <w:rsid w:val="00E74949"/>
    <w:rsid w:val="00EC1F31"/>
    <w:rsid w:val="00EF3BEF"/>
    <w:rsid w:val="00F01CA1"/>
    <w:rsid w:val="00F6142E"/>
    <w:rsid w:val="00F86BEE"/>
    <w:rsid w:val="00F87E80"/>
    <w:rsid w:val="00FC6A44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3B234EE-AD61-481C-B999-D196A900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302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302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unhideWhenUsed/>
    <w:rsid w:val="000639C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39C4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063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2AF3-57E9-43B9-BF32-57A9565E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usuariogabinete</cp:lastModifiedBy>
  <cp:revision>3</cp:revision>
  <cp:lastPrinted>2020-07-03T16:56:00Z</cp:lastPrinted>
  <dcterms:created xsi:type="dcterms:W3CDTF">2020-07-03T16:56:00Z</dcterms:created>
  <dcterms:modified xsi:type="dcterms:W3CDTF">2020-07-07T13:29:00Z</dcterms:modified>
</cp:coreProperties>
</file>