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D4A8B" w:rsidP="00D23035">
      <w:pPr>
        <w:ind w:firstLine="1418"/>
        <w:rPr>
          <w:b/>
          <w:smallCaps/>
          <w:sz w:val="28"/>
          <w:szCs w:val="28"/>
        </w:rPr>
      </w:pPr>
      <w:r w:rsidRPr="00DD4A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E26B5D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6B5D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E26B5D" w:rsidRDefault="008642AC" w:rsidP="008642AC">
                  <w:pPr>
                    <w:jc w:val="center"/>
                    <w:rPr>
                      <w:b/>
                    </w:rPr>
                  </w:pPr>
                  <w:r w:rsidRPr="00E26B5D">
                    <w:rPr>
                      <w:b/>
                    </w:rPr>
                    <w:t>(PRESIDENTE)</w:t>
                  </w:r>
                </w:p>
                <w:p w:rsidR="00D65D36" w:rsidRPr="00E26B5D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E26B5D">
                    <w:rPr>
                      <w:b/>
                    </w:rPr>
                    <w:t xml:space="preserve">Em </w:t>
                  </w:r>
                  <w:r w:rsidRPr="008642AC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24FE0" w:rsidRPr="00E26B5D" w:rsidRDefault="00E26B5D" w:rsidP="00224FE0">
      <w:pPr>
        <w:ind w:firstLine="1418"/>
        <w:rPr>
          <w:b/>
          <w:sz w:val="28"/>
          <w:szCs w:val="28"/>
        </w:rPr>
      </w:pPr>
      <w:r w:rsidRPr="00E26B5D">
        <w:rPr>
          <w:b/>
          <w:sz w:val="28"/>
          <w:szCs w:val="28"/>
        </w:rPr>
        <w:t xml:space="preserve">REQUERIMENTO N.º: </w:t>
      </w:r>
    </w:p>
    <w:p w:rsidR="00224FE0" w:rsidRPr="00E26B5D" w:rsidRDefault="00224FE0" w:rsidP="00224FE0">
      <w:pPr>
        <w:ind w:firstLine="1418"/>
        <w:rPr>
          <w:b/>
          <w:sz w:val="28"/>
          <w:szCs w:val="28"/>
        </w:rPr>
      </w:pPr>
    </w:p>
    <w:p w:rsidR="00224FE0" w:rsidRPr="00E26B5D" w:rsidRDefault="00224FE0" w:rsidP="00224FE0">
      <w:pPr>
        <w:ind w:firstLine="1418"/>
        <w:jc w:val="both"/>
        <w:rPr>
          <w:b/>
          <w:sz w:val="28"/>
          <w:szCs w:val="28"/>
        </w:rPr>
      </w:pPr>
      <w:r w:rsidRPr="00E26B5D">
        <w:rPr>
          <w:b/>
          <w:sz w:val="28"/>
          <w:szCs w:val="28"/>
        </w:rPr>
        <w:t xml:space="preserve">Voto de Congratulações </w:t>
      </w:r>
      <w:r w:rsidR="0051122D">
        <w:rPr>
          <w:b/>
          <w:sz w:val="28"/>
          <w:szCs w:val="28"/>
        </w:rPr>
        <w:t>ao</w:t>
      </w:r>
      <w:r w:rsidR="00784105">
        <w:rPr>
          <w:b/>
          <w:sz w:val="28"/>
          <w:szCs w:val="28"/>
        </w:rPr>
        <w:t>s</w:t>
      </w:r>
      <w:r w:rsidR="0051122D">
        <w:rPr>
          <w:b/>
          <w:sz w:val="28"/>
          <w:szCs w:val="28"/>
        </w:rPr>
        <w:t xml:space="preserve"> </w:t>
      </w:r>
      <w:r w:rsidR="007347E1">
        <w:rPr>
          <w:b/>
          <w:sz w:val="28"/>
          <w:szCs w:val="28"/>
        </w:rPr>
        <w:t xml:space="preserve">Pastores Titulares pela passagem de sua data natalícia comemorada nos meses de </w:t>
      </w:r>
      <w:r w:rsidR="004F1878">
        <w:rPr>
          <w:b/>
          <w:sz w:val="28"/>
          <w:szCs w:val="28"/>
        </w:rPr>
        <w:t xml:space="preserve">Agosto, Setembro, Outubro, Novembro e Dezembro </w:t>
      </w:r>
      <w:r w:rsidR="00A25EC3">
        <w:rPr>
          <w:b/>
          <w:sz w:val="28"/>
          <w:szCs w:val="28"/>
        </w:rPr>
        <w:t>de 2020</w:t>
      </w:r>
      <w:r w:rsidR="00700CDE">
        <w:rPr>
          <w:b/>
          <w:sz w:val="28"/>
          <w:szCs w:val="28"/>
        </w:rPr>
        <w:t>.</w:t>
      </w:r>
    </w:p>
    <w:p w:rsidR="00224FE0" w:rsidRDefault="00224FE0" w:rsidP="00224FE0">
      <w:pPr>
        <w:ind w:firstLine="1418"/>
        <w:jc w:val="both"/>
        <w:rPr>
          <w:b/>
          <w:smallCaps/>
          <w:sz w:val="28"/>
          <w:szCs w:val="28"/>
        </w:rPr>
      </w:pPr>
    </w:p>
    <w:p w:rsidR="00224FE0" w:rsidRPr="00E62293" w:rsidRDefault="00224FE0" w:rsidP="00224FE0">
      <w:pPr>
        <w:ind w:firstLine="1418"/>
        <w:jc w:val="both"/>
        <w:rPr>
          <w:szCs w:val="24"/>
        </w:rPr>
      </w:pPr>
    </w:p>
    <w:p w:rsidR="00397633" w:rsidRDefault="00224FE0" w:rsidP="00740859">
      <w:pPr>
        <w:ind w:firstLine="1418"/>
        <w:jc w:val="both"/>
        <w:rPr>
          <w:sz w:val="26"/>
          <w:szCs w:val="26"/>
        </w:rPr>
      </w:pPr>
      <w:r w:rsidRPr="00555C4C">
        <w:rPr>
          <w:sz w:val="26"/>
          <w:szCs w:val="26"/>
        </w:rPr>
        <w:t>REQUEIRO à Mesa, ouvido o Egrégio Plenário, seja consignado na</w:t>
      </w:r>
      <w:r>
        <w:rPr>
          <w:sz w:val="26"/>
          <w:szCs w:val="26"/>
        </w:rPr>
        <w:t xml:space="preserve"> ata dos trabalhos da presente Sessão, Voto de C</w:t>
      </w:r>
      <w:r w:rsidRPr="00555C4C">
        <w:rPr>
          <w:sz w:val="26"/>
          <w:szCs w:val="26"/>
        </w:rPr>
        <w:t xml:space="preserve">ongratulações </w:t>
      </w:r>
      <w:r w:rsidR="007347E1">
        <w:rPr>
          <w:sz w:val="26"/>
          <w:szCs w:val="26"/>
        </w:rPr>
        <w:t xml:space="preserve">aos Pastores Titulares pela passagem de sua data natalícia comemorada nos meses de </w:t>
      </w:r>
      <w:r w:rsidR="004F1878">
        <w:rPr>
          <w:sz w:val="26"/>
          <w:szCs w:val="26"/>
        </w:rPr>
        <w:t xml:space="preserve">Agosto, Setembro, Outubro, Novembro e Dezembro </w:t>
      </w:r>
      <w:r w:rsidR="00A25EC3">
        <w:rPr>
          <w:sz w:val="26"/>
          <w:szCs w:val="26"/>
        </w:rPr>
        <w:t>de 2020</w:t>
      </w:r>
      <w:r w:rsidR="00397633">
        <w:rPr>
          <w:sz w:val="26"/>
          <w:szCs w:val="26"/>
        </w:rPr>
        <w:t>.</w:t>
      </w:r>
    </w:p>
    <w:p w:rsidR="00740859" w:rsidRDefault="00740859" w:rsidP="00740859">
      <w:pPr>
        <w:ind w:firstLine="1418"/>
        <w:jc w:val="both"/>
        <w:rPr>
          <w:sz w:val="26"/>
          <w:szCs w:val="26"/>
        </w:rPr>
      </w:pPr>
    </w:p>
    <w:tbl>
      <w:tblPr>
        <w:tblStyle w:val="Tabelacomgrade"/>
        <w:tblW w:w="0" w:type="auto"/>
        <w:jc w:val="center"/>
        <w:tblInd w:w="-1692" w:type="dxa"/>
        <w:tblLook w:val="04A0"/>
      </w:tblPr>
      <w:tblGrid>
        <w:gridCol w:w="4200"/>
        <w:gridCol w:w="1830"/>
      </w:tblGrid>
      <w:tr w:rsidR="007347E1" w:rsidRPr="00740859" w:rsidTr="00844E9B">
        <w:trPr>
          <w:jc w:val="center"/>
        </w:trPr>
        <w:tc>
          <w:tcPr>
            <w:tcW w:w="4200" w:type="dxa"/>
            <w:vAlign w:val="center"/>
          </w:tcPr>
          <w:p w:rsidR="007347E1" w:rsidRPr="00740859" w:rsidRDefault="007347E1" w:rsidP="00740859">
            <w:pPr>
              <w:jc w:val="both"/>
              <w:rPr>
                <w:b/>
                <w:sz w:val="26"/>
                <w:szCs w:val="26"/>
              </w:rPr>
            </w:pPr>
            <w:r w:rsidRPr="00740859">
              <w:rPr>
                <w:b/>
                <w:sz w:val="26"/>
                <w:szCs w:val="26"/>
              </w:rPr>
              <w:t>NOME</w:t>
            </w:r>
          </w:p>
        </w:tc>
        <w:tc>
          <w:tcPr>
            <w:tcW w:w="1830" w:type="dxa"/>
            <w:vAlign w:val="center"/>
          </w:tcPr>
          <w:p w:rsidR="007347E1" w:rsidRPr="00740859" w:rsidRDefault="007347E1" w:rsidP="007408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ANIVERSÁRIO</w:t>
            </w:r>
          </w:p>
        </w:tc>
      </w:tr>
      <w:tr w:rsidR="007347E1" w:rsidTr="00844E9B">
        <w:trPr>
          <w:jc w:val="center"/>
        </w:trPr>
        <w:tc>
          <w:tcPr>
            <w:tcW w:w="420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Sandro </w:t>
            </w:r>
            <w:proofErr w:type="spellStart"/>
            <w:r>
              <w:rPr>
                <w:sz w:val="26"/>
                <w:szCs w:val="26"/>
              </w:rPr>
              <w:t>Catarino</w:t>
            </w:r>
            <w:proofErr w:type="spellEnd"/>
          </w:p>
        </w:tc>
        <w:tc>
          <w:tcPr>
            <w:tcW w:w="183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08/08</w:t>
            </w:r>
          </w:p>
        </w:tc>
      </w:tr>
      <w:tr w:rsidR="007347E1" w:rsidTr="00844E9B">
        <w:trPr>
          <w:jc w:val="center"/>
        </w:trPr>
        <w:tc>
          <w:tcPr>
            <w:tcW w:w="4200" w:type="dxa"/>
            <w:vAlign w:val="center"/>
          </w:tcPr>
          <w:p w:rsidR="007347E1" w:rsidRDefault="004F1878" w:rsidP="007347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Fabrisia</w:t>
            </w:r>
            <w:proofErr w:type="spellEnd"/>
            <w:r>
              <w:rPr>
                <w:sz w:val="26"/>
                <w:szCs w:val="26"/>
              </w:rPr>
              <w:t xml:space="preserve"> Nantes Monteiro </w:t>
            </w:r>
            <w:proofErr w:type="spellStart"/>
            <w:r>
              <w:rPr>
                <w:sz w:val="26"/>
                <w:szCs w:val="26"/>
              </w:rPr>
              <w:t>Catarino</w:t>
            </w:r>
            <w:proofErr w:type="spellEnd"/>
          </w:p>
        </w:tc>
        <w:tc>
          <w:tcPr>
            <w:tcW w:w="183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16/08</w:t>
            </w:r>
          </w:p>
        </w:tc>
      </w:tr>
      <w:tr w:rsidR="007347E1" w:rsidTr="00844E9B">
        <w:trPr>
          <w:jc w:val="center"/>
        </w:trPr>
        <w:tc>
          <w:tcPr>
            <w:tcW w:w="420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Luiz Roberto de Souza Almeida</w:t>
            </w:r>
          </w:p>
        </w:tc>
        <w:tc>
          <w:tcPr>
            <w:tcW w:w="183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27/08</w:t>
            </w:r>
          </w:p>
        </w:tc>
      </w:tr>
      <w:tr w:rsidR="007347E1" w:rsidTr="00844E9B">
        <w:trPr>
          <w:jc w:val="center"/>
        </w:trPr>
        <w:tc>
          <w:tcPr>
            <w:tcW w:w="420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Luiz Carlos Santos</w:t>
            </w:r>
          </w:p>
        </w:tc>
        <w:tc>
          <w:tcPr>
            <w:tcW w:w="1830" w:type="dxa"/>
            <w:vAlign w:val="center"/>
          </w:tcPr>
          <w:p w:rsidR="00BE77FA" w:rsidRDefault="004F1878" w:rsidP="00BE7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02/09</w:t>
            </w:r>
          </w:p>
        </w:tc>
      </w:tr>
      <w:tr w:rsidR="007347E1" w:rsidTr="00844E9B">
        <w:trPr>
          <w:jc w:val="center"/>
        </w:trPr>
        <w:tc>
          <w:tcPr>
            <w:tcW w:w="420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Pedro Viana de Moura</w:t>
            </w:r>
          </w:p>
        </w:tc>
        <w:tc>
          <w:tcPr>
            <w:tcW w:w="1830" w:type="dxa"/>
            <w:vAlign w:val="center"/>
          </w:tcPr>
          <w:p w:rsidR="00BE77FA" w:rsidRDefault="004F1878" w:rsidP="00BE7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06/09</w:t>
            </w:r>
          </w:p>
        </w:tc>
      </w:tr>
      <w:tr w:rsidR="007347E1" w:rsidTr="00844E9B">
        <w:trPr>
          <w:jc w:val="center"/>
        </w:trPr>
        <w:tc>
          <w:tcPr>
            <w:tcW w:w="420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Antonio Geraldo da Costa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25/09</w:t>
            </w:r>
          </w:p>
        </w:tc>
      </w:tr>
      <w:tr w:rsidR="007347E1" w:rsidTr="00844E9B">
        <w:trPr>
          <w:jc w:val="center"/>
        </w:trPr>
        <w:tc>
          <w:tcPr>
            <w:tcW w:w="420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Eduardo dos Santos Prior</w:t>
            </w:r>
          </w:p>
        </w:tc>
        <w:tc>
          <w:tcPr>
            <w:tcW w:w="183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13/10</w:t>
            </w:r>
          </w:p>
        </w:tc>
      </w:tr>
      <w:tr w:rsidR="007347E1" w:rsidTr="00844E9B">
        <w:trPr>
          <w:jc w:val="center"/>
        </w:trPr>
        <w:tc>
          <w:tcPr>
            <w:tcW w:w="420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Vitor Candido Queiroz</w:t>
            </w:r>
          </w:p>
        </w:tc>
        <w:tc>
          <w:tcPr>
            <w:tcW w:w="183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</w:t>
            </w:r>
          </w:p>
        </w:tc>
      </w:tr>
      <w:tr w:rsidR="007347E1" w:rsidTr="00844E9B">
        <w:trPr>
          <w:jc w:val="center"/>
        </w:trPr>
        <w:tc>
          <w:tcPr>
            <w:tcW w:w="420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Maria Roseli do Rosário Paes</w:t>
            </w:r>
          </w:p>
        </w:tc>
        <w:tc>
          <w:tcPr>
            <w:tcW w:w="183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16/10</w:t>
            </w:r>
          </w:p>
        </w:tc>
      </w:tr>
      <w:tr w:rsidR="007347E1" w:rsidTr="00844E9B">
        <w:trPr>
          <w:jc w:val="center"/>
        </w:trPr>
        <w:tc>
          <w:tcPr>
            <w:tcW w:w="420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Cristiane Gonçalves Leite</w:t>
            </w:r>
          </w:p>
        </w:tc>
        <w:tc>
          <w:tcPr>
            <w:tcW w:w="1830" w:type="dxa"/>
            <w:vAlign w:val="center"/>
          </w:tcPr>
          <w:p w:rsidR="007347E1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18/10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Antonio Jacob Rodolfo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25/10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Jefferson Alves de Campos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26/10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Milton Mendes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03/11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Edson Antonio da Silva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10/11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Wagner Gomes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15/11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Antonio Caldeira Junior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15/11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Jairo Ribeiro de Moraes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16/11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Cristiano </w:t>
            </w:r>
            <w:proofErr w:type="spellStart"/>
            <w:r>
              <w:rPr>
                <w:sz w:val="26"/>
                <w:szCs w:val="26"/>
              </w:rPr>
              <w:t>Manfio</w:t>
            </w:r>
            <w:proofErr w:type="spellEnd"/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23/11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Adélia Ribeiro Martins Costas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26/11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Carlos Oliveira 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29/11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Eunice Moraes Santos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10/12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Ivone de Souza </w:t>
            </w:r>
            <w:proofErr w:type="spellStart"/>
            <w:r>
              <w:rPr>
                <w:sz w:val="26"/>
                <w:szCs w:val="26"/>
              </w:rPr>
              <w:t>Acciari</w:t>
            </w:r>
            <w:proofErr w:type="spellEnd"/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11/12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Sivaldo</w:t>
            </w:r>
            <w:proofErr w:type="spellEnd"/>
            <w:r>
              <w:rPr>
                <w:sz w:val="26"/>
                <w:szCs w:val="26"/>
              </w:rPr>
              <w:t xml:space="preserve"> Costa 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12/12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Marcio </w:t>
            </w:r>
            <w:proofErr w:type="spellStart"/>
            <w:r>
              <w:rPr>
                <w:sz w:val="26"/>
                <w:szCs w:val="26"/>
              </w:rPr>
              <w:t>Rogerio</w:t>
            </w:r>
            <w:proofErr w:type="spellEnd"/>
            <w:r>
              <w:rPr>
                <w:sz w:val="26"/>
                <w:szCs w:val="26"/>
              </w:rPr>
              <w:t xml:space="preserve"> David</w:t>
            </w:r>
          </w:p>
        </w:tc>
        <w:tc>
          <w:tcPr>
            <w:tcW w:w="1830" w:type="dxa"/>
            <w:vAlign w:val="center"/>
          </w:tcPr>
          <w:p w:rsidR="00BE77FA" w:rsidRDefault="004F1878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15/12</w:t>
            </w:r>
          </w:p>
        </w:tc>
      </w:tr>
      <w:tr w:rsidR="00BE77FA" w:rsidTr="00844E9B">
        <w:trPr>
          <w:jc w:val="center"/>
        </w:trPr>
        <w:tc>
          <w:tcPr>
            <w:tcW w:w="4200" w:type="dxa"/>
            <w:vAlign w:val="center"/>
          </w:tcPr>
          <w:p w:rsidR="00BE77FA" w:rsidRDefault="00BE77FA" w:rsidP="00740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  <w:vAlign w:val="center"/>
          </w:tcPr>
          <w:p w:rsidR="00BE77FA" w:rsidRDefault="00BE77FA" w:rsidP="00740859">
            <w:pPr>
              <w:jc w:val="both"/>
              <w:rPr>
                <w:sz w:val="26"/>
                <w:szCs w:val="26"/>
              </w:rPr>
            </w:pPr>
          </w:p>
        </w:tc>
      </w:tr>
    </w:tbl>
    <w:p w:rsidR="00BE77FA" w:rsidRDefault="00BE77FA" w:rsidP="00224FE0">
      <w:pPr>
        <w:ind w:firstLine="1418"/>
        <w:jc w:val="both"/>
        <w:rPr>
          <w:sz w:val="26"/>
          <w:szCs w:val="26"/>
        </w:rPr>
      </w:pPr>
    </w:p>
    <w:p w:rsidR="00BE77FA" w:rsidRDefault="00BE77FA" w:rsidP="00224FE0">
      <w:pPr>
        <w:ind w:firstLine="1418"/>
        <w:jc w:val="both"/>
        <w:rPr>
          <w:sz w:val="26"/>
          <w:szCs w:val="26"/>
        </w:rPr>
      </w:pPr>
    </w:p>
    <w:p w:rsidR="00BE77FA" w:rsidRDefault="00BE77FA" w:rsidP="00224FE0">
      <w:pPr>
        <w:ind w:firstLine="1418"/>
        <w:jc w:val="both"/>
        <w:rPr>
          <w:sz w:val="26"/>
          <w:szCs w:val="26"/>
        </w:rPr>
      </w:pPr>
    </w:p>
    <w:p w:rsidR="00BE77FA" w:rsidRDefault="00BE77FA" w:rsidP="00224FE0">
      <w:pPr>
        <w:ind w:firstLine="1418"/>
        <w:jc w:val="both"/>
        <w:rPr>
          <w:sz w:val="26"/>
          <w:szCs w:val="26"/>
        </w:rPr>
      </w:pPr>
    </w:p>
    <w:p w:rsidR="00224FE0" w:rsidRPr="00555C4C" w:rsidRDefault="00224FE0" w:rsidP="00224FE0">
      <w:pPr>
        <w:ind w:firstLine="1418"/>
        <w:jc w:val="both"/>
        <w:rPr>
          <w:sz w:val="26"/>
          <w:szCs w:val="26"/>
        </w:rPr>
      </w:pPr>
      <w:r w:rsidRPr="00555C4C">
        <w:rPr>
          <w:sz w:val="26"/>
          <w:szCs w:val="26"/>
        </w:rPr>
        <w:t>Que do deliberado pela Casa, dê-se ciência</w:t>
      </w:r>
      <w:r>
        <w:rPr>
          <w:sz w:val="26"/>
          <w:szCs w:val="26"/>
        </w:rPr>
        <w:t xml:space="preserve"> ao</w:t>
      </w:r>
      <w:r w:rsidR="00397633">
        <w:rPr>
          <w:sz w:val="26"/>
          <w:szCs w:val="26"/>
        </w:rPr>
        <w:t>s</w:t>
      </w:r>
      <w:r>
        <w:rPr>
          <w:sz w:val="26"/>
          <w:szCs w:val="26"/>
        </w:rPr>
        <w:t xml:space="preserve"> homenageado</w:t>
      </w:r>
      <w:r w:rsidR="00397633">
        <w:rPr>
          <w:sz w:val="26"/>
          <w:szCs w:val="26"/>
        </w:rPr>
        <w:t>s</w:t>
      </w:r>
      <w:r>
        <w:rPr>
          <w:sz w:val="26"/>
          <w:szCs w:val="26"/>
        </w:rPr>
        <w:t>.</w:t>
      </w:r>
    </w:p>
    <w:p w:rsidR="00224FE0" w:rsidRPr="00555C4C" w:rsidRDefault="00224FE0" w:rsidP="00224FE0">
      <w:pPr>
        <w:ind w:firstLine="1418"/>
        <w:jc w:val="both"/>
        <w:rPr>
          <w:sz w:val="26"/>
          <w:szCs w:val="26"/>
        </w:rPr>
      </w:pPr>
    </w:p>
    <w:p w:rsidR="00224FE0" w:rsidRDefault="00224FE0" w:rsidP="00224FE0">
      <w:pPr>
        <w:ind w:firstLine="2381"/>
        <w:jc w:val="both"/>
        <w:rPr>
          <w:sz w:val="26"/>
          <w:szCs w:val="26"/>
        </w:rPr>
      </w:pPr>
    </w:p>
    <w:p w:rsidR="00397633" w:rsidRDefault="00397633" w:rsidP="00224FE0">
      <w:pPr>
        <w:ind w:firstLine="2381"/>
        <w:jc w:val="both"/>
        <w:rPr>
          <w:sz w:val="26"/>
          <w:szCs w:val="26"/>
        </w:rPr>
      </w:pPr>
    </w:p>
    <w:p w:rsidR="00816313" w:rsidRDefault="00816313" w:rsidP="00224FE0">
      <w:pPr>
        <w:ind w:firstLine="2381"/>
        <w:jc w:val="both"/>
        <w:rPr>
          <w:sz w:val="26"/>
          <w:szCs w:val="26"/>
        </w:rPr>
      </w:pPr>
    </w:p>
    <w:p w:rsidR="00816313" w:rsidRDefault="00816313" w:rsidP="00224FE0">
      <w:pPr>
        <w:ind w:firstLine="2381"/>
        <w:jc w:val="both"/>
        <w:rPr>
          <w:sz w:val="26"/>
          <w:szCs w:val="26"/>
        </w:rPr>
      </w:pPr>
    </w:p>
    <w:p w:rsidR="00E271B0" w:rsidRDefault="00700CDE" w:rsidP="00224FE0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71B0" w:rsidRPr="00555C4C" w:rsidRDefault="00E271B0" w:rsidP="00224FE0">
      <w:pPr>
        <w:ind w:firstLine="2381"/>
        <w:jc w:val="both"/>
        <w:rPr>
          <w:sz w:val="26"/>
          <w:szCs w:val="26"/>
        </w:rPr>
      </w:pPr>
    </w:p>
    <w:p w:rsidR="00397633" w:rsidRDefault="00784105" w:rsidP="003976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S/S., </w:t>
      </w:r>
      <w:r w:rsidR="00A25EC3">
        <w:rPr>
          <w:b/>
          <w:sz w:val="26"/>
          <w:szCs w:val="26"/>
        </w:rPr>
        <w:t>04/08/2020</w:t>
      </w:r>
    </w:p>
    <w:p w:rsidR="00F21D8E" w:rsidRDefault="00F21D8E" w:rsidP="00397633">
      <w:pPr>
        <w:jc w:val="center"/>
        <w:rPr>
          <w:sz w:val="26"/>
          <w:szCs w:val="26"/>
        </w:rPr>
      </w:pPr>
    </w:p>
    <w:p w:rsidR="00397633" w:rsidRDefault="00397633" w:rsidP="00397633">
      <w:pPr>
        <w:jc w:val="center"/>
        <w:rPr>
          <w:sz w:val="26"/>
          <w:szCs w:val="26"/>
        </w:rPr>
      </w:pPr>
    </w:p>
    <w:p w:rsidR="00397633" w:rsidRDefault="00397633" w:rsidP="00397633">
      <w:pPr>
        <w:jc w:val="center"/>
        <w:rPr>
          <w:sz w:val="26"/>
          <w:szCs w:val="26"/>
        </w:rPr>
      </w:pPr>
    </w:p>
    <w:p w:rsidR="00397633" w:rsidRDefault="00397633" w:rsidP="00397633">
      <w:pPr>
        <w:jc w:val="center"/>
        <w:rPr>
          <w:sz w:val="26"/>
          <w:szCs w:val="26"/>
        </w:rPr>
      </w:pPr>
    </w:p>
    <w:p w:rsidR="00E271B0" w:rsidRDefault="00E271B0" w:rsidP="00397633">
      <w:pPr>
        <w:jc w:val="center"/>
        <w:rPr>
          <w:sz w:val="26"/>
          <w:szCs w:val="26"/>
        </w:rPr>
      </w:pPr>
    </w:p>
    <w:p w:rsidR="00E271B0" w:rsidRDefault="00E271B0" w:rsidP="00397633">
      <w:pPr>
        <w:jc w:val="center"/>
        <w:rPr>
          <w:sz w:val="26"/>
          <w:szCs w:val="26"/>
        </w:rPr>
      </w:pPr>
    </w:p>
    <w:p w:rsidR="00E271B0" w:rsidRDefault="00E271B0" w:rsidP="00397633">
      <w:pPr>
        <w:jc w:val="center"/>
        <w:rPr>
          <w:sz w:val="26"/>
          <w:szCs w:val="26"/>
        </w:rPr>
      </w:pPr>
    </w:p>
    <w:p w:rsidR="00E271B0" w:rsidRDefault="00E271B0" w:rsidP="00397633">
      <w:pPr>
        <w:jc w:val="center"/>
        <w:rPr>
          <w:sz w:val="26"/>
          <w:szCs w:val="26"/>
        </w:rPr>
      </w:pPr>
    </w:p>
    <w:p w:rsidR="00E271B0" w:rsidRDefault="00E271B0" w:rsidP="00397633">
      <w:pPr>
        <w:jc w:val="center"/>
        <w:rPr>
          <w:sz w:val="26"/>
          <w:szCs w:val="26"/>
        </w:rPr>
      </w:pPr>
    </w:p>
    <w:p w:rsidR="00224FE0" w:rsidRPr="00397633" w:rsidRDefault="00397633" w:rsidP="0039763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José Apolo da Silva "Pastor Apolo"</w:t>
      </w:r>
    </w:p>
    <w:p w:rsidR="000212EE" w:rsidRPr="0084397A" w:rsidRDefault="00224FE0" w:rsidP="009359D2">
      <w:pPr>
        <w:jc w:val="center"/>
        <w:rPr>
          <w:sz w:val="26"/>
        </w:rPr>
      </w:pPr>
      <w:r w:rsidRPr="00555C4C">
        <w:rPr>
          <w:b/>
          <w:sz w:val="26"/>
          <w:szCs w:val="26"/>
        </w:rPr>
        <w:t>Vereador</w:t>
      </w:r>
    </w:p>
    <w:sectPr w:rsidR="000212EE" w:rsidRPr="0084397A" w:rsidSect="004F1878">
      <w:headerReference w:type="default" r:id="rId6"/>
      <w:type w:val="continuous"/>
      <w:pgSz w:w="11907" w:h="16840" w:code="9"/>
      <w:pgMar w:top="2410" w:right="850" w:bottom="1134" w:left="993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51" w:rsidRDefault="00603D51" w:rsidP="002F6274">
      <w:r>
        <w:separator/>
      </w:r>
    </w:p>
  </w:endnote>
  <w:endnote w:type="continuationSeparator" w:id="0">
    <w:p w:rsidR="00603D51" w:rsidRDefault="00603D5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51" w:rsidRDefault="00603D51" w:rsidP="002F6274">
      <w:r>
        <w:separator/>
      </w:r>
    </w:p>
  </w:footnote>
  <w:footnote w:type="continuationSeparator" w:id="0">
    <w:p w:rsidR="00603D51" w:rsidRDefault="00603D5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397633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5" name="Imagem 15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C652A"/>
    <w:rsid w:val="00015B72"/>
    <w:rsid w:val="000212EE"/>
    <w:rsid w:val="000411B8"/>
    <w:rsid w:val="000A1BD9"/>
    <w:rsid w:val="000B4882"/>
    <w:rsid w:val="000D4338"/>
    <w:rsid w:val="0014069B"/>
    <w:rsid w:val="00170501"/>
    <w:rsid w:val="001B7B12"/>
    <w:rsid w:val="001F69C1"/>
    <w:rsid w:val="00211CCE"/>
    <w:rsid w:val="00224FE0"/>
    <w:rsid w:val="00271053"/>
    <w:rsid w:val="002C652A"/>
    <w:rsid w:val="002F5CE1"/>
    <w:rsid w:val="002F6274"/>
    <w:rsid w:val="00350CD4"/>
    <w:rsid w:val="00365C7F"/>
    <w:rsid w:val="003774E6"/>
    <w:rsid w:val="00397633"/>
    <w:rsid w:val="003B405B"/>
    <w:rsid w:val="003D693B"/>
    <w:rsid w:val="004A64F1"/>
    <w:rsid w:val="004B595F"/>
    <w:rsid w:val="004F1878"/>
    <w:rsid w:val="00507DB7"/>
    <w:rsid w:val="0051122D"/>
    <w:rsid w:val="0051791E"/>
    <w:rsid w:val="0057652B"/>
    <w:rsid w:val="005B2204"/>
    <w:rsid w:val="00603D51"/>
    <w:rsid w:val="00622A6E"/>
    <w:rsid w:val="006401D6"/>
    <w:rsid w:val="0064450A"/>
    <w:rsid w:val="0066334E"/>
    <w:rsid w:val="00666E34"/>
    <w:rsid w:val="006A2310"/>
    <w:rsid w:val="006B6D7D"/>
    <w:rsid w:val="006B7435"/>
    <w:rsid w:val="006E0CD0"/>
    <w:rsid w:val="006E449A"/>
    <w:rsid w:val="00700CDE"/>
    <w:rsid w:val="007347E1"/>
    <w:rsid w:val="00740859"/>
    <w:rsid w:val="00742B73"/>
    <w:rsid w:val="007647AF"/>
    <w:rsid w:val="007701D9"/>
    <w:rsid w:val="00784105"/>
    <w:rsid w:val="007874A1"/>
    <w:rsid w:val="007D6CAF"/>
    <w:rsid w:val="00816313"/>
    <w:rsid w:val="00830778"/>
    <w:rsid w:val="0083084B"/>
    <w:rsid w:val="00835879"/>
    <w:rsid w:val="00844E9B"/>
    <w:rsid w:val="008642AC"/>
    <w:rsid w:val="008A285A"/>
    <w:rsid w:val="008A4579"/>
    <w:rsid w:val="008C4B4F"/>
    <w:rsid w:val="008D03AF"/>
    <w:rsid w:val="008F00D8"/>
    <w:rsid w:val="009211BE"/>
    <w:rsid w:val="009359D2"/>
    <w:rsid w:val="009362FD"/>
    <w:rsid w:val="009B6B1E"/>
    <w:rsid w:val="009C380D"/>
    <w:rsid w:val="00A00689"/>
    <w:rsid w:val="00A20CF9"/>
    <w:rsid w:val="00A25EC3"/>
    <w:rsid w:val="00A605EB"/>
    <w:rsid w:val="00A73BB7"/>
    <w:rsid w:val="00A9703F"/>
    <w:rsid w:val="00AD29A8"/>
    <w:rsid w:val="00B53C6C"/>
    <w:rsid w:val="00B66A11"/>
    <w:rsid w:val="00BB36D6"/>
    <w:rsid w:val="00BD0035"/>
    <w:rsid w:val="00BD1C09"/>
    <w:rsid w:val="00BD26DD"/>
    <w:rsid w:val="00BE6322"/>
    <w:rsid w:val="00BE77FA"/>
    <w:rsid w:val="00C00ED0"/>
    <w:rsid w:val="00C11CD1"/>
    <w:rsid w:val="00CC19D5"/>
    <w:rsid w:val="00CE7896"/>
    <w:rsid w:val="00CF69F2"/>
    <w:rsid w:val="00D1058F"/>
    <w:rsid w:val="00D123A2"/>
    <w:rsid w:val="00D23035"/>
    <w:rsid w:val="00D65D36"/>
    <w:rsid w:val="00D7625B"/>
    <w:rsid w:val="00D92FC3"/>
    <w:rsid w:val="00DA7A3C"/>
    <w:rsid w:val="00DD4A8B"/>
    <w:rsid w:val="00DF783E"/>
    <w:rsid w:val="00E10821"/>
    <w:rsid w:val="00E10A14"/>
    <w:rsid w:val="00E26324"/>
    <w:rsid w:val="00E26B5D"/>
    <w:rsid w:val="00E271B0"/>
    <w:rsid w:val="00E2732F"/>
    <w:rsid w:val="00E5090D"/>
    <w:rsid w:val="00E70FAE"/>
    <w:rsid w:val="00E81DFC"/>
    <w:rsid w:val="00F06646"/>
    <w:rsid w:val="00F21D8E"/>
    <w:rsid w:val="00F50207"/>
    <w:rsid w:val="00F61B82"/>
    <w:rsid w:val="00F769C1"/>
    <w:rsid w:val="00F76C78"/>
    <w:rsid w:val="00F843BF"/>
    <w:rsid w:val="00FD3E9E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84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7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CONGRATULA&#199;&#213;ES_Gen&#233;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REQ_CONGRATULAÇÕES_Genérico</Template>
  <TotalTime>4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 temp</dc:creator>
  <cp:lastModifiedBy>usuarioCamara</cp:lastModifiedBy>
  <cp:revision>8</cp:revision>
  <cp:lastPrinted>2017-06-29T13:09:00Z</cp:lastPrinted>
  <dcterms:created xsi:type="dcterms:W3CDTF">2019-06-26T15:08:00Z</dcterms:created>
  <dcterms:modified xsi:type="dcterms:W3CDTF">2020-08-04T13:55:00Z</dcterms:modified>
</cp:coreProperties>
</file>