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B27" w:rsidRPr="00777CC0" w:rsidRDefault="00742B27" w:rsidP="00777CC0">
      <w:pPr>
        <w:spacing w:line="360" w:lineRule="auto"/>
        <w:jc w:val="center"/>
        <w:rPr>
          <w:b/>
        </w:rPr>
      </w:pPr>
    </w:p>
    <w:p w:rsidR="00742B27" w:rsidRPr="00777CC0" w:rsidRDefault="00742B27" w:rsidP="00777CC0">
      <w:pPr>
        <w:spacing w:line="360" w:lineRule="auto"/>
        <w:jc w:val="center"/>
        <w:rPr>
          <w:b/>
        </w:rPr>
      </w:pPr>
    </w:p>
    <w:p w:rsidR="00742B27" w:rsidRPr="00777CC0" w:rsidRDefault="00BC5AE0" w:rsidP="00777CC0">
      <w:pPr>
        <w:spacing w:line="360" w:lineRule="auto"/>
        <w:jc w:val="center"/>
        <w:rPr>
          <w:b/>
        </w:rPr>
      </w:pPr>
      <w:r>
        <w:rPr>
          <w:b/>
        </w:rPr>
        <w:t xml:space="preserve">PROJETO DE LEI Nº 143 </w:t>
      </w:r>
      <w:bookmarkStart w:id="0" w:name="_GoBack"/>
      <w:bookmarkEnd w:id="0"/>
      <w:r w:rsidR="00742B27" w:rsidRPr="00777CC0">
        <w:rPr>
          <w:b/>
        </w:rPr>
        <w:t>/2020</w:t>
      </w:r>
    </w:p>
    <w:p w:rsidR="00742B27" w:rsidRPr="00777CC0" w:rsidRDefault="00742B27" w:rsidP="00777CC0">
      <w:pPr>
        <w:spacing w:line="360" w:lineRule="auto"/>
        <w:rPr>
          <w:b/>
        </w:rPr>
      </w:pPr>
    </w:p>
    <w:p w:rsidR="00742B27" w:rsidRPr="00777CC0" w:rsidRDefault="00742B27" w:rsidP="00777CC0">
      <w:pPr>
        <w:spacing w:line="360" w:lineRule="auto"/>
        <w:ind w:left="3969"/>
        <w:jc w:val="both"/>
        <w:rPr>
          <w:b/>
        </w:rPr>
      </w:pPr>
    </w:p>
    <w:p w:rsidR="00742B27" w:rsidRPr="00777CC0" w:rsidRDefault="00742B27" w:rsidP="00777CC0">
      <w:pPr>
        <w:spacing w:line="360" w:lineRule="auto"/>
        <w:ind w:left="3969"/>
        <w:jc w:val="both"/>
        <w:rPr>
          <w:b/>
        </w:rPr>
      </w:pPr>
      <w:r w:rsidRPr="00777CC0">
        <w:rPr>
          <w:b/>
        </w:rPr>
        <w:t xml:space="preserve">Dispõe sobre a </w:t>
      </w:r>
      <w:r w:rsidR="00777CC0" w:rsidRPr="00777CC0">
        <w:rPr>
          <w:b/>
        </w:rPr>
        <w:t xml:space="preserve">revogação dos parágrafos 1º e 2º do art. 1º da Lei nº 12209/2020, de 3 de agosto de 2020 e </w:t>
      </w:r>
      <w:r w:rsidRPr="00777CC0">
        <w:rPr>
          <w:b/>
        </w:rPr>
        <w:t>dá outras providências.</w:t>
      </w:r>
    </w:p>
    <w:p w:rsidR="00742B27" w:rsidRPr="00777CC0" w:rsidRDefault="00742B27" w:rsidP="00777CC0">
      <w:pPr>
        <w:spacing w:line="360" w:lineRule="auto"/>
        <w:ind w:left="3969"/>
        <w:jc w:val="both"/>
      </w:pPr>
      <w:r w:rsidRPr="00777CC0">
        <w:t xml:space="preserve"> </w:t>
      </w:r>
    </w:p>
    <w:p w:rsidR="00742B27" w:rsidRPr="00777CC0" w:rsidRDefault="00742B27" w:rsidP="00777CC0">
      <w:pPr>
        <w:shd w:val="clear" w:color="auto" w:fill="FFFFFF"/>
        <w:spacing w:line="360" w:lineRule="auto"/>
        <w:ind w:left="3828" w:firstLine="4395"/>
        <w:jc w:val="both"/>
      </w:pPr>
    </w:p>
    <w:p w:rsidR="00742B27" w:rsidRPr="00777CC0" w:rsidRDefault="00742B27" w:rsidP="00777CC0">
      <w:pPr>
        <w:spacing w:line="360" w:lineRule="auto"/>
        <w:ind w:firstLine="2268"/>
        <w:jc w:val="both"/>
      </w:pPr>
      <w:r w:rsidRPr="00777CC0">
        <w:t>A Câmara Municipal de Sorocaba decreta:</w:t>
      </w:r>
    </w:p>
    <w:p w:rsidR="00742B27" w:rsidRPr="00777CC0" w:rsidRDefault="00742B27" w:rsidP="00777CC0">
      <w:pPr>
        <w:spacing w:line="360" w:lineRule="auto"/>
        <w:ind w:firstLine="2340"/>
        <w:jc w:val="both"/>
      </w:pPr>
    </w:p>
    <w:p w:rsidR="00742B27" w:rsidRPr="00777CC0" w:rsidRDefault="00742B27" w:rsidP="00777CC0">
      <w:pPr>
        <w:spacing w:line="360" w:lineRule="auto"/>
        <w:ind w:firstLine="1418"/>
        <w:jc w:val="both"/>
      </w:pPr>
      <w:r w:rsidRPr="00777CC0">
        <w:rPr>
          <w:color w:val="333333"/>
        </w:rPr>
        <w:br/>
      </w:r>
      <w:bookmarkStart w:id="1" w:name="artigo_1"/>
      <w:r w:rsidRPr="00777CC0">
        <w:t>Art. 1º</w:t>
      </w:r>
      <w:bookmarkEnd w:id="1"/>
      <w:r w:rsidRPr="00777CC0">
        <w:t xml:space="preserve"> Fica</w:t>
      </w:r>
      <w:r w:rsidR="001B37DB" w:rsidRPr="00777CC0">
        <w:t>m</w:t>
      </w:r>
      <w:r w:rsidRPr="00777CC0">
        <w:t>, expressamente, revogad</w:t>
      </w:r>
      <w:r w:rsidR="00035EE7" w:rsidRPr="00777CC0">
        <w:t xml:space="preserve">os os parágrafos 1º e 2º do art. 1º da Lei </w:t>
      </w:r>
      <w:r w:rsidR="001B37DB" w:rsidRPr="00777CC0">
        <w:t>nº 12209/2020, de 3 de agosto de 2020.</w:t>
      </w:r>
    </w:p>
    <w:p w:rsidR="001B37DB" w:rsidRPr="00777CC0" w:rsidRDefault="001B37DB" w:rsidP="00777CC0">
      <w:pPr>
        <w:spacing w:line="360" w:lineRule="auto"/>
        <w:jc w:val="both"/>
      </w:pPr>
    </w:p>
    <w:p w:rsidR="001B37DB" w:rsidRPr="00777CC0" w:rsidRDefault="001B37DB" w:rsidP="00777CC0">
      <w:pPr>
        <w:spacing w:line="360" w:lineRule="auto"/>
        <w:jc w:val="both"/>
      </w:pPr>
      <w:r w:rsidRPr="00777CC0">
        <w:t>Art. 2º As despesas com a execução da presente Lei correrão por conta de verbas orçamentárias próprias.</w:t>
      </w:r>
    </w:p>
    <w:p w:rsidR="001B37DB" w:rsidRPr="00777CC0" w:rsidRDefault="001B37DB" w:rsidP="00777CC0">
      <w:pPr>
        <w:spacing w:line="360" w:lineRule="auto"/>
        <w:jc w:val="both"/>
      </w:pPr>
    </w:p>
    <w:p w:rsidR="001B37DB" w:rsidRPr="00777CC0" w:rsidRDefault="001B37DB" w:rsidP="00777CC0">
      <w:pPr>
        <w:spacing w:line="360" w:lineRule="auto"/>
        <w:jc w:val="both"/>
      </w:pPr>
      <w:r w:rsidRPr="00777CC0">
        <w:t>Art. 3º Esta Lei entra em vigor na data de sua publicação.</w:t>
      </w:r>
    </w:p>
    <w:p w:rsidR="001B37DB" w:rsidRPr="00777CC0" w:rsidRDefault="001B37DB" w:rsidP="00777CC0">
      <w:pPr>
        <w:spacing w:line="360" w:lineRule="auto"/>
        <w:ind w:firstLine="1418"/>
        <w:jc w:val="both"/>
      </w:pPr>
    </w:p>
    <w:p w:rsidR="00742B27" w:rsidRPr="00777CC0" w:rsidRDefault="00742B27" w:rsidP="00777CC0">
      <w:pPr>
        <w:spacing w:line="360" w:lineRule="auto"/>
        <w:ind w:firstLine="1418"/>
        <w:jc w:val="both"/>
      </w:pPr>
    </w:p>
    <w:p w:rsidR="00742B27" w:rsidRPr="00777CC0" w:rsidRDefault="00742B27" w:rsidP="00777CC0">
      <w:pPr>
        <w:spacing w:line="360" w:lineRule="auto"/>
        <w:ind w:firstLine="1418"/>
        <w:jc w:val="both"/>
      </w:pPr>
    </w:p>
    <w:p w:rsidR="00742B27" w:rsidRPr="00777CC0" w:rsidRDefault="004F0AE5" w:rsidP="00777CC0">
      <w:pPr>
        <w:spacing w:line="360" w:lineRule="auto"/>
        <w:jc w:val="center"/>
        <w:rPr>
          <w:b/>
        </w:rPr>
      </w:pPr>
      <w:r w:rsidRPr="00777CC0">
        <w:rPr>
          <w:b/>
        </w:rPr>
        <w:t>S.S., 10</w:t>
      </w:r>
      <w:r w:rsidR="00742B27" w:rsidRPr="00777CC0">
        <w:rPr>
          <w:b/>
        </w:rPr>
        <w:t xml:space="preserve"> de agosto de 2020.</w:t>
      </w:r>
    </w:p>
    <w:p w:rsidR="001B37DB" w:rsidRPr="00777CC0" w:rsidRDefault="001B37DB" w:rsidP="00777CC0">
      <w:pPr>
        <w:spacing w:line="360" w:lineRule="auto"/>
        <w:jc w:val="center"/>
        <w:rPr>
          <w:b/>
        </w:rPr>
      </w:pPr>
    </w:p>
    <w:p w:rsidR="001B37DB" w:rsidRPr="00777CC0" w:rsidRDefault="001B37DB" w:rsidP="00777CC0">
      <w:pPr>
        <w:spacing w:line="360" w:lineRule="auto"/>
        <w:jc w:val="center"/>
        <w:rPr>
          <w:b/>
        </w:rPr>
      </w:pPr>
    </w:p>
    <w:p w:rsidR="001B37DB" w:rsidRPr="00777CC0" w:rsidRDefault="001B37DB" w:rsidP="00777CC0">
      <w:pPr>
        <w:spacing w:line="360" w:lineRule="auto"/>
        <w:jc w:val="center"/>
        <w:rPr>
          <w:b/>
        </w:rPr>
      </w:pPr>
      <w:r w:rsidRPr="00777CC0">
        <w:rPr>
          <w:b/>
        </w:rPr>
        <w:t>Péricles Régis</w:t>
      </w:r>
    </w:p>
    <w:p w:rsidR="001B37DB" w:rsidRPr="00777CC0" w:rsidRDefault="001B37DB" w:rsidP="00777CC0">
      <w:pPr>
        <w:spacing w:line="360" w:lineRule="auto"/>
        <w:jc w:val="center"/>
        <w:rPr>
          <w:b/>
        </w:rPr>
      </w:pPr>
      <w:r w:rsidRPr="00777CC0">
        <w:rPr>
          <w:b/>
        </w:rPr>
        <w:t>Vereador</w:t>
      </w:r>
    </w:p>
    <w:p w:rsidR="00742B27" w:rsidRPr="00777CC0" w:rsidRDefault="00742B27" w:rsidP="00777CC0">
      <w:pPr>
        <w:spacing w:line="360" w:lineRule="auto"/>
        <w:jc w:val="both"/>
        <w:rPr>
          <w:b/>
          <w:color w:val="000000"/>
        </w:rPr>
      </w:pPr>
    </w:p>
    <w:p w:rsidR="001B37DB" w:rsidRPr="00777CC0" w:rsidRDefault="001B37DB" w:rsidP="00777CC0">
      <w:pPr>
        <w:spacing w:line="360" w:lineRule="auto"/>
        <w:rPr>
          <w:b/>
          <w:color w:val="000000"/>
        </w:rPr>
      </w:pPr>
      <w:r w:rsidRPr="00777CC0">
        <w:rPr>
          <w:b/>
          <w:color w:val="000000"/>
        </w:rPr>
        <w:br w:type="page"/>
      </w:r>
    </w:p>
    <w:p w:rsidR="001B37DB" w:rsidRPr="00777CC0" w:rsidRDefault="001B37DB" w:rsidP="00777CC0">
      <w:pPr>
        <w:spacing w:line="360" w:lineRule="auto"/>
        <w:ind w:right="-1"/>
        <w:jc w:val="center"/>
        <w:rPr>
          <w:b/>
        </w:rPr>
      </w:pPr>
    </w:p>
    <w:p w:rsidR="00F72E99" w:rsidRPr="00777CC0" w:rsidRDefault="00F72E99" w:rsidP="00777CC0">
      <w:pPr>
        <w:spacing w:line="360" w:lineRule="auto"/>
        <w:ind w:right="-1"/>
        <w:jc w:val="center"/>
        <w:rPr>
          <w:b/>
        </w:rPr>
      </w:pPr>
      <w:r w:rsidRPr="00777CC0">
        <w:rPr>
          <w:b/>
        </w:rPr>
        <w:t>JUSTIFICATIVA</w:t>
      </w:r>
    </w:p>
    <w:p w:rsidR="004F0AE5" w:rsidRPr="00777CC0" w:rsidRDefault="004F0AE5" w:rsidP="00777CC0">
      <w:pPr>
        <w:spacing w:line="360" w:lineRule="auto"/>
        <w:ind w:right="-1"/>
        <w:jc w:val="center"/>
        <w:rPr>
          <w:b/>
        </w:rPr>
      </w:pPr>
    </w:p>
    <w:p w:rsidR="001B37DB" w:rsidRPr="00777CC0" w:rsidRDefault="00F72E99" w:rsidP="00777CC0">
      <w:pPr>
        <w:spacing w:line="360" w:lineRule="auto"/>
        <w:ind w:firstLine="1134"/>
        <w:jc w:val="both"/>
      </w:pPr>
      <w:r w:rsidRPr="00777CC0">
        <w:t xml:space="preserve">O presente Projeto de Lei </w:t>
      </w:r>
      <w:r w:rsidR="001B37DB" w:rsidRPr="00777CC0">
        <w:t>se faz necessário para que a Lei nº 12209/2020, de 03 de agosto de 2020</w:t>
      </w:r>
      <w:r w:rsidR="000D746B" w:rsidRPr="00777CC0">
        <w:t xml:space="preserve"> atinja o seu </w:t>
      </w:r>
      <w:r w:rsidR="00E50A18" w:rsidRPr="00777CC0">
        <w:t xml:space="preserve">real </w:t>
      </w:r>
      <w:r w:rsidR="000D746B" w:rsidRPr="00777CC0">
        <w:t>objetivo. Vejamos:</w:t>
      </w:r>
    </w:p>
    <w:p w:rsidR="000D746B" w:rsidRPr="00777CC0" w:rsidRDefault="000D746B" w:rsidP="00777CC0">
      <w:pPr>
        <w:spacing w:line="360" w:lineRule="auto"/>
        <w:ind w:firstLine="1134"/>
        <w:jc w:val="both"/>
      </w:pPr>
    </w:p>
    <w:p w:rsidR="000D746B" w:rsidRPr="00777CC0" w:rsidRDefault="000D746B" w:rsidP="00777CC0">
      <w:pPr>
        <w:spacing w:line="360" w:lineRule="auto"/>
        <w:ind w:firstLine="1134"/>
        <w:jc w:val="both"/>
      </w:pPr>
      <w:r w:rsidRPr="00777CC0">
        <w:t>No texto original do Projeto 03/2020 existia o parágrafo único:</w:t>
      </w:r>
    </w:p>
    <w:p w:rsidR="000D746B" w:rsidRPr="00777CC0" w:rsidRDefault="00777CC0" w:rsidP="00777CC0">
      <w:pPr>
        <w:spacing w:line="360" w:lineRule="auto"/>
        <w:ind w:left="1134"/>
        <w:jc w:val="both"/>
        <w:rPr>
          <w:i/>
        </w:rPr>
      </w:pPr>
      <w:r w:rsidRPr="00777CC0">
        <w:rPr>
          <w:i/>
        </w:rPr>
        <w:t>"(...)</w:t>
      </w:r>
      <w:r w:rsidR="000D746B" w:rsidRPr="00777CC0">
        <w:rPr>
          <w:i/>
        </w:rPr>
        <w:t>Art. 1º  Fica proibido o manuseio, a utilização, a queima e a soltura de fogos de estampidos e de artifícios, assim como de quaisquer artefatos pirotécnicos de efeito sonoro ruidoso em todo o território do Município de Sorocaba.</w:t>
      </w:r>
    </w:p>
    <w:p w:rsidR="000D746B" w:rsidRPr="00777CC0" w:rsidRDefault="000D746B" w:rsidP="00777CC0">
      <w:pPr>
        <w:spacing w:line="360" w:lineRule="auto"/>
        <w:ind w:left="1134"/>
        <w:jc w:val="both"/>
        <w:rPr>
          <w:i/>
        </w:rPr>
      </w:pPr>
      <w:r w:rsidRPr="00777CC0">
        <w:rPr>
          <w:i/>
        </w:rPr>
        <w:t xml:space="preserve">Parágrafo único. Excetuam-se da regra prevista no </w:t>
      </w:r>
      <w:r w:rsidRPr="00777CC0">
        <w:rPr>
          <w:b/>
          <w:i/>
        </w:rPr>
        <w:t>caput</w:t>
      </w:r>
      <w:r w:rsidRPr="00777CC0">
        <w:rPr>
          <w:i/>
        </w:rPr>
        <w:t xml:space="preserve"> deste artigo os fogos de vista, assim denominados aqueles que produzem efeitos visuais sem estampido, assim como os similares que acarretam barulho de baixa intensidade.</w:t>
      </w:r>
      <w:r w:rsidR="00777CC0" w:rsidRPr="00777CC0">
        <w:rPr>
          <w:i/>
        </w:rPr>
        <w:t>"</w:t>
      </w:r>
    </w:p>
    <w:p w:rsidR="000D746B" w:rsidRPr="00777CC0" w:rsidRDefault="000D746B" w:rsidP="00777CC0">
      <w:pPr>
        <w:spacing w:line="360" w:lineRule="auto"/>
        <w:ind w:firstLine="1134"/>
        <w:jc w:val="both"/>
      </w:pPr>
    </w:p>
    <w:p w:rsidR="000D746B" w:rsidRPr="00777CC0" w:rsidRDefault="000D746B" w:rsidP="00777CC0">
      <w:pPr>
        <w:spacing w:line="360" w:lineRule="auto"/>
        <w:ind w:firstLine="1134"/>
        <w:jc w:val="both"/>
      </w:pPr>
      <w:r w:rsidRPr="00777CC0">
        <w:t>No curso da tramitação legislativa referido parágrafo único deu lugar a dois outras parágrafos:</w:t>
      </w:r>
    </w:p>
    <w:p w:rsidR="000D746B" w:rsidRPr="00777CC0" w:rsidRDefault="00777CC0" w:rsidP="00777CC0">
      <w:pPr>
        <w:spacing w:line="360" w:lineRule="auto"/>
        <w:ind w:left="1134"/>
        <w:jc w:val="both"/>
        <w:rPr>
          <w:i/>
        </w:rPr>
      </w:pPr>
      <w:r w:rsidRPr="00777CC0">
        <w:rPr>
          <w:i/>
        </w:rPr>
        <w:t>"</w:t>
      </w:r>
      <w:r w:rsidR="000D746B" w:rsidRPr="00777CC0">
        <w:rPr>
          <w:i/>
        </w:rPr>
        <w:t>§1º Excetuam-se da regra prevista no caput deste artigo os fogos de vista, assim denominados aqueles que produzem efeitos visuais sem estampido, assim como os similares que acarretam barulho de até 65 (sessenta e cinco) decibéis.</w:t>
      </w:r>
    </w:p>
    <w:p w:rsidR="000D746B" w:rsidRPr="00777CC0" w:rsidRDefault="000D746B" w:rsidP="00777CC0">
      <w:pPr>
        <w:spacing w:line="360" w:lineRule="auto"/>
        <w:ind w:left="1134"/>
        <w:jc w:val="both"/>
        <w:rPr>
          <w:i/>
        </w:rPr>
      </w:pPr>
      <w:r w:rsidRPr="00777CC0">
        <w:rPr>
          <w:i/>
        </w:rPr>
        <w:t>§2º Para classificação de poluição sonora, prevista no §1º, serão consideradas as recomendações da NBR 10151 e NBR 10152, ou as que lhe sucederem.</w:t>
      </w:r>
      <w:r w:rsidR="00777CC0" w:rsidRPr="00777CC0">
        <w:rPr>
          <w:i/>
        </w:rPr>
        <w:t>"</w:t>
      </w:r>
    </w:p>
    <w:p w:rsidR="000D746B" w:rsidRPr="00777CC0" w:rsidRDefault="000D746B" w:rsidP="00777CC0">
      <w:pPr>
        <w:spacing w:line="360" w:lineRule="auto"/>
        <w:ind w:left="1134"/>
        <w:jc w:val="both"/>
        <w:rPr>
          <w:i/>
        </w:rPr>
      </w:pPr>
    </w:p>
    <w:p w:rsidR="004F0AE5" w:rsidRPr="00777CC0" w:rsidRDefault="000D746B" w:rsidP="00777CC0">
      <w:pPr>
        <w:spacing w:line="360" w:lineRule="auto"/>
        <w:ind w:firstLine="1134"/>
        <w:jc w:val="both"/>
      </w:pPr>
      <w:r w:rsidRPr="00777CC0">
        <w:t xml:space="preserve">Posteriormente sobreveio </w:t>
      </w:r>
      <w:r w:rsidR="001B37DB" w:rsidRPr="00777CC0">
        <w:t>o Veto Parcial nº 11 ao Projeto nº 03/2020, de autoria do Executivo</w:t>
      </w:r>
      <w:r w:rsidRPr="00777CC0">
        <w:t xml:space="preserve"> vetando os parágrafos 1º e 2º sob o argumento de que </w:t>
      </w:r>
      <w:r w:rsidR="006B1FDA" w:rsidRPr="00777CC0">
        <w:t>"</w:t>
      </w:r>
      <w:r w:rsidRPr="00777CC0">
        <w:rPr>
          <w:i/>
        </w:rPr>
        <w:t>inviabilizaria a aplicação da Lei, considerando a dificuldade de fiscalização e aferição do ruído sonoro produzido pelos fogos de artifícios</w:t>
      </w:r>
      <w:r w:rsidR="006B1FDA" w:rsidRPr="00777CC0">
        <w:rPr>
          <w:i/>
        </w:rPr>
        <w:t>."</w:t>
      </w:r>
    </w:p>
    <w:p w:rsidR="004F0AE5" w:rsidRPr="00777CC0" w:rsidRDefault="004F0AE5" w:rsidP="00777CC0">
      <w:pPr>
        <w:spacing w:line="360" w:lineRule="auto"/>
        <w:ind w:firstLine="1134"/>
        <w:jc w:val="both"/>
      </w:pPr>
    </w:p>
    <w:p w:rsidR="006B1FDA" w:rsidRPr="00777CC0" w:rsidRDefault="006B1FDA" w:rsidP="00777CC0">
      <w:pPr>
        <w:spacing w:line="360" w:lineRule="auto"/>
        <w:ind w:firstLine="1134"/>
        <w:jc w:val="both"/>
      </w:pPr>
      <w:r w:rsidRPr="00777CC0">
        <w:lastRenderedPageBreak/>
        <w:t>Ocorre que</w:t>
      </w:r>
      <w:r w:rsidR="00777CC0" w:rsidRPr="00777CC0">
        <w:t xml:space="preserve">, </w:t>
      </w:r>
      <w:r w:rsidRPr="00777CC0">
        <w:t xml:space="preserve">como bem ponderou a Comissão de Justiça </w:t>
      </w:r>
      <w:r w:rsidRPr="00777CC0">
        <w:rPr>
          <w:i/>
        </w:rPr>
        <w:t>"</w:t>
      </w:r>
      <w:r w:rsidRPr="00777CC0">
        <w:rPr>
          <w:b/>
          <w:i/>
          <w:u w:val="single"/>
        </w:rPr>
        <w:t>INEXISTE juridicamente a possibilidade de Veto à emenda parlamentar</w:t>
      </w:r>
      <w:r w:rsidRPr="00777CC0">
        <w:rPr>
          <w:i/>
        </w:rPr>
        <w:t>, uma vez que o ato de sanção/veto do Executivo, recai sobre o autógrafo de um processo legislativo já finalizado, ou seja, ou o Executivo sanciona a lei, ou veta, parcialmente/integralmente, o texto final aprovado pelo parlamento, e não uma Emenda no decorrer do processo legislativo"</w:t>
      </w:r>
      <w:r w:rsidR="00E50A18" w:rsidRPr="00777CC0">
        <w:t>, motivo pelo qual exarou parecer orientando a rejeição do veto.</w:t>
      </w:r>
    </w:p>
    <w:p w:rsidR="00E50A18" w:rsidRPr="00777CC0" w:rsidRDefault="00E50A18" w:rsidP="00777CC0">
      <w:pPr>
        <w:spacing w:line="360" w:lineRule="auto"/>
        <w:ind w:firstLine="1134"/>
        <w:jc w:val="both"/>
      </w:pPr>
    </w:p>
    <w:p w:rsidR="00E50A18" w:rsidRPr="00777CC0" w:rsidRDefault="00E50A18" w:rsidP="00777CC0">
      <w:pPr>
        <w:spacing w:line="360" w:lineRule="auto"/>
        <w:ind w:firstLine="1134"/>
        <w:jc w:val="both"/>
      </w:pPr>
      <w:r w:rsidRPr="00777CC0">
        <w:t>Assim, como inicialmente pontuado, o presente projeto de lei se faz imprescindível para que a Lei nº 12209/2020, de 03 de agosto de 2020 atinja o seu real objetivo</w:t>
      </w:r>
      <w:r w:rsidR="00777CC0" w:rsidRPr="00777CC0">
        <w:t>, conforme se verifica na justificativa inicial:</w:t>
      </w:r>
    </w:p>
    <w:p w:rsidR="00E50A18" w:rsidRPr="00777CC0" w:rsidRDefault="00E50A18" w:rsidP="00777CC0">
      <w:pPr>
        <w:spacing w:line="360" w:lineRule="auto"/>
        <w:ind w:left="1134" w:firstLine="851"/>
        <w:jc w:val="both"/>
        <w:rPr>
          <w:i/>
        </w:rPr>
      </w:pPr>
      <w:r w:rsidRPr="00777CC0">
        <w:rPr>
          <w:i/>
        </w:rPr>
        <w:t>"(...)Nos últimos anos têm sido recorrente campanhas promovidas por entidades e militantes de defesa dos direitos dos animais contra queima de fogos de artifício, em especial nas festividades de fim de ano, sendo de conhecimento notório que animais se afligem com o som ensurdecedor, são diversos os relatos e registros de ferimentos, ataques de pânico e desmaios. Veterinários alertam que sobretudo cães e gatos, cuja audição é bastante sensível, podem apresentar problemas neurológicos e cardíacos. Propõe-se como opção o uso de fogos silenciosos, que, ao mesmo tempo, evitaria estrondos pirotécnicos e proporcionaria a mesma beleza do espetáculo.</w:t>
      </w:r>
    </w:p>
    <w:p w:rsidR="00E50A18" w:rsidRPr="00777CC0" w:rsidRDefault="00E50A18" w:rsidP="00777CC0">
      <w:pPr>
        <w:spacing w:line="360" w:lineRule="auto"/>
        <w:ind w:left="1134" w:firstLine="851"/>
        <w:jc w:val="both"/>
        <w:rPr>
          <w:i/>
        </w:rPr>
      </w:pPr>
    </w:p>
    <w:p w:rsidR="00E50A18" w:rsidRPr="00777CC0" w:rsidRDefault="00E50A18" w:rsidP="00777CC0">
      <w:pPr>
        <w:spacing w:line="360" w:lineRule="auto"/>
        <w:ind w:left="1134" w:firstLine="851"/>
        <w:jc w:val="both"/>
        <w:rPr>
          <w:i/>
        </w:rPr>
      </w:pPr>
      <w:r w:rsidRPr="00777CC0">
        <w:rPr>
          <w:i/>
        </w:rPr>
        <w:t xml:space="preserve">Nossa sociedade contemporânea demonstra clara preocupação com os animais e revela mudança de perspectiva da relação entre o homem e o meio ambiente. </w:t>
      </w:r>
    </w:p>
    <w:p w:rsidR="00E50A18" w:rsidRPr="00777CC0" w:rsidRDefault="00E50A18" w:rsidP="00777CC0">
      <w:pPr>
        <w:spacing w:line="360" w:lineRule="auto"/>
        <w:ind w:left="1134" w:firstLine="851"/>
        <w:jc w:val="both"/>
        <w:rPr>
          <w:i/>
        </w:rPr>
      </w:pPr>
    </w:p>
    <w:p w:rsidR="00E50A18" w:rsidRPr="00777CC0" w:rsidRDefault="00E50A18" w:rsidP="00777CC0">
      <w:pPr>
        <w:spacing w:line="360" w:lineRule="auto"/>
        <w:ind w:left="1134" w:firstLine="851"/>
        <w:jc w:val="both"/>
        <w:rPr>
          <w:i/>
        </w:rPr>
      </w:pPr>
      <w:r w:rsidRPr="00777CC0">
        <w:rPr>
          <w:i/>
        </w:rPr>
        <w:t xml:space="preserve">Nesta seara, diversos municípios têm editado leis que procuram restringir o uso de fogos, não só para proteção de animais domésticos e silvestres, mas também de crianças, idosos e enfermos em face do barulho elevado causado por explosões que prejudica a paz e a tranquilidade. É o caso da Lei do Município de São Paulo n. 16.897, de 23 de maio de 2018, que proíbe o manuseio, a utilização, a queima e a soltura de fogos de estampido e de artifícios, assim como de quaisquer artefatos pirotécnicos de efeito sonoro ruidoso. Leis dessa natureza, contam com amplo apoio da </w:t>
      </w:r>
      <w:r w:rsidRPr="00777CC0">
        <w:rPr>
          <w:i/>
        </w:rPr>
        <w:lastRenderedPageBreak/>
        <w:t>sociedade, sobretudo de entidades ligadas à defesa do animal, e já foram objeto de ações diretas de inconstitucionalidade ajuizadas pela indústria de explosivos.</w:t>
      </w:r>
    </w:p>
    <w:p w:rsidR="00E50A18" w:rsidRPr="00777CC0" w:rsidRDefault="00E50A18" w:rsidP="00777CC0">
      <w:pPr>
        <w:spacing w:line="360" w:lineRule="auto"/>
        <w:ind w:left="1134" w:firstLine="851"/>
        <w:jc w:val="both"/>
        <w:rPr>
          <w:i/>
        </w:rPr>
      </w:pPr>
    </w:p>
    <w:p w:rsidR="00E50A18" w:rsidRPr="00777CC0" w:rsidRDefault="00E50A18" w:rsidP="00777CC0">
      <w:pPr>
        <w:spacing w:line="360" w:lineRule="auto"/>
        <w:ind w:left="1134" w:firstLine="851"/>
        <w:jc w:val="both"/>
        <w:rPr>
          <w:i/>
        </w:rPr>
      </w:pPr>
      <w:r w:rsidRPr="00777CC0">
        <w:rPr>
          <w:i/>
        </w:rPr>
        <w:t>Um dos principais pontos da corrente que sustenta a inconstitucionalidade se relaciona à competência legislativa sobre a matéria. Em decorrência disso, o texto constitucional traz repartição de competências entre os entes federativos, enumerando-se poderes à União (arts. 21 e 22) e aos municípios (art. 30) e poderes remanescentes ou residuais aos Estados-membros (art. 25, § 1º), e ao mesmo tempo, prevê possibilidade de delegação (art. 22, parágrafo único), competência administrativa comum (art. 23) e competência legislativa concorrente (art. 24). Nesse sentido, setores de fabricação e comércio de explosivos argumentam que leis municipais invadiriam a esfera de competência administrativa e legislativa da União, a quem competiria "</w:t>
      </w:r>
      <w:r w:rsidRPr="00777CC0">
        <w:rPr>
          <w:i/>
          <w:iCs/>
        </w:rPr>
        <w:t>autorizar e fiscalizar a produção e o comércio de material bélico</w:t>
      </w:r>
      <w:r w:rsidRPr="00777CC0">
        <w:rPr>
          <w:i/>
        </w:rPr>
        <w:t>" (art. 21, VI) e legislar privativamente sobre "</w:t>
      </w:r>
      <w:r w:rsidRPr="00777CC0">
        <w:rPr>
          <w:i/>
          <w:iCs/>
        </w:rPr>
        <w:t>normas gerais de organização, efetivos, material bélico, garantias, convocação e mobilização das polícias militares e corpos de bombeiros militares</w:t>
      </w:r>
      <w:r w:rsidRPr="00777CC0">
        <w:rPr>
          <w:i/>
        </w:rPr>
        <w:t xml:space="preserve">" (art. 22, XXI). Também </w:t>
      </w:r>
    </w:p>
    <w:p w:rsidR="00E50A18" w:rsidRPr="00777CC0" w:rsidRDefault="00E50A18" w:rsidP="00777CC0">
      <w:pPr>
        <w:pStyle w:val="SemEspaamento"/>
        <w:spacing w:line="360" w:lineRule="auto"/>
        <w:ind w:left="1134" w:firstLine="851"/>
        <w:jc w:val="both"/>
        <w:rPr>
          <w:i/>
        </w:rPr>
      </w:pPr>
    </w:p>
    <w:p w:rsidR="00E50A18" w:rsidRPr="00777CC0" w:rsidRDefault="00E50A18" w:rsidP="00777CC0">
      <w:pPr>
        <w:pStyle w:val="SemEspaamento"/>
        <w:spacing w:line="360" w:lineRule="auto"/>
        <w:ind w:left="1134" w:firstLine="851"/>
        <w:jc w:val="both"/>
        <w:rPr>
          <w:i/>
        </w:rPr>
      </w:pPr>
      <w:r w:rsidRPr="00777CC0">
        <w:rPr>
          <w:i/>
        </w:rPr>
        <w:t>SAJ-DCDAO-PL-EX- 02/2020 – fls. 2.</w:t>
      </w:r>
    </w:p>
    <w:p w:rsidR="00E50A18" w:rsidRPr="00777CC0" w:rsidRDefault="00E50A18" w:rsidP="00777CC0">
      <w:pPr>
        <w:spacing w:line="360" w:lineRule="auto"/>
        <w:ind w:left="1134" w:firstLine="851"/>
        <w:jc w:val="both"/>
        <w:rPr>
          <w:i/>
        </w:rPr>
      </w:pPr>
    </w:p>
    <w:p w:rsidR="00E50A18" w:rsidRPr="00777CC0" w:rsidRDefault="00E50A18" w:rsidP="00777CC0">
      <w:pPr>
        <w:spacing w:line="360" w:lineRule="auto"/>
        <w:ind w:left="1134" w:firstLine="851"/>
        <w:jc w:val="both"/>
        <w:rPr>
          <w:i/>
        </w:rPr>
      </w:pPr>
      <w:r w:rsidRPr="00777CC0">
        <w:rPr>
          <w:i/>
        </w:rPr>
        <w:t>asseveram que, ao regular comércio de explosivos, os municípios invadiriam a competência legislativa concorrente de União e Estados sobre produção e consumo (art. 24, V) e não haveria interesse local que justificasse a edição de leis municipais.</w:t>
      </w:r>
    </w:p>
    <w:p w:rsidR="00E50A18" w:rsidRPr="00777CC0" w:rsidRDefault="00E50A18" w:rsidP="00777CC0">
      <w:pPr>
        <w:spacing w:line="360" w:lineRule="auto"/>
        <w:ind w:left="1134" w:firstLine="851"/>
        <w:jc w:val="both"/>
        <w:rPr>
          <w:i/>
        </w:rPr>
      </w:pPr>
    </w:p>
    <w:p w:rsidR="00E50A18" w:rsidRPr="00777CC0" w:rsidRDefault="00E50A18" w:rsidP="00777CC0">
      <w:pPr>
        <w:spacing w:line="360" w:lineRule="auto"/>
        <w:ind w:left="1134" w:firstLine="851"/>
        <w:jc w:val="both"/>
        <w:rPr>
          <w:i/>
        </w:rPr>
      </w:pPr>
      <w:r w:rsidRPr="00777CC0">
        <w:rPr>
          <w:i/>
        </w:rPr>
        <w:t xml:space="preserve">Diante de tais argumentações o Tribunal de Justiça do Estado de São Paulo, por exemplo, já repeliu do ordenamento jurídico leis de diversos municípios, como Guarulhos, Socorro, São Manuel, Itapetininga, Bauru e, mais recentemente, Tietê, cuja inconstitucionalidade (ADI 2223339-77.2017.8.26.0000, rel. Des. Amorim Cantuária, j. 07.03.2018) serviu de </w:t>
      </w:r>
      <w:r w:rsidRPr="00777CC0">
        <w:rPr>
          <w:i/>
        </w:rPr>
        <w:lastRenderedPageBreak/>
        <w:t xml:space="preserve">parâmetro para o deferimento do pedido de liminar e a suspensão da Lei 16.897/18, do Município de São Paulo, na ação direta de inconstitucionalidade movida pelo Sindicato de Indústria de Explosivos do Estado de Minas Gerais (ADI 2114760-98.2018.8.26.0000). </w:t>
      </w:r>
    </w:p>
    <w:p w:rsidR="00E50A18" w:rsidRPr="00777CC0" w:rsidRDefault="00E50A18" w:rsidP="00777CC0">
      <w:pPr>
        <w:spacing w:line="360" w:lineRule="auto"/>
        <w:ind w:left="1134" w:firstLine="851"/>
        <w:jc w:val="both"/>
        <w:rPr>
          <w:i/>
        </w:rPr>
      </w:pPr>
    </w:p>
    <w:p w:rsidR="00E50A18" w:rsidRPr="00777CC0" w:rsidRDefault="00E50A18" w:rsidP="00777CC0">
      <w:pPr>
        <w:spacing w:line="360" w:lineRule="auto"/>
        <w:ind w:left="1134" w:firstLine="851"/>
        <w:jc w:val="both"/>
        <w:rPr>
          <w:i/>
        </w:rPr>
      </w:pPr>
      <w:r w:rsidRPr="00777CC0">
        <w:rPr>
          <w:i/>
        </w:rPr>
        <w:t>Entretanto, a decisão liminar foi reformada pelo colegiado no julgamento do agravo interno, cujo relator, Des. Celso Aguilar Cortez, fundamentou que, “</w:t>
      </w:r>
      <w:r w:rsidRPr="00777CC0">
        <w:rPr>
          <w:i/>
          <w:iCs/>
        </w:rPr>
        <w:t>ao contrário do que ponderou o sindicato autor, verifica-se que a lei mencionada visou precipuamente a impedir a utilização, queima e soltura de fogos de artifício que produzam poluição sonora (estouros, estampidos), os quais são, notadamente, os artefatos dessa natureza que mais malefícios trazem à comunidade e ao meio ambiente, incluída aqui a fauna silvestre e doméstica. Não pretendeu o legislador local proibir a soltura de fogos de artifício de efeito puramente visual nem os similares que acarretam barulho de baixa intensidade</w:t>
      </w:r>
      <w:r w:rsidRPr="00777CC0">
        <w:rPr>
          <w:i/>
        </w:rPr>
        <w:t xml:space="preserve">” (j. 05.09.2018). </w:t>
      </w:r>
    </w:p>
    <w:p w:rsidR="00E50A18" w:rsidRPr="00777CC0" w:rsidRDefault="00E50A18" w:rsidP="00777CC0">
      <w:pPr>
        <w:spacing w:line="360" w:lineRule="auto"/>
        <w:ind w:left="1134" w:firstLine="851"/>
        <w:jc w:val="both"/>
        <w:rPr>
          <w:i/>
        </w:rPr>
      </w:pPr>
    </w:p>
    <w:p w:rsidR="00E50A18" w:rsidRPr="00777CC0" w:rsidRDefault="00E50A18" w:rsidP="00777CC0">
      <w:pPr>
        <w:spacing w:line="360" w:lineRule="auto"/>
        <w:ind w:left="1134" w:firstLine="851"/>
        <w:jc w:val="both"/>
        <w:rPr>
          <w:i/>
        </w:rPr>
      </w:pPr>
      <w:r w:rsidRPr="00777CC0">
        <w:rPr>
          <w:i/>
        </w:rPr>
        <w:t>De fato, o que se verifica é o poder de polícia, que é o mecanismo de frenagem de que dispõe a Administração Pública para deter as atividades individuais contrárias ou nocivas ao interesse geral. Nessa esteira, é legítimo exercício do poder de polícia pelo Município, que, nas palavras de Hely Lopes Meirelles, se presta à "</w:t>
      </w:r>
      <w:r w:rsidRPr="00777CC0">
        <w:rPr>
          <w:i/>
          <w:iCs/>
        </w:rPr>
        <w:t>ordenação da vida urbana, regulamentando e policiando todas as atividades, coisas e locais que afetem a coletividade de seu território, visando propiciar segurança, higiene, saúde e bem-estar à população local</w:t>
      </w:r>
      <w:r w:rsidRPr="00777CC0">
        <w:rPr>
          <w:i/>
        </w:rPr>
        <w:t xml:space="preserve">". </w:t>
      </w:r>
    </w:p>
    <w:p w:rsidR="00E50A18" w:rsidRPr="00777CC0" w:rsidRDefault="00E50A18" w:rsidP="00777CC0">
      <w:pPr>
        <w:spacing w:line="360" w:lineRule="auto"/>
        <w:ind w:left="1134" w:firstLine="851"/>
        <w:jc w:val="both"/>
        <w:rPr>
          <w:i/>
        </w:rPr>
      </w:pPr>
    </w:p>
    <w:p w:rsidR="00E50A18" w:rsidRPr="00777CC0" w:rsidRDefault="00E50A18" w:rsidP="00777CC0">
      <w:pPr>
        <w:spacing w:line="360" w:lineRule="auto"/>
        <w:ind w:left="1134" w:firstLine="851"/>
        <w:jc w:val="both"/>
        <w:rPr>
          <w:i/>
        </w:rPr>
      </w:pPr>
      <w:r w:rsidRPr="00777CC0">
        <w:rPr>
          <w:i/>
        </w:rPr>
        <w:t xml:space="preserve">O que se pretende normatizar em Sorocaba é semelhante ao já instituído no Município de São Paulo, através da Lei Municipal 16.897/18, ou seja, não se pretende proibir o comércio de fogos de estampido e de artifícios, assim como de quaisquer artefatos pirotécnicos de efeito sonoro ruidoso, isso sim poderia ser entendido como ofensa à competência </w:t>
      </w:r>
      <w:r w:rsidRPr="00777CC0">
        <w:rPr>
          <w:i/>
        </w:rPr>
        <w:lastRenderedPageBreak/>
        <w:t xml:space="preserve">concorrente da União, os Estados e do Distrito Federal de legislar sobre produção e consumo. </w:t>
      </w:r>
    </w:p>
    <w:p w:rsidR="00E50A18" w:rsidRPr="00777CC0" w:rsidRDefault="00E50A18" w:rsidP="00777CC0">
      <w:pPr>
        <w:spacing w:line="360" w:lineRule="auto"/>
        <w:ind w:left="1134" w:firstLine="851"/>
        <w:jc w:val="both"/>
        <w:rPr>
          <w:i/>
        </w:rPr>
      </w:pPr>
    </w:p>
    <w:p w:rsidR="00E50A18" w:rsidRPr="00777CC0" w:rsidRDefault="00E50A18" w:rsidP="00777CC0">
      <w:pPr>
        <w:spacing w:line="360" w:lineRule="auto"/>
        <w:ind w:left="1134" w:firstLine="851"/>
        <w:jc w:val="both"/>
        <w:rPr>
          <w:i/>
        </w:rPr>
      </w:pPr>
      <w:r w:rsidRPr="00777CC0">
        <w:rPr>
          <w:i/>
        </w:rPr>
        <w:t xml:space="preserve">O que se pretende é proibir o manuseio, a utilização, a queima e a soltura, sendo legítimo o Município fazê-lo em atendimento ao bem-estar da população local, em especial a crianças, idosos, enfermos e animais. Não há espaço também para suscitar violação da livre iniciativa, ainda que por via reflexa. O meio ambiente foi erigido a um valor de maior importância pela Constituição Federal de 1988, cuja proteção é dever de todos os entes federativos, inclusive Municípios (art. 23, VI), e constitui um dos princípios da ordem econômica (art. 170, VI). </w:t>
      </w:r>
    </w:p>
    <w:p w:rsidR="00E50A18" w:rsidRPr="00777CC0" w:rsidRDefault="00E50A18" w:rsidP="00777CC0">
      <w:pPr>
        <w:pStyle w:val="SemEspaamento"/>
        <w:spacing w:line="360" w:lineRule="auto"/>
        <w:ind w:left="1134" w:firstLine="851"/>
        <w:jc w:val="both"/>
        <w:rPr>
          <w:i/>
        </w:rPr>
      </w:pPr>
    </w:p>
    <w:p w:rsidR="00E50A18" w:rsidRPr="00777CC0" w:rsidRDefault="00E50A18" w:rsidP="00777CC0">
      <w:pPr>
        <w:pStyle w:val="SemEspaamento"/>
        <w:spacing w:line="360" w:lineRule="auto"/>
        <w:ind w:left="1134" w:firstLine="851"/>
        <w:jc w:val="both"/>
        <w:rPr>
          <w:i/>
        </w:rPr>
      </w:pPr>
      <w:r w:rsidRPr="00777CC0">
        <w:rPr>
          <w:i/>
        </w:rPr>
        <w:t xml:space="preserve"> SAJ-DCDAO-PL-EX- 02/2020 – fls. 3.</w:t>
      </w:r>
    </w:p>
    <w:p w:rsidR="00E50A18" w:rsidRPr="00777CC0" w:rsidRDefault="00E50A18" w:rsidP="00777CC0">
      <w:pPr>
        <w:spacing w:line="360" w:lineRule="auto"/>
        <w:ind w:left="1134" w:firstLine="851"/>
        <w:jc w:val="both"/>
        <w:rPr>
          <w:i/>
        </w:rPr>
      </w:pPr>
    </w:p>
    <w:p w:rsidR="00E50A18" w:rsidRPr="00777CC0" w:rsidRDefault="00E50A18" w:rsidP="00777CC0">
      <w:pPr>
        <w:spacing w:line="360" w:lineRule="auto"/>
        <w:ind w:left="1134" w:firstLine="851"/>
        <w:jc w:val="both"/>
        <w:rPr>
          <w:i/>
        </w:rPr>
      </w:pPr>
      <w:r w:rsidRPr="00777CC0">
        <w:rPr>
          <w:i/>
        </w:rPr>
        <w:t xml:space="preserve">A competência foi estabelecida para legislar sobre assuntos de interesse local (art. 30, I) e suplementar a legislação federal e a estadual no que couber (art. 30, II) não é óbice intransponível para que o Município possa legislar sobre assunto arrolado como de competência da União e dos Estados. </w:t>
      </w:r>
    </w:p>
    <w:p w:rsidR="00E50A18" w:rsidRPr="00777CC0" w:rsidRDefault="00E50A18" w:rsidP="00777CC0">
      <w:pPr>
        <w:spacing w:line="360" w:lineRule="auto"/>
        <w:ind w:left="1134" w:firstLine="851"/>
        <w:jc w:val="both"/>
        <w:rPr>
          <w:i/>
        </w:rPr>
      </w:pPr>
    </w:p>
    <w:p w:rsidR="00E50A18" w:rsidRPr="00777CC0" w:rsidRDefault="00E50A18" w:rsidP="00777CC0">
      <w:pPr>
        <w:spacing w:line="360" w:lineRule="auto"/>
        <w:ind w:left="1134" w:firstLine="851"/>
        <w:jc w:val="both"/>
        <w:rPr>
          <w:i/>
        </w:rPr>
      </w:pPr>
      <w:r w:rsidRPr="00777CC0">
        <w:rPr>
          <w:i/>
        </w:rPr>
        <w:t>Isto posto, o Tribunal de Justiça de São Paulo, mais uma vez, não vislumbrou inconstitucionalidade em caso semelhante. Ao julgar uma lei municipal de Serra Negra que proíbe a soltura e manuseio de fogos de artifício e artefatos pirotécnicos, a Corte Bandeirante entendeu que se tratava de polícia administrativa sobre gestão sonora, logo, competente o Município para legislar sobre o assunto, declarando inconstitucional apenas a proibição de venda.</w:t>
      </w:r>
    </w:p>
    <w:p w:rsidR="00E50A18" w:rsidRPr="00777CC0" w:rsidRDefault="00E50A18" w:rsidP="00777CC0">
      <w:pPr>
        <w:spacing w:line="360" w:lineRule="auto"/>
        <w:ind w:left="1134" w:firstLine="851"/>
        <w:jc w:val="both"/>
        <w:rPr>
          <w:i/>
        </w:rPr>
      </w:pPr>
    </w:p>
    <w:p w:rsidR="00E50A18" w:rsidRPr="00777CC0" w:rsidRDefault="00E50A18" w:rsidP="00777CC0">
      <w:pPr>
        <w:spacing w:line="360" w:lineRule="auto"/>
        <w:ind w:left="1134" w:firstLine="851"/>
        <w:jc w:val="both"/>
        <w:rPr>
          <w:i/>
        </w:rPr>
      </w:pPr>
      <w:r w:rsidRPr="00777CC0">
        <w:rPr>
          <w:i/>
        </w:rPr>
        <w:t>Eis a ementa:</w:t>
      </w:r>
    </w:p>
    <w:p w:rsidR="00E50A18" w:rsidRPr="00777CC0" w:rsidRDefault="00E50A18" w:rsidP="00777CC0">
      <w:pPr>
        <w:spacing w:line="360" w:lineRule="auto"/>
        <w:ind w:left="1134" w:firstLine="851"/>
        <w:jc w:val="both"/>
        <w:rPr>
          <w:i/>
        </w:rPr>
      </w:pPr>
    </w:p>
    <w:p w:rsidR="00E50A18" w:rsidRPr="00777CC0" w:rsidRDefault="00E50A18" w:rsidP="00777CC0">
      <w:pPr>
        <w:spacing w:line="360" w:lineRule="auto"/>
        <w:ind w:left="1134" w:firstLine="851"/>
        <w:jc w:val="both"/>
        <w:rPr>
          <w:i/>
        </w:rPr>
      </w:pPr>
      <w:r w:rsidRPr="00777CC0">
        <w:rPr>
          <w:i/>
          <w:iCs/>
        </w:rPr>
        <w:t xml:space="preserve">"DIRETA DE INCONSTITUCIONALIDADE. Lei nº 4.053, de 16 de fevereiro de 2018, do Município de Serra Negra, que dispõe sobre a </w:t>
      </w:r>
      <w:r w:rsidRPr="00777CC0">
        <w:rPr>
          <w:i/>
          <w:iCs/>
        </w:rPr>
        <w:lastRenderedPageBreak/>
        <w:t>proibição da soltura e manuseio de fogos de artifício e artefatos pirotécnicos. Vício quanto à matéria cuidada. Inexistência. Exercício da função de polícia administrativa voltada à gestão da poluição sonora. Assunto de evidente interesse local. Princípio da razoabilidade. Inexistência de desrespeito. Proibição adequada, necessária e proporcional. Proibição plena. Possibilidade. Entendimento deste Colendo Órgão Especial. Não cabimento, todavia, da restrição de venda. Precedentes. Regulamentação. Cominação de prazo. Invalidade. Comando inaceitável. AÇÃO PROCEDENTE em parte." (TJSP, Órgão Especial, ADI 2137239-85.2018.8.26.0000, rel. Des. Beretta da Silveira, j. 05.12.2018).</w:t>
      </w:r>
    </w:p>
    <w:p w:rsidR="00E50A18" w:rsidRPr="00777CC0" w:rsidRDefault="00E50A18" w:rsidP="00777CC0">
      <w:pPr>
        <w:spacing w:line="360" w:lineRule="auto"/>
        <w:ind w:left="1134" w:firstLine="851"/>
        <w:jc w:val="both"/>
        <w:rPr>
          <w:i/>
        </w:rPr>
      </w:pPr>
    </w:p>
    <w:p w:rsidR="00E50A18" w:rsidRPr="00777CC0" w:rsidRDefault="00E50A18" w:rsidP="00777CC0">
      <w:pPr>
        <w:spacing w:line="360" w:lineRule="auto"/>
        <w:ind w:left="1134" w:firstLine="851"/>
        <w:jc w:val="both"/>
        <w:rPr>
          <w:i/>
        </w:rPr>
      </w:pPr>
      <w:r w:rsidRPr="00777CC0">
        <w:rPr>
          <w:i/>
        </w:rPr>
        <w:t>O relator foi claro em seu voto, "</w:t>
      </w:r>
      <w:r w:rsidRPr="00777CC0">
        <w:rPr>
          <w:i/>
          <w:iCs/>
        </w:rPr>
        <w:t>o escudo do meio ambiente e o combate da poluição estabelecida em seu sentido lato integram a competência legislativa municipal, a exercer, dita postura, atividade de polícia administrativa, respeitados, à farta, os parâmetros trazidos pelas normas da União</w:t>
      </w:r>
      <w:r w:rsidRPr="00777CC0">
        <w:rPr>
          <w:i/>
        </w:rPr>
        <w:t xml:space="preserve">". Ou seja, é um dever de todos os entes federativos, incluídos os Municípios, o dever de proteger o meio ambiente, regular o uso de artefatos, impedindo que sejam dotados de mecanismos que provoquem estouros e estampidos, constitui medida que não foge da razoabilidade. </w:t>
      </w:r>
    </w:p>
    <w:p w:rsidR="00E50A18" w:rsidRPr="00777CC0" w:rsidRDefault="00E50A18" w:rsidP="00777CC0">
      <w:pPr>
        <w:spacing w:line="360" w:lineRule="auto"/>
        <w:ind w:left="1134" w:firstLine="851"/>
        <w:jc w:val="both"/>
        <w:rPr>
          <w:i/>
        </w:rPr>
      </w:pPr>
    </w:p>
    <w:p w:rsidR="00E50A18" w:rsidRPr="00777CC0" w:rsidRDefault="00E50A18" w:rsidP="00777CC0">
      <w:pPr>
        <w:spacing w:line="360" w:lineRule="auto"/>
        <w:ind w:left="1134" w:firstLine="851"/>
        <w:jc w:val="both"/>
        <w:rPr>
          <w:i/>
        </w:rPr>
      </w:pPr>
      <w:r w:rsidRPr="00777CC0">
        <w:rPr>
          <w:i/>
        </w:rPr>
        <w:t xml:space="preserve">Dessa forma, a proibição pelo Município de manuseio, utilização, queima e soltura de fogos de estampido e de artifícios de efeito sonoro encontra-se no regular exercício do seu poder de polícia, visando ao bem-estar de sua população local. </w:t>
      </w:r>
    </w:p>
    <w:p w:rsidR="00E50A18" w:rsidRPr="00777CC0" w:rsidRDefault="00E50A18" w:rsidP="00777CC0">
      <w:pPr>
        <w:spacing w:line="360" w:lineRule="auto"/>
        <w:ind w:left="1134" w:firstLine="851"/>
        <w:jc w:val="both"/>
        <w:rPr>
          <w:i/>
        </w:rPr>
      </w:pPr>
    </w:p>
    <w:p w:rsidR="00E50A18" w:rsidRPr="00777CC0" w:rsidRDefault="00E50A18" w:rsidP="00777CC0">
      <w:pPr>
        <w:pStyle w:val="LO-Normal"/>
        <w:spacing w:line="360" w:lineRule="auto"/>
        <w:ind w:left="1134" w:firstLine="851"/>
        <w:jc w:val="both"/>
        <w:rPr>
          <w:rFonts w:ascii="Times New Roman" w:hAnsi="Times New Roman" w:cs="Times New Roman"/>
          <w:i/>
        </w:rPr>
      </w:pPr>
      <w:r w:rsidRPr="00777CC0">
        <w:rPr>
          <w:rFonts w:ascii="Times New Roman" w:hAnsi="Times New Roman" w:cs="Times New Roman"/>
          <w:i/>
        </w:rPr>
        <w:t xml:space="preserve">Diante do exposto, estando dessa forma justificada a presente proposição, aguardo sua transformação em Lei, </w:t>
      </w:r>
      <w:r w:rsidRPr="00777CC0">
        <w:rPr>
          <w:rStyle w:val="Forte"/>
          <w:rFonts w:ascii="Times New Roman" w:hAnsi="Times New Roman" w:cs="Times New Roman"/>
          <w:b w:val="0"/>
          <w:i/>
        </w:rPr>
        <w:t xml:space="preserve">solicitando ainda que sua apreciação se dê em </w:t>
      </w:r>
      <w:r w:rsidRPr="00777CC0">
        <w:rPr>
          <w:rStyle w:val="Forte"/>
          <w:rFonts w:ascii="Times New Roman" w:hAnsi="Times New Roman" w:cs="Times New Roman"/>
          <w:i/>
          <w:u w:val="single"/>
        </w:rPr>
        <w:t>REGIME DE URGÊNCIA</w:t>
      </w:r>
      <w:r w:rsidRPr="00777CC0">
        <w:rPr>
          <w:rStyle w:val="Forte"/>
          <w:rFonts w:ascii="Times New Roman" w:hAnsi="Times New Roman" w:cs="Times New Roman"/>
          <w:b w:val="0"/>
          <w:i/>
        </w:rPr>
        <w:t>, na forma disposta na Lei Orgânica do Município.</w:t>
      </w:r>
      <w:r w:rsidR="00777CC0" w:rsidRPr="00777CC0">
        <w:rPr>
          <w:rStyle w:val="Forte"/>
          <w:rFonts w:ascii="Times New Roman" w:hAnsi="Times New Roman" w:cs="Times New Roman"/>
          <w:b w:val="0"/>
          <w:i/>
        </w:rPr>
        <w:t xml:space="preserve"> (...)"</w:t>
      </w:r>
    </w:p>
    <w:p w:rsidR="00E50A18" w:rsidRPr="00777CC0" w:rsidRDefault="00E50A18" w:rsidP="00777CC0">
      <w:pPr>
        <w:spacing w:line="360" w:lineRule="auto"/>
        <w:ind w:firstLine="1985"/>
      </w:pPr>
    </w:p>
    <w:p w:rsidR="00777CC0" w:rsidRPr="00777CC0" w:rsidRDefault="00777CC0" w:rsidP="00777CC0">
      <w:pPr>
        <w:pStyle w:val="NormalWeb"/>
        <w:shd w:val="clear" w:color="auto" w:fill="FFFFFF"/>
        <w:spacing w:before="0" w:beforeAutospacing="0" w:after="0" w:afterAutospacing="0" w:line="360" w:lineRule="auto"/>
        <w:ind w:firstLine="1134"/>
        <w:jc w:val="both"/>
        <w:rPr>
          <w:color w:val="000000"/>
        </w:rPr>
      </w:pPr>
      <w:r w:rsidRPr="00777CC0">
        <w:rPr>
          <w:color w:val="000000"/>
        </w:rPr>
        <w:lastRenderedPageBreak/>
        <w:t xml:space="preserve">Dessa forma, </w:t>
      </w:r>
      <w:r>
        <w:rPr>
          <w:color w:val="000000"/>
        </w:rPr>
        <w:t xml:space="preserve">restando corrigido o que </w:t>
      </w:r>
      <w:r w:rsidRPr="00777CC0">
        <w:t xml:space="preserve">inviabilizaria a </w:t>
      </w:r>
      <w:r>
        <w:t>aplicação da l</w:t>
      </w:r>
      <w:r w:rsidRPr="00777CC0">
        <w:t>ei</w:t>
      </w:r>
      <w:r>
        <w:t xml:space="preserve">, bem como </w:t>
      </w:r>
      <w:r w:rsidRPr="00777CC0">
        <w:rPr>
          <w:color w:val="000000"/>
        </w:rPr>
        <w:t xml:space="preserve">estando justificado o presente projeto de lei, contamos com o apoio dos Nobres Colegas para sua aprovação. </w:t>
      </w:r>
    </w:p>
    <w:p w:rsidR="00777CC0" w:rsidRPr="00777CC0" w:rsidRDefault="00777CC0" w:rsidP="00777CC0">
      <w:pPr>
        <w:spacing w:line="360" w:lineRule="auto"/>
        <w:ind w:firstLine="1418"/>
        <w:jc w:val="both"/>
      </w:pPr>
    </w:p>
    <w:p w:rsidR="00777CC0" w:rsidRPr="00777CC0" w:rsidRDefault="00777CC0" w:rsidP="00777CC0">
      <w:pPr>
        <w:spacing w:line="360" w:lineRule="auto"/>
        <w:jc w:val="center"/>
        <w:rPr>
          <w:b/>
        </w:rPr>
      </w:pPr>
      <w:r w:rsidRPr="00777CC0">
        <w:rPr>
          <w:b/>
        </w:rPr>
        <w:t>S.S., 10 de agosto de 2020.</w:t>
      </w:r>
    </w:p>
    <w:p w:rsidR="00777CC0" w:rsidRPr="00777CC0" w:rsidRDefault="00777CC0" w:rsidP="00777CC0">
      <w:pPr>
        <w:spacing w:line="360" w:lineRule="auto"/>
        <w:jc w:val="center"/>
        <w:rPr>
          <w:b/>
        </w:rPr>
      </w:pPr>
    </w:p>
    <w:p w:rsidR="00777CC0" w:rsidRPr="00777CC0" w:rsidRDefault="00777CC0" w:rsidP="00777CC0">
      <w:pPr>
        <w:spacing w:line="360" w:lineRule="auto"/>
        <w:jc w:val="center"/>
        <w:rPr>
          <w:b/>
        </w:rPr>
      </w:pPr>
      <w:r w:rsidRPr="00777CC0">
        <w:rPr>
          <w:b/>
        </w:rPr>
        <w:t>Péricles Régis</w:t>
      </w:r>
    </w:p>
    <w:p w:rsidR="00777CC0" w:rsidRPr="00777CC0" w:rsidRDefault="00777CC0" w:rsidP="00777CC0">
      <w:pPr>
        <w:spacing w:line="360" w:lineRule="auto"/>
        <w:jc w:val="center"/>
        <w:rPr>
          <w:b/>
        </w:rPr>
      </w:pPr>
      <w:r w:rsidRPr="00777CC0">
        <w:rPr>
          <w:b/>
        </w:rPr>
        <w:t>Vereador</w:t>
      </w:r>
    </w:p>
    <w:sectPr w:rsidR="00777CC0" w:rsidRPr="00777CC0" w:rsidSect="00010041">
      <w:headerReference w:type="default" r:id="rId7"/>
      <w:footerReference w:type="default" r:id="rId8"/>
      <w:pgSz w:w="11906" w:h="16838"/>
      <w:pgMar w:top="2269"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46B" w:rsidRDefault="000D746B" w:rsidP="004A2E81">
      <w:r>
        <w:separator/>
      </w:r>
    </w:p>
  </w:endnote>
  <w:endnote w:type="continuationSeparator" w:id="0">
    <w:p w:rsidR="000D746B" w:rsidRDefault="000D746B" w:rsidP="004A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002"/>
      <w:docPartObj>
        <w:docPartGallery w:val="Page Numbers (Bottom of Page)"/>
        <w:docPartUnique/>
      </w:docPartObj>
    </w:sdtPr>
    <w:sdtEndPr/>
    <w:sdtContent>
      <w:p w:rsidR="000D746B" w:rsidRDefault="00BC5AE0">
        <w:pPr>
          <w:pStyle w:val="Rodap"/>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0D746B" w:rsidRDefault="000D74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46B" w:rsidRDefault="000D746B" w:rsidP="004A2E81">
      <w:r>
        <w:separator/>
      </w:r>
    </w:p>
  </w:footnote>
  <w:footnote w:type="continuationSeparator" w:id="0">
    <w:p w:rsidR="000D746B" w:rsidRDefault="000D746B" w:rsidP="004A2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46B" w:rsidRDefault="000D746B">
    <w:pPr>
      <w:pStyle w:val="Cabealho"/>
    </w:pPr>
    <w:r w:rsidRPr="00952593">
      <w:rPr>
        <w:noProof/>
        <w:lang w:eastAsia="pt-BR"/>
      </w:rPr>
      <w:drawing>
        <wp:anchor distT="0" distB="0" distL="114300" distR="114300" simplePos="0" relativeHeight="251659264" behindDoc="1" locked="0" layoutInCell="1" allowOverlap="1">
          <wp:simplePos x="0" y="0"/>
          <wp:positionH relativeFrom="margin">
            <wp:align>center</wp:align>
          </wp:positionH>
          <wp:positionV relativeFrom="paragraph">
            <wp:posOffset>-171284</wp:posOffset>
          </wp:positionV>
          <wp:extent cx="6436139" cy="1089328"/>
          <wp:effectExtent l="19050" t="0" r="1491" b="0"/>
          <wp:wrapNone/>
          <wp:docPr id="4" name="Imagem 6"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0975" cy="1090978"/>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130D"/>
    <w:rsid w:val="00010041"/>
    <w:rsid w:val="0002115D"/>
    <w:rsid w:val="00035EE7"/>
    <w:rsid w:val="0004142F"/>
    <w:rsid w:val="00044AB1"/>
    <w:rsid w:val="00053674"/>
    <w:rsid w:val="00054460"/>
    <w:rsid w:val="00063CD4"/>
    <w:rsid w:val="00067420"/>
    <w:rsid w:val="00070549"/>
    <w:rsid w:val="000727E1"/>
    <w:rsid w:val="00074FD7"/>
    <w:rsid w:val="0009196D"/>
    <w:rsid w:val="00093CFE"/>
    <w:rsid w:val="000A190A"/>
    <w:rsid w:val="000A3195"/>
    <w:rsid w:val="000A42FE"/>
    <w:rsid w:val="000C62AE"/>
    <w:rsid w:val="000D5B4C"/>
    <w:rsid w:val="000D746B"/>
    <w:rsid w:val="000D7B42"/>
    <w:rsid w:val="000E0F8B"/>
    <w:rsid w:val="000E1CD6"/>
    <w:rsid w:val="000E67B6"/>
    <w:rsid w:val="000F2888"/>
    <w:rsid w:val="000F4FFC"/>
    <w:rsid w:val="000F68F9"/>
    <w:rsid w:val="001017DC"/>
    <w:rsid w:val="00110B1C"/>
    <w:rsid w:val="00116ED4"/>
    <w:rsid w:val="00124C17"/>
    <w:rsid w:val="00130429"/>
    <w:rsid w:val="00147608"/>
    <w:rsid w:val="0016787C"/>
    <w:rsid w:val="0018585F"/>
    <w:rsid w:val="00187E16"/>
    <w:rsid w:val="001A16FA"/>
    <w:rsid w:val="001A2DFB"/>
    <w:rsid w:val="001B37DB"/>
    <w:rsid w:val="001D1AE5"/>
    <w:rsid w:val="001D55A3"/>
    <w:rsid w:val="001E0E75"/>
    <w:rsid w:val="001E66ED"/>
    <w:rsid w:val="00201E7E"/>
    <w:rsid w:val="00206CE5"/>
    <w:rsid w:val="00234FA5"/>
    <w:rsid w:val="002371F6"/>
    <w:rsid w:val="00255792"/>
    <w:rsid w:val="00257783"/>
    <w:rsid w:val="00263235"/>
    <w:rsid w:val="00266D8A"/>
    <w:rsid w:val="00282D8C"/>
    <w:rsid w:val="002926EB"/>
    <w:rsid w:val="002C36EA"/>
    <w:rsid w:val="002C4BC8"/>
    <w:rsid w:val="002E585B"/>
    <w:rsid w:val="002E6334"/>
    <w:rsid w:val="002F4897"/>
    <w:rsid w:val="002F61BA"/>
    <w:rsid w:val="002F61BE"/>
    <w:rsid w:val="00307265"/>
    <w:rsid w:val="00311C72"/>
    <w:rsid w:val="00320047"/>
    <w:rsid w:val="0032030B"/>
    <w:rsid w:val="00354DD7"/>
    <w:rsid w:val="003668DE"/>
    <w:rsid w:val="00382B4F"/>
    <w:rsid w:val="003B1B50"/>
    <w:rsid w:val="003B1E5B"/>
    <w:rsid w:val="003E34B8"/>
    <w:rsid w:val="003E358A"/>
    <w:rsid w:val="00400C9F"/>
    <w:rsid w:val="004021F0"/>
    <w:rsid w:val="00403565"/>
    <w:rsid w:val="00405003"/>
    <w:rsid w:val="004079A6"/>
    <w:rsid w:val="004100E1"/>
    <w:rsid w:val="00413702"/>
    <w:rsid w:val="00421B3D"/>
    <w:rsid w:val="004345EC"/>
    <w:rsid w:val="00451730"/>
    <w:rsid w:val="00461DE9"/>
    <w:rsid w:val="004816D0"/>
    <w:rsid w:val="0048560A"/>
    <w:rsid w:val="00487C6F"/>
    <w:rsid w:val="00491DCA"/>
    <w:rsid w:val="00491FF7"/>
    <w:rsid w:val="004A2E81"/>
    <w:rsid w:val="004B5115"/>
    <w:rsid w:val="004E5079"/>
    <w:rsid w:val="004E57C4"/>
    <w:rsid w:val="004F0AE5"/>
    <w:rsid w:val="004F5B58"/>
    <w:rsid w:val="0050454D"/>
    <w:rsid w:val="00511C09"/>
    <w:rsid w:val="0054458B"/>
    <w:rsid w:val="005568B3"/>
    <w:rsid w:val="005663C3"/>
    <w:rsid w:val="00583F07"/>
    <w:rsid w:val="005937B8"/>
    <w:rsid w:val="0059791B"/>
    <w:rsid w:val="005A2EB1"/>
    <w:rsid w:val="005A7217"/>
    <w:rsid w:val="005B6347"/>
    <w:rsid w:val="005D2677"/>
    <w:rsid w:val="005D50B8"/>
    <w:rsid w:val="005D63D9"/>
    <w:rsid w:val="005E42DB"/>
    <w:rsid w:val="005F7A6B"/>
    <w:rsid w:val="006031E5"/>
    <w:rsid w:val="0061286E"/>
    <w:rsid w:val="00624B3B"/>
    <w:rsid w:val="0062538C"/>
    <w:rsid w:val="0065024E"/>
    <w:rsid w:val="006622A1"/>
    <w:rsid w:val="00676950"/>
    <w:rsid w:val="00683721"/>
    <w:rsid w:val="00690531"/>
    <w:rsid w:val="00694C37"/>
    <w:rsid w:val="00694CAB"/>
    <w:rsid w:val="006A24EC"/>
    <w:rsid w:val="006A2B29"/>
    <w:rsid w:val="006A38F7"/>
    <w:rsid w:val="006B0375"/>
    <w:rsid w:val="006B1FDA"/>
    <w:rsid w:val="006B305D"/>
    <w:rsid w:val="006B3F1E"/>
    <w:rsid w:val="006C2B3A"/>
    <w:rsid w:val="006C4723"/>
    <w:rsid w:val="006E2E2E"/>
    <w:rsid w:val="006F3298"/>
    <w:rsid w:val="006F48AC"/>
    <w:rsid w:val="0070504E"/>
    <w:rsid w:val="00706FDD"/>
    <w:rsid w:val="00722030"/>
    <w:rsid w:val="00733102"/>
    <w:rsid w:val="00733D45"/>
    <w:rsid w:val="007400C4"/>
    <w:rsid w:val="00742B27"/>
    <w:rsid w:val="00751D2F"/>
    <w:rsid w:val="00754C3D"/>
    <w:rsid w:val="007553FD"/>
    <w:rsid w:val="007610ED"/>
    <w:rsid w:val="00763ED1"/>
    <w:rsid w:val="00767F63"/>
    <w:rsid w:val="00774AC7"/>
    <w:rsid w:val="00776A6C"/>
    <w:rsid w:val="00777CC0"/>
    <w:rsid w:val="00785278"/>
    <w:rsid w:val="00785566"/>
    <w:rsid w:val="007925BF"/>
    <w:rsid w:val="007A2456"/>
    <w:rsid w:val="007B18B6"/>
    <w:rsid w:val="007B3AAF"/>
    <w:rsid w:val="007B7308"/>
    <w:rsid w:val="007C169B"/>
    <w:rsid w:val="007D2150"/>
    <w:rsid w:val="007D2A47"/>
    <w:rsid w:val="007E1192"/>
    <w:rsid w:val="007E58CA"/>
    <w:rsid w:val="007E5AF2"/>
    <w:rsid w:val="0080009F"/>
    <w:rsid w:val="00811436"/>
    <w:rsid w:val="00817041"/>
    <w:rsid w:val="008204F6"/>
    <w:rsid w:val="008205B6"/>
    <w:rsid w:val="008272C0"/>
    <w:rsid w:val="0083107E"/>
    <w:rsid w:val="00836B6E"/>
    <w:rsid w:val="00842594"/>
    <w:rsid w:val="0086198D"/>
    <w:rsid w:val="0089066A"/>
    <w:rsid w:val="00893257"/>
    <w:rsid w:val="008B2537"/>
    <w:rsid w:val="008B5044"/>
    <w:rsid w:val="008C7C31"/>
    <w:rsid w:val="008D5CB0"/>
    <w:rsid w:val="008F398D"/>
    <w:rsid w:val="008F78BB"/>
    <w:rsid w:val="00914438"/>
    <w:rsid w:val="00915EDA"/>
    <w:rsid w:val="00917BBD"/>
    <w:rsid w:val="00930DAA"/>
    <w:rsid w:val="009310DA"/>
    <w:rsid w:val="00937A05"/>
    <w:rsid w:val="009436DA"/>
    <w:rsid w:val="0095151F"/>
    <w:rsid w:val="00952593"/>
    <w:rsid w:val="00952E95"/>
    <w:rsid w:val="00955B87"/>
    <w:rsid w:val="00964016"/>
    <w:rsid w:val="0097130D"/>
    <w:rsid w:val="00976D63"/>
    <w:rsid w:val="009910A5"/>
    <w:rsid w:val="00991848"/>
    <w:rsid w:val="009969FC"/>
    <w:rsid w:val="009A033A"/>
    <w:rsid w:val="009A17CD"/>
    <w:rsid w:val="009B3ADD"/>
    <w:rsid w:val="009B7901"/>
    <w:rsid w:val="009C32DB"/>
    <w:rsid w:val="009D42E9"/>
    <w:rsid w:val="009E5973"/>
    <w:rsid w:val="009E6AB3"/>
    <w:rsid w:val="009F472C"/>
    <w:rsid w:val="009F7FB8"/>
    <w:rsid w:val="00A048F2"/>
    <w:rsid w:val="00A25768"/>
    <w:rsid w:val="00A26478"/>
    <w:rsid w:val="00A40701"/>
    <w:rsid w:val="00A40B70"/>
    <w:rsid w:val="00A42516"/>
    <w:rsid w:val="00A5233E"/>
    <w:rsid w:val="00A54719"/>
    <w:rsid w:val="00A76D9B"/>
    <w:rsid w:val="00A82219"/>
    <w:rsid w:val="00A859CF"/>
    <w:rsid w:val="00A94AB1"/>
    <w:rsid w:val="00A95CB8"/>
    <w:rsid w:val="00A97959"/>
    <w:rsid w:val="00AA2E64"/>
    <w:rsid w:val="00AA59A2"/>
    <w:rsid w:val="00AB36E3"/>
    <w:rsid w:val="00AB5683"/>
    <w:rsid w:val="00AB6601"/>
    <w:rsid w:val="00AC105D"/>
    <w:rsid w:val="00AF20BF"/>
    <w:rsid w:val="00AF5EB8"/>
    <w:rsid w:val="00B012CE"/>
    <w:rsid w:val="00B02345"/>
    <w:rsid w:val="00B20140"/>
    <w:rsid w:val="00B25B55"/>
    <w:rsid w:val="00B3100E"/>
    <w:rsid w:val="00B3361F"/>
    <w:rsid w:val="00B35BD9"/>
    <w:rsid w:val="00B41AE5"/>
    <w:rsid w:val="00B43BC6"/>
    <w:rsid w:val="00B45619"/>
    <w:rsid w:val="00B579D9"/>
    <w:rsid w:val="00B57CAE"/>
    <w:rsid w:val="00B60F73"/>
    <w:rsid w:val="00B76533"/>
    <w:rsid w:val="00B84EBC"/>
    <w:rsid w:val="00BC2B4D"/>
    <w:rsid w:val="00BC5AE0"/>
    <w:rsid w:val="00BC671F"/>
    <w:rsid w:val="00BC776D"/>
    <w:rsid w:val="00BE2489"/>
    <w:rsid w:val="00BF49B2"/>
    <w:rsid w:val="00C30C13"/>
    <w:rsid w:val="00C36E95"/>
    <w:rsid w:val="00C60404"/>
    <w:rsid w:val="00C61914"/>
    <w:rsid w:val="00C6512D"/>
    <w:rsid w:val="00C7639C"/>
    <w:rsid w:val="00C958DB"/>
    <w:rsid w:val="00CB187E"/>
    <w:rsid w:val="00CD390B"/>
    <w:rsid w:val="00CE6465"/>
    <w:rsid w:val="00CF4AA8"/>
    <w:rsid w:val="00D0732C"/>
    <w:rsid w:val="00D07AD2"/>
    <w:rsid w:val="00D34F1B"/>
    <w:rsid w:val="00D353D0"/>
    <w:rsid w:val="00D358D4"/>
    <w:rsid w:val="00D5295C"/>
    <w:rsid w:val="00D67495"/>
    <w:rsid w:val="00D74093"/>
    <w:rsid w:val="00D85F6D"/>
    <w:rsid w:val="00D96B5C"/>
    <w:rsid w:val="00D97489"/>
    <w:rsid w:val="00DA127F"/>
    <w:rsid w:val="00DA2C1F"/>
    <w:rsid w:val="00DA7182"/>
    <w:rsid w:val="00DB76DD"/>
    <w:rsid w:val="00DC3C58"/>
    <w:rsid w:val="00DD0F8D"/>
    <w:rsid w:val="00DD147B"/>
    <w:rsid w:val="00DD226B"/>
    <w:rsid w:val="00DD461E"/>
    <w:rsid w:val="00DE2EE9"/>
    <w:rsid w:val="00DE4E96"/>
    <w:rsid w:val="00DF46D4"/>
    <w:rsid w:val="00E02D26"/>
    <w:rsid w:val="00E0471F"/>
    <w:rsid w:val="00E15AA1"/>
    <w:rsid w:val="00E2377D"/>
    <w:rsid w:val="00E25194"/>
    <w:rsid w:val="00E263EF"/>
    <w:rsid w:val="00E3081A"/>
    <w:rsid w:val="00E32551"/>
    <w:rsid w:val="00E40A95"/>
    <w:rsid w:val="00E50A18"/>
    <w:rsid w:val="00E57FB1"/>
    <w:rsid w:val="00E67CDB"/>
    <w:rsid w:val="00E74FAC"/>
    <w:rsid w:val="00E75D4F"/>
    <w:rsid w:val="00E8417E"/>
    <w:rsid w:val="00E84FE1"/>
    <w:rsid w:val="00E85573"/>
    <w:rsid w:val="00E8638E"/>
    <w:rsid w:val="00E91FA3"/>
    <w:rsid w:val="00E921BB"/>
    <w:rsid w:val="00EB2C80"/>
    <w:rsid w:val="00EB50FD"/>
    <w:rsid w:val="00EC67F4"/>
    <w:rsid w:val="00ED50F7"/>
    <w:rsid w:val="00ED715F"/>
    <w:rsid w:val="00F062D6"/>
    <w:rsid w:val="00F13FBF"/>
    <w:rsid w:val="00F149FA"/>
    <w:rsid w:val="00F231AD"/>
    <w:rsid w:val="00F30810"/>
    <w:rsid w:val="00F31372"/>
    <w:rsid w:val="00F369B3"/>
    <w:rsid w:val="00F378B8"/>
    <w:rsid w:val="00F37A8B"/>
    <w:rsid w:val="00F51A0B"/>
    <w:rsid w:val="00F51F43"/>
    <w:rsid w:val="00F57F17"/>
    <w:rsid w:val="00F6308C"/>
    <w:rsid w:val="00F72E99"/>
    <w:rsid w:val="00F773F6"/>
    <w:rsid w:val="00FA539C"/>
    <w:rsid w:val="00FC71D6"/>
    <w:rsid w:val="00FD2CC0"/>
    <w:rsid w:val="00FD779A"/>
    <w:rsid w:val="00FE24BB"/>
    <w:rsid w:val="00FF61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9B78B-79CF-416F-93F1-A3702DDC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B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E67CDB"/>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E67CDB"/>
    <w:pPr>
      <w:spacing w:before="100" w:beforeAutospacing="1" w:after="100" w:afterAutospacing="1"/>
      <w:outlineLvl w:val="1"/>
    </w:pPr>
    <w:rPr>
      <w:b/>
      <w:bCs/>
      <w:sz w:val="36"/>
      <w:szCs w:val="36"/>
    </w:rPr>
  </w:style>
  <w:style w:type="paragraph" w:styleId="Ttulo3">
    <w:name w:val="heading 3"/>
    <w:basedOn w:val="Normal"/>
    <w:next w:val="Normal"/>
    <w:link w:val="Ttulo3Char"/>
    <w:uiPriority w:val="9"/>
    <w:semiHidden/>
    <w:unhideWhenUsed/>
    <w:qFormat/>
    <w:rsid w:val="009436D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97130D"/>
    <w:rPr>
      <w:color w:val="0000FF"/>
      <w:u w:val="single"/>
    </w:rPr>
  </w:style>
  <w:style w:type="paragraph" w:styleId="NormalWeb">
    <w:name w:val="Normal (Web)"/>
    <w:basedOn w:val="Normal"/>
    <w:uiPriority w:val="99"/>
    <w:unhideWhenUsed/>
    <w:rsid w:val="0097130D"/>
    <w:pPr>
      <w:spacing w:before="100" w:beforeAutospacing="1" w:after="100" w:afterAutospacing="1"/>
    </w:pPr>
  </w:style>
  <w:style w:type="character" w:styleId="Forte">
    <w:name w:val="Strong"/>
    <w:basedOn w:val="Fontepargpadro"/>
    <w:qFormat/>
    <w:rsid w:val="0097130D"/>
    <w:rPr>
      <w:b/>
      <w:bCs/>
    </w:rPr>
  </w:style>
  <w:style w:type="paragraph" w:styleId="PargrafodaLista">
    <w:name w:val="List Paragraph"/>
    <w:basedOn w:val="Normal"/>
    <w:uiPriority w:val="34"/>
    <w:qFormat/>
    <w:rsid w:val="00C6512D"/>
    <w:pPr>
      <w:spacing w:after="200" w:line="276"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uiPriority w:val="20"/>
    <w:qFormat/>
    <w:rsid w:val="00E32551"/>
    <w:rPr>
      <w:i/>
      <w:iCs/>
    </w:rPr>
  </w:style>
  <w:style w:type="character" w:customStyle="1" w:styleId="Ttulo1Char">
    <w:name w:val="Título 1 Char"/>
    <w:basedOn w:val="Fontepargpadro"/>
    <w:link w:val="Ttulo1"/>
    <w:uiPriority w:val="9"/>
    <w:rsid w:val="00E67CDB"/>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E67CDB"/>
    <w:rPr>
      <w:rFonts w:ascii="Times New Roman" w:eastAsia="Times New Roman" w:hAnsi="Times New Roman" w:cs="Times New Roman"/>
      <w:b/>
      <w:bCs/>
      <w:sz w:val="36"/>
      <w:szCs w:val="36"/>
      <w:lang w:eastAsia="pt-BR"/>
    </w:rPr>
  </w:style>
  <w:style w:type="paragraph" w:customStyle="1" w:styleId="content-publication-datafrom">
    <w:name w:val="content-publication-data__from"/>
    <w:basedOn w:val="Normal"/>
    <w:rsid w:val="00E67CDB"/>
    <w:pPr>
      <w:spacing w:before="100" w:beforeAutospacing="1" w:after="100" w:afterAutospacing="1"/>
    </w:pPr>
  </w:style>
  <w:style w:type="paragraph" w:customStyle="1" w:styleId="content-publication-dataupdated">
    <w:name w:val="content-publication-data__updated"/>
    <w:basedOn w:val="Normal"/>
    <w:rsid w:val="00E67CDB"/>
    <w:pPr>
      <w:spacing w:before="100" w:beforeAutospacing="1" w:after="100" w:afterAutospacing="1"/>
    </w:pPr>
  </w:style>
  <w:style w:type="character" w:customStyle="1" w:styleId="updated">
    <w:name w:val="updated"/>
    <w:basedOn w:val="Fontepargpadro"/>
    <w:rsid w:val="00413702"/>
  </w:style>
  <w:style w:type="paragraph" w:styleId="Textodebalo">
    <w:name w:val="Balloon Text"/>
    <w:basedOn w:val="Normal"/>
    <w:link w:val="TextodebaloChar"/>
    <w:uiPriority w:val="99"/>
    <w:semiHidden/>
    <w:unhideWhenUsed/>
    <w:rsid w:val="00A95CB8"/>
    <w:rPr>
      <w:rFonts w:ascii="Tahoma" w:hAnsi="Tahoma" w:cs="Tahoma"/>
      <w:sz w:val="16"/>
      <w:szCs w:val="16"/>
    </w:rPr>
  </w:style>
  <w:style w:type="character" w:customStyle="1" w:styleId="TextodebaloChar">
    <w:name w:val="Texto de balão Char"/>
    <w:basedOn w:val="Fontepargpadro"/>
    <w:link w:val="Textodebalo"/>
    <w:uiPriority w:val="99"/>
    <w:semiHidden/>
    <w:rsid w:val="00A95CB8"/>
    <w:rPr>
      <w:rFonts w:ascii="Tahoma" w:hAnsi="Tahoma" w:cs="Tahoma"/>
      <w:sz w:val="16"/>
      <w:szCs w:val="16"/>
    </w:rPr>
  </w:style>
  <w:style w:type="character" w:customStyle="1" w:styleId="Ttulo3Char">
    <w:name w:val="Título 3 Char"/>
    <w:basedOn w:val="Fontepargpadro"/>
    <w:link w:val="Ttulo3"/>
    <w:uiPriority w:val="9"/>
    <w:semiHidden/>
    <w:rsid w:val="009436DA"/>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semiHidden/>
    <w:unhideWhenUsed/>
    <w:rsid w:val="004A2E81"/>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4A2E81"/>
  </w:style>
  <w:style w:type="paragraph" w:styleId="Rodap">
    <w:name w:val="footer"/>
    <w:basedOn w:val="Normal"/>
    <w:link w:val="RodapChar"/>
    <w:uiPriority w:val="99"/>
    <w:unhideWhenUsed/>
    <w:rsid w:val="004A2E81"/>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4A2E81"/>
  </w:style>
  <w:style w:type="paragraph" w:styleId="Recuodecorpodetexto">
    <w:name w:val="Body Text Indent"/>
    <w:basedOn w:val="Normal"/>
    <w:link w:val="RecuodecorpodetextoChar"/>
    <w:rsid w:val="00D74093"/>
    <w:pPr>
      <w:spacing w:after="120"/>
      <w:ind w:left="283"/>
    </w:pPr>
  </w:style>
  <w:style w:type="character" w:customStyle="1" w:styleId="RecuodecorpodetextoChar">
    <w:name w:val="Recuo de corpo de texto Char"/>
    <w:basedOn w:val="Fontepargpadro"/>
    <w:link w:val="Recuodecorpodetexto"/>
    <w:rsid w:val="00D74093"/>
    <w:rPr>
      <w:rFonts w:ascii="Times New Roman" w:eastAsia="Times New Roman" w:hAnsi="Times New Roman" w:cs="Times New Roman"/>
      <w:sz w:val="24"/>
      <w:szCs w:val="24"/>
      <w:lang w:eastAsia="pt-BR"/>
    </w:rPr>
  </w:style>
  <w:style w:type="paragraph" w:styleId="SemEspaamento">
    <w:name w:val="No Spacing"/>
    <w:uiPriority w:val="1"/>
    <w:qFormat/>
    <w:rsid w:val="00E50A18"/>
    <w:pPr>
      <w:spacing w:after="0" w:line="240" w:lineRule="auto"/>
    </w:pPr>
    <w:rPr>
      <w:rFonts w:ascii="Times New Roman" w:eastAsia="Times New Roman" w:hAnsi="Times New Roman" w:cs="Times New Roman"/>
      <w:sz w:val="24"/>
      <w:szCs w:val="24"/>
      <w:lang w:eastAsia="pt-BR"/>
    </w:rPr>
  </w:style>
  <w:style w:type="paragraph" w:customStyle="1" w:styleId="LO-Normal">
    <w:name w:val="LO-Normal"/>
    <w:rsid w:val="00E50A18"/>
    <w:pPr>
      <w:suppressAutoHyphens/>
      <w:spacing w:after="0" w:line="240" w:lineRule="auto"/>
    </w:pPr>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866">
      <w:bodyDiv w:val="1"/>
      <w:marLeft w:val="0"/>
      <w:marRight w:val="0"/>
      <w:marTop w:val="0"/>
      <w:marBottom w:val="0"/>
      <w:divBdr>
        <w:top w:val="none" w:sz="0" w:space="0" w:color="auto"/>
        <w:left w:val="none" w:sz="0" w:space="0" w:color="auto"/>
        <w:bottom w:val="none" w:sz="0" w:space="0" w:color="auto"/>
        <w:right w:val="none" w:sz="0" w:space="0" w:color="auto"/>
      </w:divBdr>
      <w:divsChild>
        <w:div w:id="993216182">
          <w:marLeft w:val="0"/>
          <w:marRight w:val="0"/>
          <w:marTop w:val="960"/>
          <w:marBottom w:val="0"/>
          <w:divBdr>
            <w:top w:val="none" w:sz="0" w:space="0" w:color="auto"/>
            <w:left w:val="none" w:sz="0" w:space="0" w:color="auto"/>
            <w:bottom w:val="none" w:sz="0" w:space="0" w:color="auto"/>
            <w:right w:val="none" w:sz="0" w:space="0" w:color="auto"/>
          </w:divBdr>
          <w:divsChild>
            <w:div w:id="1018893757">
              <w:marLeft w:val="0"/>
              <w:marRight w:val="0"/>
              <w:marTop w:val="0"/>
              <w:marBottom w:val="0"/>
              <w:divBdr>
                <w:top w:val="none" w:sz="0" w:space="0" w:color="auto"/>
                <w:left w:val="none" w:sz="0" w:space="0" w:color="auto"/>
                <w:bottom w:val="none" w:sz="0" w:space="0" w:color="auto"/>
                <w:right w:val="none" w:sz="0" w:space="0" w:color="auto"/>
              </w:divBdr>
            </w:div>
            <w:div w:id="294456963">
              <w:marLeft w:val="0"/>
              <w:marRight w:val="0"/>
              <w:marTop w:val="0"/>
              <w:marBottom w:val="0"/>
              <w:divBdr>
                <w:top w:val="none" w:sz="0" w:space="0" w:color="auto"/>
                <w:left w:val="none" w:sz="0" w:space="0" w:color="auto"/>
                <w:bottom w:val="none" w:sz="0" w:space="0" w:color="auto"/>
                <w:right w:val="none" w:sz="0" w:space="0" w:color="auto"/>
              </w:divBdr>
            </w:div>
          </w:divsChild>
        </w:div>
        <w:div w:id="1267495557">
          <w:marLeft w:val="0"/>
          <w:marRight w:val="0"/>
          <w:marTop w:val="0"/>
          <w:marBottom w:val="0"/>
          <w:divBdr>
            <w:top w:val="none" w:sz="0" w:space="0" w:color="auto"/>
            <w:left w:val="none" w:sz="0" w:space="0" w:color="auto"/>
            <w:bottom w:val="none" w:sz="0" w:space="0" w:color="auto"/>
            <w:right w:val="none" w:sz="0" w:space="0" w:color="auto"/>
          </w:divBdr>
          <w:divsChild>
            <w:div w:id="82722545">
              <w:marLeft w:val="0"/>
              <w:marRight w:val="0"/>
              <w:marTop w:val="0"/>
              <w:marBottom w:val="0"/>
              <w:divBdr>
                <w:top w:val="none" w:sz="0" w:space="0" w:color="auto"/>
                <w:left w:val="none" w:sz="0" w:space="0" w:color="auto"/>
                <w:bottom w:val="none" w:sz="0" w:space="0" w:color="auto"/>
                <w:right w:val="none" w:sz="0" w:space="0" w:color="auto"/>
              </w:divBdr>
              <w:divsChild>
                <w:div w:id="1147480300">
                  <w:marLeft w:val="0"/>
                  <w:marRight w:val="0"/>
                  <w:marTop w:val="0"/>
                  <w:marBottom w:val="0"/>
                  <w:divBdr>
                    <w:top w:val="none" w:sz="0" w:space="0" w:color="auto"/>
                    <w:left w:val="none" w:sz="0" w:space="0" w:color="auto"/>
                    <w:bottom w:val="none" w:sz="0" w:space="0" w:color="auto"/>
                    <w:right w:val="none" w:sz="0" w:space="0" w:color="auto"/>
                  </w:divBdr>
                  <w:divsChild>
                    <w:div w:id="14729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2949">
      <w:bodyDiv w:val="1"/>
      <w:marLeft w:val="0"/>
      <w:marRight w:val="0"/>
      <w:marTop w:val="0"/>
      <w:marBottom w:val="0"/>
      <w:divBdr>
        <w:top w:val="none" w:sz="0" w:space="0" w:color="auto"/>
        <w:left w:val="none" w:sz="0" w:space="0" w:color="auto"/>
        <w:bottom w:val="none" w:sz="0" w:space="0" w:color="auto"/>
        <w:right w:val="none" w:sz="0" w:space="0" w:color="auto"/>
      </w:divBdr>
      <w:divsChild>
        <w:div w:id="678967887">
          <w:marLeft w:val="0"/>
          <w:marRight w:val="0"/>
          <w:marTop w:val="0"/>
          <w:marBottom w:val="0"/>
          <w:divBdr>
            <w:top w:val="none" w:sz="0" w:space="0" w:color="auto"/>
            <w:left w:val="none" w:sz="0" w:space="0" w:color="auto"/>
            <w:bottom w:val="none" w:sz="0" w:space="0" w:color="auto"/>
            <w:right w:val="none" w:sz="0" w:space="0" w:color="auto"/>
          </w:divBdr>
        </w:div>
      </w:divsChild>
    </w:div>
    <w:div w:id="55709262">
      <w:bodyDiv w:val="1"/>
      <w:marLeft w:val="0"/>
      <w:marRight w:val="0"/>
      <w:marTop w:val="0"/>
      <w:marBottom w:val="0"/>
      <w:divBdr>
        <w:top w:val="none" w:sz="0" w:space="0" w:color="auto"/>
        <w:left w:val="none" w:sz="0" w:space="0" w:color="auto"/>
        <w:bottom w:val="none" w:sz="0" w:space="0" w:color="auto"/>
        <w:right w:val="none" w:sz="0" w:space="0" w:color="auto"/>
      </w:divBdr>
    </w:div>
    <w:div w:id="154223453">
      <w:bodyDiv w:val="1"/>
      <w:marLeft w:val="0"/>
      <w:marRight w:val="0"/>
      <w:marTop w:val="0"/>
      <w:marBottom w:val="0"/>
      <w:divBdr>
        <w:top w:val="none" w:sz="0" w:space="0" w:color="auto"/>
        <w:left w:val="none" w:sz="0" w:space="0" w:color="auto"/>
        <w:bottom w:val="none" w:sz="0" w:space="0" w:color="auto"/>
        <w:right w:val="none" w:sz="0" w:space="0" w:color="auto"/>
      </w:divBdr>
      <w:divsChild>
        <w:div w:id="2023892521">
          <w:marLeft w:val="0"/>
          <w:marRight w:val="0"/>
          <w:marTop w:val="136"/>
          <w:marBottom w:val="0"/>
          <w:divBdr>
            <w:top w:val="none" w:sz="0" w:space="0" w:color="auto"/>
            <w:left w:val="none" w:sz="0" w:space="0" w:color="auto"/>
            <w:bottom w:val="none" w:sz="0" w:space="0" w:color="auto"/>
            <w:right w:val="none" w:sz="0" w:space="0" w:color="auto"/>
          </w:divBdr>
          <w:divsChild>
            <w:div w:id="802966319">
              <w:marLeft w:val="0"/>
              <w:marRight w:val="190"/>
              <w:marTop w:val="0"/>
              <w:marBottom w:val="0"/>
              <w:divBdr>
                <w:top w:val="none" w:sz="0" w:space="0" w:color="auto"/>
                <w:left w:val="none" w:sz="0" w:space="0" w:color="auto"/>
                <w:bottom w:val="none" w:sz="0" w:space="0" w:color="auto"/>
                <w:right w:val="none" w:sz="0" w:space="0" w:color="auto"/>
              </w:divBdr>
            </w:div>
          </w:divsChild>
        </w:div>
      </w:divsChild>
    </w:div>
    <w:div w:id="233861675">
      <w:bodyDiv w:val="1"/>
      <w:marLeft w:val="0"/>
      <w:marRight w:val="0"/>
      <w:marTop w:val="0"/>
      <w:marBottom w:val="0"/>
      <w:divBdr>
        <w:top w:val="none" w:sz="0" w:space="0" w:color="auto"/>
        <w:left w:val="none" w:sz="0" w:space="0" w:color="auto"/>
        <w:bottom w:val="none" w:sz="0" w:space="0" w:color="auto"/>
        <w:right w:val="none" w:sz="0" w:space="0" w:color="auto"/>
      </w:divBdr>
    </w:div>
    <w:div w:id="402459897">
      <w:bodyDiv w:val="1"/>
      <w:marLeft w:val="0"/>
      <w:marRight w:val="0"/>
      <w:marTop w:val="0"/>
      <w:marBottom w:val="0"/>
      <w:divBdr>
        <w:top w:val="none" w:sz="0" w:space="0" w:color="auto"/>
        <w:left w:val="none" w:sz="0" w:space="0" w:color="auto"/>
        <w:bottom w:val="none" w:sz="0" w:space="0" w:color="auto"/>
        <w:right w:val="none" w:sz="0" w:space="0" w:color="auto"/>
      </w:divBdr>
    </w:div>
    <w:div w:id="457991705">
      <w:bodyDiv w:val="1"/>
      <w:marLeft w:val="0"/>
      <w:marRight w:val="0"/>
      <w:marTop w:val="0"/>
      <w:marBottom w:val="0"/>
      <w:divBdr>
        <w:top w:val="none" w:sz="0" w:space="0" w:color="auto"/>
        <w:left w:val="none" w:sz="0" w:space="0" w:color="auto"/>
        <w:bottom w:val="none" w:sz="0" w:space="0" w:color="auto"/>
        <w:right w:val="none" w:sz="0" w:space="0" w:color="auto"/>
      </w:divBdr>
    </w:div>
    <w:div w:id="459687734">
      <w:bodyDiv w:val="1"/>
      <w:marLeft w:val="0"/>
      <w:marRight w:val="0"/>
      <w:marTop w:val="0"/>
      <w:marBottom w:val="0"/>
      <w:divBdr>
        <w:top w:val="none" w:sz="0" w:space="0" w:color="auto"/>
        <w:left w:val="none" w:sz="0" w:space="0" w:color="auto"/>
        <w:bottom w:val="none" w:sz="0" w:space="0" w:color="auto"/>
        <w:right w:val="none" w:sz="0" w:space="0" w:color="auto"/>
      </w:divBdr>
    </w:div>
    <w:div w:id="504824577">
      <w:bodyDiv w:val="1"/>
      <w:marLeft w:val="0"/>
      <w:marRight w:val="0"/>
      <w:marTop w:val="0"/>
      <w:marBottom w:val="0"/>
      <w:divBdr>
        <w:top w:val="none" w:sz="0" w:space="0" w:color="auto"/>
        <w:left w:val="none" w:sz="0" w:space="0" w:color="auto"/>
        <w:bottom w:val="none" w:sz="0" w:space="0" w:color="auto"/>
        <w:right w:val="none" w:sz="0" w:space="0" w:color="auto"/>
      </w:divBdr>
    </w:div>
    <w:div w:id="729841053">
      <w:bodyDiv w:val="1"/>
      <w:marLeft w:val="0"/>
      <w:marRight w:val="0"/>
      <w:marTop w:val="0"/>
      <w:marBottom w:val="0"/>
      <w:divBdr>
        <w:top w:val="none" w:sz="0" w:space="0" w:color="auto"/>
        <w:left w:val="none" w:sz="0" w:space="0" w:color="auto"/>
        <w:bottom w:val="none" w:sz="0" w:space="0" w:color="auto"/>
        <w:right w:val="none" w:sz="0" w:space="0" w:color="auto"/>
      </w:divBdr>
    </w:div>
    <w:div w:id="842167969">
      <w:bodyDiv w:val="1"/>
      <w:marLeft w:val="0"/>
      <w:marRight w:val="0"/>
      <w:marTop w:val="0"/>
      <w:marBottom w:val="0"/>
      <w:divBdr>
        <w:top w:val="none" w:sz="0" w:space="0" w:color="auto"/>
        <w:left w:val="none" w:sz="0" w:space="0" w:color="auto"/>
        <w:bottom w:val="none" w:sz="0" w:space="0" w:color="auto"/>
        <w:right w:val="none" w:sz="0" w:space="0" w:color="auto"/>
      </w:divBdr>
    </w:div>
    <w:div w:id="1180580407">
      <w:bodyDiv w:val="1"/>
      <w:marLeft w:val="0"/>
      <w:marRight w:val="0"/>
      <w:marTop w:val="0"/>
      <w:marBottom w:val="0"/>
      <w:divBdr>
        <w:top w:val="none" w:sz="0" w:space="0" w:color="auto"/>
        <w:left w:val="none" w:sz="0" w:space="0" w:color="auto"/>
        <w:bottom w:val="none" w:sz="0" w:space="0" w:color="auto"/>
        <w:right w:val="none" w:sz="0" w:space="0" w:color="auto"/>
      </w:divBdr>
    </w:div>
    <w:div w:id="1286304112">
      <w:bodyDiv w:val="1"/>
      <w:marLeft w:val="0"/>
      <w:marRight w:val="0"/>
      <w:marTop w:val="0"/>
      <w:marBottom w:val="0"/>
      <w:divBdr>
        <w:top w:val="none" w:sz="0" w:space="0" w:color="auto"/>
        <w:left w:val="none" w:sz="0" w:space="0" w:color="auto"/>
        <w:bottom w:val="none" w:sz="0" w:space="0" w:color="auto"/>
        <w:right w:val="none" w:sz="0" w:space="0" w:color="auto"/>
      </w:divBdr>
    </w:div>
    <w:div w:id="1349328861">
      <w:bodyDiv w:val="1"/>
      <w:marLeft w:val="0"/>
      <w:marRight w:val="0"/>
      <w:marTop w:val="0"/>
      <w:marBottom w:val="0"/>
      <w:divBdr>
        <w:top w:val="none" w:sz="0" w:space="0" w:color="auto"/>
        <w:left w:val="none" w:sz="0" w:space="0" w:color="auto"/>
        <w:bottom w:val="none" w:sz="0" w:space="0" w:color="auto"/>
        <w:right w:val="none" w:sz="0" w:space="0" w:color="auto"/>
      </w:divBdr>
      <w:divsChild>
        <w:div w:id="511916037">
          <w:marLeft w:val="0"/>
          <w:marRight w:val="0"/>
          <w:marTop w:val="0"/>
          <w:marBottom w:val="0"/>
          <w:divBdr>
            <w:top w:val="none" w:sz="0" w:space="0" w:color="auto"/>
            <w:left w:val="none" w:sz="0" w:space="0" w:color="auto"/>
            <w:bottom w:val="none" w:sz="0" w:space="0" w:color="auto"/>
            <w:right w:val="none" w:sz="0" w:space="0" w:color="auto"/>
          </w:divBdr>
        </w:div>
        <w:div w:id="971788198">
          <w:marLeft w:val="0"/>
          <w:marRight w:val="0"/>
          <w:marTop w:val="408"/>
          <w:marBottom w:val="0"/>
          <w:divBdr>
            <w:top w:val="none" w:sz="0" w:space="0" w:color="auto"/>
            <w:left w:val="none" w:sz="0" w:space="0" w:color="auto"/>
            <w:bottom w:val="none" w:sz="0" w:space="0" w:color="auto"/>
            <w:right w:val="none" w:sz="0" w:space="0" w:color="auto"/>
          </w:divBdr>
          <w:divsChild>
            <w:div w:id="1922713643">
              <w:marLeft w:val="-68"/>
              <w:marRight w:val="-68"/>
              <w:marTop w:val="0"/>
              <w:marBottom w:val="0"/>
              <w:divBdr>
                <w:top w:val="none" w:sz="0" w:space="0" w:color="auto"/>
                <w:left w:val="none" w:sz="0" w:space="0" w:color="auto"/>
                <w:bottom w:val="none" w:sz="0" w:space="0" w:color="auto"/>
                <w:right w:val="none" w:sz="0" w:space="0" w:color="auto"/>
              </w:divBdr>
              <w:divsChild>
                <w:div w:id="1906062956">
                  <w:marLeft w:val="0"/>
                  <w:marRight w:val="0"/>
                  <w:marTop w:val="0"/>
                  <w:marBottom w:val="0"/>
                  <w:divBdr>
                    <w:top w:val="none" w:sz="0" w:space="0" w:color="auto"/>
                    <w:left w:val="none" w:sz="0" w:space="0" w:color="auto"/>
                    <w:bottom w:val="none" w:sz="0" w:space="0" w:color="auto"/>
                    <w:right w:val="none" w:sz="0" w:space="0" w:color="auto"/>
                  </w:divBdr>
                  <w:divsChild>
                    <w:div w:id="1536847956">
                      <w:marLeft w:val="0"/>
                      <w:marRight w:val="0"/>
                      <w:marTop w:val="0"/>
                      <w:marBottom w:val="0"/>
                      <w:divBdr>
                        <w:top w:val="none" w:sz="0" w:space="0" w:color="auto"/>
                        <w:left w:val="none" w:sz="0" w:space="0" w:color="auto"/>
                        <w:bottom w:val="none" w:sz="0" w:space="0" w:color="auto"/>
                        <w:right w:val="none" w:sz="0" w:space="0" w:color="auto"/>
                      </w:divBdr>
                      <w:divsChild>
                        <w:div w:id="1207522329">
                          <w:marLeft w:val="0"/>
                          <w:marRight w:val="0"/>
                          <w:marTop w:val="136"/>
                          <w:marBottom w:val="136"/>
                          <w:divBdr>
                            <w:top w:val="single" w:sz="6" w:space="5" w:color="EDEDED"/>
                            <w:left w:val="none" w:sz="0" w:space="0" w:color="auto"/>
                            <w:bottom w:val="single" w:sz="6" w:space="5" w:color="EDEDED"/>
                            <w:right w:val="none" w:sz="0" w:space="0" w:color="auto"/>
                          </w:divBdr>
                          <w:divsChild>
                            <w:div w:id="753354877">
                              <w:marLeft w:val="0"/>
                              <w:marRight w:val="0"/>
                              <w:marTop w:val="0"/>
                              <w:marBottom w:val="0"/>
                              <w:divBdr>
                                <w:top w:val="none" w:sz="0" w:space="0" w:color="auto"/>
                                <w:left w:val="none" w:sz="0" w:space="0" w:color="auto"/>
                                <w:bottom w:val="none" w:sz="0" w:space="0" w:color="auto"/>
                                <w:right w:val="none" w:sz="0" w:space="0" w:color="auto"/>
                              </w:divBdr>
                            </w:div>
                            <w:div w:id="2092313649">
                              <w:marLeft w:val="0"/>
                              <w:marRight w:val="0"/>
                              <w:marTop w:val="0"/>
                              <w:marBottom w:val="0"/>
                              <w:divBdr>
                                <w:top w:val="none" w:sz="0" w:space="0" w:color="auto"/>
                                <w:left w:val="none" w:sz="0" w:space="0" w:color="auto"/>
                                <w:bottom w:val="none" w:sz="0" w:space="0" w:color="auto"/>
                                <w:right w:val="none" w:sz="0" w:space="0" w:color="auto"/>
                              </w:divBdr>
                            </w:div>
                            <w:div w:id="1472552908">
                              <w:marLeft w:val="0"/>
                              <w:marRight w:val="0"/>
                              <w:marTop w:val="0"/>
                              <w:marBottom w:val="0"/>
                              <w:divBdr>
                                <w:top w:val="none" w:sz="0" w:space="0" w:color="auto"/>
                                <w:left w:val="none" w:sz="0" w:space="0" w:color="auto"/>
                                <w:bottom w:val="none" w:sz="0" w:space="0" w:color="auto"/>
                                <w:right w:val="none" w:sz="0" w:space="0" w:color="auto"/>
                              </w:divBdr>
                            </w:div>
                            <w:div w:id="7380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946971">
          <w:marLeft w:val="0"/>
          <w:marRight w:val="0"/>
          <w:marTop w:val="408"/>
          <w:marBottom w:val="0"/>
          <w:divBdr>
            <w:top w:val="none" w:sz="0" w:space="0" w:color="auto"/>
            <w:left w:val="none" w:sz="0" w:space="0" w:color="auto"/>
            <w:bottom w:val="none" w:sz="0" w:space="0" w:color="auto"/>
            <w:right w:val="none" w:sz="0" w:space="0" w:color="auto"/>
          </w:divBdr>
          <w:divsChild>
            <w:div w:id="394744613">
              <w:marLeft w:val="-68"/>
              <w:marRight w:val="-68"/>
              <w:marTop w:val="0"/>
              <w:marBottom w:val="0"/>
              <w:divBdr>
                <w:top w:val="none" w:sz="0" w:space="0" w:color="auto"/>
                <w:left w:val="none" w:sz="0" w:space="0" w:color="auto"/>
                <w:bottom w:val="none" w:sz="0" w:space="0" w:color="auto"/>
                <w:right w:val="none" w:sz="0" w:space="0" w:color="auto"/>
              </w:divBdr>
              <w:divsChild>
                <w:div w:id="1133600969">
                  <w:marLeft w:val="0"/>
                  <w:marRight w:val="0"/>
                  <w:marTop w:val="0"/>
                  <w:marBottom w:val="0"/>
                  <w:divBdr>
                    <w:top w:val="none" w:sz="0" w:space="0" w:color="auto"/>
                    <w:left w:val="none" w:sz="0" w:space="0" w:color="auto"/>
                    <w:bottom w:val="none" w:sz="0" w:space="0" w:color="auto"/>
                    <w:right w:val="none" w:sz="0" w:space="0" w:color="auto"/>
                  </w:divBdr>
                  <w:divsChild>
                    <w:div w:id="1176188677">
                      <w:marLeft w:val="0"/>
                      <w:marRight w:val="0"/>
                      <w:marTop w:val="0"/>
                      <w:marBottom w:val="0"/>
                      <w:divBdr>
                        <w:top w:val="none" w:sz="0" w:space="0" w:color="auto"/>
                        <w:left w:val="none" w:sz="0" w:space="0" w:color="auto"/>
                        <w:bottom w:val="none" w:sz="0" w:space="0" w:color="auto"/>
                        <w:right w:val="none" w:sz="0" w:space="0" w:color="auto"/>
                      </w:divBdr>
                      <w:divsChild>
                        <w:div w:id="320281157">
                          <w:marLeft w:val="0"/>
                          <w:marRight w:val="0"/>
                          <w:marTop w:val="136"/>
                          <w:marBottom w:val="136"/>
                          <w:divBdr>
                            <w:top w:val="single" w:sz="6" w:space="5" w:color="EDEDED"/>
                            <w:left w:val="none" w:sz="0" w:space="0" w:color="auto"/>
                            <w:bottom w:val="single" w:sz="6" w:space="5" w:color="EDEDED"/>
                            <w:right w:val="none" w:sz="0" w:space="0" w:color="auto"/>
                          </w:divBdr>
                          <w:divsChild>
                            <w:div w:id="682240479">
                              <w:marLeft w:val="0"/>
                              <w:marRight w:val="0"/>
                              <w:marTop w:val="0"/>
                              <w:marBottom w:val="0"/>
                              <w:divBdr>
                                <w:top w:val="none" w:sz="0" w:space="0" w:color="auto"/>
                                <w:left w:val="none" w:sz="0" w:space="0" w:color="auto"/>
                                <w:bottom w:val="none" w:sz="0" w:space="0" w:color="auto"/>
                                <w:right w:val="none" w:sz="0" w:space="0" w:color="auto"/>
                              </w:divBdr>
                            </w:div>
                            <w:div w:id="1828520225">
                              <w:marLeft w:val="0"/>
                              <w:marRight w:val="0"/>
                              <w:marTop w:val="0"/>
                              <w:marBottom w:val="0"/>
                              <w:divBdr>
                                <w:top w:val="none" w:sz="0" w:space="0" w:color="auto"/>
                                <w:left w:val="none" w:sz="0" w:space="0" w:color="auto"/>
                                <w:bottom w:val="none" w:sz="0" w:space="0" w:color="auto"/>
                                <w:right w:val="none" w:sz="0" w:space="0" w:color="auto"/>
                              </w:divBdr>
                            </w:div>
                            <w:div w:id="1656840221">
                              <w:marLeft w:val="0"/>
                              <w:marRight w:val="0"/>
                              <w:marTop w:val="0"/>
                              <w:marBottom w:val="0"/>
                              <w:divBdr>
                                <w:top w:val="none" w:sz="0" w:space="0" w:color="auto"/>
                                <w:left w:val="none" w:sz="0" w:space="0" w:color="auto"/>
                                <w:bottom w:val="none" w:sz="0" w:space="0" w:color="auto"/>
                                <w:right w:val="none" w:sz="0" w:space="0" w:color="auto"/>
                              </w:divBdr>
                            </w:div>
                            <w:div w:id="157091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38071">
          <w:marLeft w:val="0"/>
          <w:marRight w:val="0"/>
          <w:marTop w:val="408"/>
          <w:marBottom w:val="0"/>
          <w:divBdr>
            <w:top w:val="none" w:sz="0" w:space="0" w:color="auto"/>
            <w:left w:val="none" w:sz="0" w:space="0" w:color="auto"/>
            <w:bottom w:val="none" w:sz="0" w:space="0" w:color="auto"/>
            <w:right w:val="none" w:sz="0" w:space="0" w:color="auto"/>
          </w:divBdr>
          <w:divsChild>
            <w:div w:id="903678668">
              <w:marLeft w:val="-68"/>
              <w:marRight w:val="-68"/>
              <w:marTop w:val="0"/>
              <w:marBottom w:val="0"/>
              <w:divBdr>
                <w:top w:val="none" w:sz="0" w:space="0" w:color="auto"/>
                <w:left w:val="none" w:sz="0" w:space="0" w:color="auto"/>
                <w:bottom w:val="none" w:sz="0" w:space="0" w:color="auto"/>
                <w:right w:val="none" w:sz="0" w:space="0" w:color="auto"/>
              </w:divBdr>
              <w:divsChild>
                <w:div w:id="2045011539">
                  <w:marLeft w:val="0"/>
                  <w:marRight w:val="0"/>
                  <w:marTop w:val="0"/>
                  <w:marBottom w:val="0"/>
                  <w:divBdr>
                    <w:top w:val="none" w:sz="0" w:space="0" w:color="auto"/>
                    <w:left w:val="none" w:sz="0" w:space="0" w:color="auto"/>
                    <w:bottom w:val="none" w:sz="0" w:space="0" w:color="auto"/>
                    <w:right w:val="none" w:sz="0" w:space="0" w:color="auto"/>
                  </w:divBdr>
                  <w:divsChild>
                    <w:div w:id="1753963977">
                      <w:marLeft w:val="0"/>
                      <w:marRight w:val="0"/>
                      <w:marTop w:val="0"/>
                      <w:marBottom w:val="0"/>
                      <w:divBdr>
                        <w:top w:val="none" w:sz="0" w:space="0" w:color="auto"/>
                        <w:left w:val="none" w:sz="0" w:space="0" w:color="auto"/>
                        <w:bottom w:val="none" w:sz="0" w:space="0" w:color="auto"/>
                        <w:right w:val="none" w:sz="0" w:space="0" w:color="auto"/>
                      </w:divBdr>
                      <w:divsChild>
                        <w:div w:id="1964268820">
                          <w:marLeft w:val="0"/>
                          <w:marRight w:val="0"/>
                          <w:marTop w:val="136"/>
                          <w:marBottom w:val="136"/>
                          <w:divBdr>
                            <w:top w:val="single" w:sz="6" w:space="5" w:color="EDEDED"/>
                            <w:left w:val="none" w:sz="0" w:space="0" w:color="auto"/>
                            <w:bottom w:val="single" w:sz="6" w:space="5" w:color="EDEDED"/>
                            <w:right w:val="none" w:sz="0" w:space="0" w:color="auto"/>
                          </w:divBdr>
                          <w:divsChild>
                            <w:div w:id="43525039">
                              <w:marLeft w:val="0"/>
                              <w:marRight w:val="0"/>
                              <w:marTop w:val="0"/>
                              <w:marBottom w:val="0"/>
                              <w:divBdr>
                                <w:top w:val="none" w:sz="0" w:space="0" w:color="auto"/>
                                <w:left w:val="none" w:sz="0" w:space="0" w:color="auto"/>
                                <w:bottom w:val="none" w:sz="0" w:space="0" w:color="auto"/>
                                <w:right w:val="none" w:sz="0" w:space="0" w:color="auto"/>
                              </w:divBdr>
                            </w:div>
                            <w:div w:id="1974943385">
                              <w:marLeft w:val="0"/>
                              <w:marRight w:val="0"/>
                              <w:marTop w:val="0"/>
                              <w:marBottom w:val="0"/>
                              <w:divBdr>
                                <w:top w:val="none" w:sz="0" w:space="0" w:color="auto"/>
                                <w:left w:val="none" w:sz="0" w:space="0" w:color="auto"/>
                                <w:bottom w:val="none" w:sz="0" w:space="0" w:color="auto"/>
                                <w:right w:val="none" w:sz="0" w:space="0" w:color="auto"/>
                              </w:divBdr>
                            </w:div>
                            <w:div w:id="86508554">
                              <w:marLeft w:val="0"/>
                              <w:marRight w:val="0"/>
                              <w:marTop w:val="0"/>
                              <w:marBottom w:val="0"/>
                              <w:divBdr>
                                <w:top w:val="none" w:sz="0" w:space="0" w:color="auto"/>
                                <w:left w:val="none" w:sz="0" w:space="0" w:color="auto"/>
                                <w:bottom w:val="none" w:sz="0" w:space="0" w:color="auto"/>
                                <w:right w:val="none" w:sz="0" w:space="0" w:color="auto"/>
                              </w:divBdr>
                            </w:div>
                            <w:div w:id="74013210">
                              <w:marLeft w:val="0"/>
                              <w:marRight w:val="0"/>
                              <w:marTop w:val="0"/>
                              <w:marBottom w:val="0"/>
                              <w:divBdr>
                                <w:top w:val="none" w:sz="0" w:space="0" w:color="auto"/>
                                <w:left w:val="none" w:sz="0" w:space="0" w:color="auto"/>
                                <w:bottom w:val="none" w:sz="0" w:space="0" w:color="auto"/>
                                <w:right w:val="none" w:sz="0" w:space="0" w:color="auto"/>
                              </w:divBdr>
                            </w:div>
                            <w:div w:id="8857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412073">
          <w:marLeft w:val="0"/>
          <w:marRight w:val="0"/>
          <w:marTop w:val="408"/>
          <w:marBottom w:val="0"/>
          <w:divBdr>
            <w:top w:val="none" w:sz="0" w:space="0" w:color="auto"/>
            <w:left w:val="none" w:sz="0" w:space="0" w:color="auto"/>
            <w:bottom w:val="none" w:sz="0" w:space="0" w:color="auto"/>
            <w:right w:val="none" w:sz="0" w:space="0" w:color="auto"/>
          </w:divBdr>
          <w:divsChild>
            <w:div w:id="1772621387">
              <w:marLeft w:val="-68"/>
              <w:marRight w:val="-68"/>
              <w:marTop w:val="0"/>
              <w:marBottom w:val="0"/>
              <w:divBdr>
                <w:top w:val="none" w:sz="0" w:space="0" w:color="auto"/>
                <w:left w:val="none" w:sz="0" w:space="0" w:color="auto"/>
                <w:bottom w:val="none" w:sz="0" w:space="0" w:color="auto"/>
                <w:right w:val="none" w:sz="0" w:space="0" w:color="auto"/>
              </w:divBdr>
              <w:divsChild>
                <w:div w:id="388189752">
                  <w:marLeft w:val="0"/>
                  <w:marRight w:val="0"/>
                  <w:marTop w:val="0"/>
                  <w:marBottom w:val="0"/>
                  <w:divBdr>
                    <w:top w:val="none" w:sz="0" w:space="0" w:color="auto"/>
                    <w:left w:val="none" w:sz="0" w:space="0" w:color="auto"/>
                    <w:bottom w:val="none" w:sz="0" w:space="0" w:color="auto"/>
                    <w:right w:val="none" w:sz="0" w:space="0" w:color="auto"/>
                  </w:divBdr>
                  <w:divsChild>
                    <w:div w:id="1708287390">
                      <w:marLeft w:val="0"/>
                      <w:marRight w:val="0"/>
                      <w:marTop w:val="0"/>
                      <w:marBottom w:val="0"/>
                      <w:divBdr>
                        <w:top w:val="none" w:sz="0" w:space="0" w:color="auto"/>
                        <w:left w:val="none" w:sz="0" w:space="0" w:color="auto"/>
                        <w:bottom w:val="none" w:sz="0" w:space="0" w:color="auto"/>
                        <w:right w:val="none" w:sz="0" w:space="0" w:color="auto"/>
                      </w:divBdr>
                      <w:divsChild>
                        <w:div w:id="48498344">
                          <w:marLeft w:val="0"/>
                          <w:marRight w:val="0"/>
                          <w:marTop w:val="136"/>
                          <w:marBottom w:val="136"/>
                          <w:divBdr>
                            <w:top w:val="single" w:sz="6" w:space="5" w:color="EDEDED"/>
                            <w:left w:val="none" w:sz="0" w:space="0" w:color="auto"/>
                            <w:bottom w:val="single" w:sz="6" w:space="5" w:color="EDEDED"/>
                            <w:right w:val="none" w:sz="0" w:space="0" w:color="auto"/>
                          </w:divBdr>
                          <w:divsChild>
                            <w:div w:id="1250965728">
                              <w:marLeft w:val="0"/>
                              <w:marRight w:val="0"/>
                              <w:marTop w:val="0"/>
                              <w:marBottom w:val="0"/>
                              <w:divBdr>
                                <w:top w:val="none" w:sz="0" w:space="0" w:color="auto"/>
                                <w:left w:val="none" w:sz="0" w:space="0" w:color="auto"/>
                                <w:bottom w:val="none" w:sz="0" w:space="0" w:color="auto"/>
                                <w:right w:val="none" w:sz="0" w:space="0" w:color="auto"/>
                              </w:divBdr>
                            </w:div>
                            <w:div w:id="1895583399">
                              <w:marLeft w:val="0"/>
                              <w:marRight w:val="0"/>
                              <w:marTop w:val="0"/>
                              <w:marBottom w:val="0"/>
                              <w:divBdr>
                                <w:top w:val="none" w:sz="0" w:space="0" w:color="auto"/>
                                <w:left w:val="none" w:sz="0" w:space="0" w:color="auto"/>
                                <w:bottom w:val="none" w:sz="0" w:space="0" w:color="auto"/>
                                <w:right w:val="none" w:sz="0" w:space="0" w:color="auto"/>
                              </w:divBdr>
                            </w:div>
                            <w:div w:id="1853838319">
                              <w:marLeft w:val="0"/>
                              <w:marRight w:val="0"/>
                              <w:marTop w:val="0"/>
                              <w:marBottom w:val="0"/>
                              <w:divBdr>
                                <w:top w:val="none" w:sz="0" w:space="0" w:color="auto"/>
                                <w:left w:val="none" w:sz="0" w:space="0" w:color="auto"/>
                                <w:bottom w:val="none" w:sz="0" w:space="0" w:color="auto"/>
                                <w:right w:val="none" w:sz="0" w:space="0" w:color="auto"/>
                              </w:divBdr>
                            </w:div>
                            <w:div w:id="667246822">
                              <w:marLeft w:val="0"/>
                              <w:marRight w:val="0"/>
                              <w:marTop w:val="0"/>
                              <w:marBottom w:val="0"/>
                              <w:divBdr>
                                <w:top w:val="none" w:sz="0" w:space="0" w:color="auto"/>
                                <w:left w:val="none" w:sz="0" w:space="0" w:color="auto"/>
                                <w:bottom w:val="none" w:sz="0" w:space="0" w:color="auto"/>
                                <w:right w:val="none" w:sz="0" w:space="0" w:color="auto"/>
                              </w:divBdr>
                            </w:div>
                            <w:div w:id="21199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161442">
          <w:marLeft w:val="0"/>
          <w:marRight w:val="0"/>
          <w:marTop w:val="408"/>
          <w:marBottom w:val="0"/>
          <w:divBdr>
            <w:top w:val="none" w:sz="0" w:space="0" w:color="auto"/>
            <w:left w:val="none" w:sz="0" w:space="0" w:color="auto"/>
            <w:bottom w:val="none" w:sz="0" w:space="0" w:color="auto"/>
            <w:right w:val="none" w:sz="0" w:space="0" w:color="auto"/>
          </w:divBdr>
          <w:divsChild>
            <w:div w:id="1463384969">
              <w:marLeft w:val="-68"/>
              <w:marRight w:val="-68"/>
              <w:marTop w:val="0"/>
              <w:marBottom w:val="0"/>
              <w:divBdr>
                <w:top w:val="none" w:sz="0" w:space="0" w:color="auto"/>
                <w:left w:val="none" w:sz="0" w:space="0" w:color="auto"/>
                <w:bottom w:val="none" w:sz="0" w:space="0" w:color="auto"/>
                <w:right w:val="none" w:sz="0" w:space="0" w:color="auto"/>
              </w:divBdr>
              <w:divsChild>
                <w:div w:id="1509102495">
                  <w:marLeft w:val="0"/>
                  <w:marRight w:val="0"/>
                  <w:marTop w:val="0"/>
                  <w:marBottom w:val="0"/>
                  <w:divBdr>
                    <w:top w:val="none" w:sz="0" w:space="0" w:color="auto"/>
                    <w:left w:val="none" w:sz="0" w:space="0" w:color="auto"/>
                    <w:bottom w:val="none" w:sz="0" w:space="0" w:color="auto"/>
                    <w:right w:val="none" w:sz="0" w:space="0" w:color="auto"/>
                  </w:divBdr>
                  <w:divsChild>
                    <w:div w:id="2365394">
                      <w:marLeft w:val="0"/>
                      <w:marRight w:val="0"/>
                      <w:marTop w:val="0"/>
                      <w:marBottom w:val="0"/>
                      <w:divBdr>
                        <w:top w:val="none" w:sz="0" w:space="0" w:color="auto"/>
                        <w:left w:val="none" w:sz="0" w:space="0" w:color="auto"/>
                        <w:bottom w:val="none" w:sz="0" w:space="0" w:color="auto"/>
                        <w:right w:val="none" w:sz="0" w:space="0" w:color="auto"/>
                      </w:divBdr>
                      <w:divsChild>
                        <w:div w:id="1799372537">
                          <w:marLeft w:val="0"/>
                          <w:marRight w:val="0"/>
                          <w:marTop w:val="136"/>
                          <w:marBottom w:val="136"/>
                          <w:divBdr>
                            <w:top w:val="single" w:sz="6" w:space="5" w:color="EDEDED"/>
                            <w:left w:val="none" w:sz="0" w:space="0" w:color="auto"/>
                            <w:bottom w:val="single" w:sz="6" w:space="5" w:color="EDEDED"/>
                            <w:right w:val="none" w:sz="0" w:space="0" w:color="auto"/>
                          </w:divBdr>
                          <w:divsChild>
                            <w:div w:id="137113644">
                              <w:marLeft w:val="0"/>
                              <w:marRight w:val="0"/>
                              <w:marTop w:val="0"/>
                              <w:marBottom w:val="0"/>
                              <w:divBdr>
                                <w:top w:val="none" w:sz="0" w:space="0" w:color="auto"/>
                                <w:left w:val="none" w:sz="0" w:space="0" w:color="auto"/>
                                <w:bottom w:val="none" w:sz="0" w:space="0" w:color="auto"/>
                                <w:right w:val="none" w:sz="0" w:space="0" w:color="auto"/>
                              </w:divBdr>
                            </w:div>
                            <w:div w:id="565602848">
                              <w:marLeft w:val="0"/>
                              <w:marRight w:val="0"/>
                              <w:marTop w:val="0"/>
                              <w:marBottom w:val="0"/>
                              <w:divBdr>
                                <w:top w:val="none" w:sz="0" w:space="0" w:color="auto"/>
                                <w:left w:val="none" w:sz="0" w:space="0" w:color="auto"/>
                                <w:bottom w:val="none" w:sz="0" w:space="0" w:color="auto"/>
                                <w:right w:val="none" w:sz="0" w:space="0" w:color="auto"/>
                              </w:divBdr>
                            </w:div>
                            <w:div w:id="131410912">
                              <w:marLeft w:val="0"/>
                              <w:marRight w:val="0"/>
                              <w:marTop w:val="0"/>
                              <w:marBottom w:val="0"/>
                              <w:divBdr>
                                <w:top w:val="none" w:sz="0" w:space="0" w:color="auto"/>
                                <w:left w:val="none" w:sz="0" w:space="0" w:color="auto"/>
                                <w:bottom w:val="none" w:sz="0" w:space="0" w:color="auto"/>
                                <w:right w:val="none" w:sz="0" w:space="0" w:color="auto"/>
                              </w:divBdr>
                            </w:div>
                            <w:div w:id="1432385764">
                              <w:marLeft w:val="0"/>
                              <w:marRight w:val="0"/>
                              <w:marTop w:val="0"/>
                              <w:marBottom w:val="0"/>
                              <w:divBdr>
                                <w:top w:val="none" w:sz="0" w:space="0" w:color="auto"/>
                                <w:left w:val="none" w:sz="0" w:space="0" w:color="auto"/>
                                <w:bottom w:val="none" w:sz="0" w:space="0" w:color="auto"/>
                                <w:right w:val="none" w:sz="0" w:space="0" w:color="auto"/>
                              </w:divBdr>
                            </w:div>
                            <w:div w:id="18707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88641">
          <w:marLeft w:val="0"/>
          <w:marRight w:val="0"/>
          <w:marTop w:val="408"/>
          <w:marBottom w:val="0"/>
          <w:divBdr>
            <w:top w:val="none" w:sz="0" w:space="0" w:color="auto"/>
            <w:left w:val="none" w:sz="0" w:space="0" w:color="auto"/>
            <w:bottom w:val="none" w:sz="0" w:space="0" w:color="auto"/>
            <w:right w:val="none" w:sz="0" w:space="0" w:color="auto"/>
          </w:divBdr>
          <w:divsChild>
            <w:div w:id="2106461214">
              <w:marLeft w:val="-68"/>
              <w:marRight w:val="-68"/>
              <w:marTop w:val="0"/>
              <w:marBottom w:val="0"/>
              <w:divBdr>
                <w:top w:val="none" w:sz="0" w:space="0" w:color="auto"/>
                <w:left w:val="none" w:sz="0" w:space="0" w:color="auto"/>
                <w:bottom w:val="none" w:sz="0" w:space="0" w:color="auto"/>
                <w:right w:val="none" w:sz="0" w:space="0" w:color="auto"/>
              </w:divBdr>
              <w:divsChild>
                <w:div w:id="336273674">
                  <w:marLeft w:val="0"/>
                  <w:marRight w:val="0"/>
                  <w:marTop w:val="0"/>
                  <w:marBottom w:val="0"/>
                  <w:divBdr>
                    <w:top w:val="none" w:sz="0" w:space="0" w:color="auto"/>
                    <w:left w:val="none" w:sz="0" w:space="0" w:color="auto"/>
                    <w:bottom w:val="none" w:sz="0" w:space="0" w:color="auto"/>
                    <w:right w:val="none" w:sz="0" w:space="0" w:color="auto"/>
                  </w:divBdr>
                  <w:divsChild>
                    <w:div w:id="2138450347">
                      <w:marLeft w:val="0"/>
                      <w:marRight w:val="0"/>
                      <w:marTop w:val="0"/>
                      <w:marBottom w:val="0"/>
                      <w:divBdr>
                        <w:top w:val="none" w:sz="0" w:space="0" w:color="auto"/>
                        <w:left w:val="none" w:sz="0" w:space="0" w:color="auto"/>
                        <w:bottom w:val="none" w:sz="0" w:space="0" w:color="auto"/>
                        <w:right w:val="none" w:sz="0" w:space="0" w:color="auto"/>
                      </w:divBdr>
                      <w:divsChild>
                        <w:div w:id="753429628">
                          <w:marLeft w:val="0"/>
                          <w:marRight w:val="0"/>
                          <w:marTop w:val="136"/>
                          <w:marBottom w:val="136"/>
                          <w:divBdr>
                            <w:top w:val="single" w:sz="6" w:space="5" w:color="EDEDED"/>
                            <w:left w:val="none" w:sz="0" w:space="0" w:color="auto"/>
                            <w:bottom w:val="single" w:sz="6" w:space="5" w:color="EDEDED"/>
                            <w:right w:val="none" w:sz="0" w:space="0" w:color="auto"/>
                          </w:divBdr>
                          <w:divsChild>
                            <w:div w:id="148063783">
                              <w:marLeft w:val="0"/>
                              <w:marRight w:val="0"/>
                              <w:marTop w:val="0"/>
                              <w:marBottom w:val="0"/>
                              <w:divBdr>
                                <w:top w:val="none" w:sz="0" w:space="0" w:color="auto"/>
                                <w:left w:val="none" w:sz="0" w:space="0" w:color="auto"/>
                                <w:bottom w:val="none" w:sz="0" w:space="0" w:color="auto"/>
                                <w:right w:val="none" w:sz="0" w:space="0" w:color="auto"/>
                              </w:divBdr>
                            </w:div>
                            <w:div w:id="1467433353">
                              <w:marLeft w:val="0"/>
                              <w:marRight w:val="0"/>
                              <w:marTop w:val="0"/>
                              <w:marBottom w:val="0"/>
                              <w:divBdr>
                                <w:top w:val="none" w:sz="0" w:space="0" w:color="auto"/>
                                <w:left w:val="none" w:sz="0" w:space="0" w:color="auto"/>
                                <w:bottom w:val="none" w:sz="0" w:space="0" w:color="auto"/>
                                <w:right w:val="none" w:sz="0" w:space="0" w:color="auto"/>
                              </w:divBdr>
                            </w:div>
                            <w:div w:id="898367782">
                              <w:marLeft w:val="0"/>
                              <w:marRight w:val="0"/>
                              <w:marTop w:val="0"/>
                              <w:marBottom w:val="0"/>
                              <w:divBdr>
                                <w:top w:val="none" w:sz="0" w:space="0" w:color="auto"/>
                                <w:left w:val="none" w:sz="0" w:space="0" w:color="auto"/>
                                <w:bottom w:val="none" w:sz="0" w:space="0" w:color="auto"/>
                                <w:right w:val="none" w:sz="0" w:space="0" w:color="auto"/>
                              </w:divBdr>
                            </w:div>
                            <w:div w:id="4320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850512">
          <w:marLeft w:val="0"/>
          <w:marRight w:val="0"/>
          <w:marTop w:val="408"/>
          <w:marBottom w:val="0"/>
          <w:divBdr>
            <w:top w:val="none" w:sz="0" w:space="0" w:color="auto"/>
            <w:left w:val="none" w:sz="0" w:space="0" w:color="auto"/>
            <w:bottom w:val="none" w:sz="0" w:space="0" w:color="auto"/>
            <w:right w:val="none" w:sz="0" w:space="0" w:color="auto"/>
          </w:divBdr>
          <w:divsChild>
            <w:div w:id="564335265">
              <w:marLeft w:val="-68"/>
              <w:marRight w:val="-68"/>
              <w:marTop w:val="0"/>
              <w:marBottom w:val="0"/>
              <w:divBdr>
                <w:top w:val="none" w:sz="0" w:space="0" w:color="auto"/>
                <w:left w:val="none" w:sz="0" w:space="0" w:color="auto"/>
                <w:bottom w:val="none" w:sz="0" w:space="0" w:color="auto"/>
                <w:right w:val="none" w:sz="0" w:space="0" w:color="auto"/>
              </w:divBdr>
              <w:divsChild>
                <w:div w:id="2115903634">
                  <w:marLeft w:val="0"/>
                  <w:marRight w:val="0"/>
                  <w:marTop w:val="0"/>
                  <w:marBottom w:val="0"/>
                  <w:divBdr>
                    <w:top w:val="none" w:sz="0" w:space="0" w:color="auto"/>
                    <w:left w:val="none" w:sz="0" w:space="0" w:color="auto"/>
                    <w:bottom w:val="none" w:sz="0" w:space="0" w:color="auto"/>
                    <w:right w:val="none" w:sz="0" w:space="0" w:color="auto"/>
                  </w:divBdr>
                  <w:divsChild>
                    <w:div w:id="1885289900">
                      <w:marLeft w:val="0"/>
                      <w:marRight w:val="0"/>
                      <w:marTop w:val="0"/>
                      <w:marBottom w:val="0"/>
                      <w:divBdr>
                        <w:top w:val="none" w:sz="0" w:space="0" w:color="auto"/>
                        <w:left w:val="none" w:sz="0" w:space="0" w:color="auto"/>
                        <w:bottom w:val="none" w:sz="0" w:space="0" w:color="auto"/>
                        <w:right w:val="none" w:sz="0" w:space="0" w:color="auto"/>
                      </w:divBdr>
                      <w:divsChild>
                        <w:div w:id="206140414">
                          <w:marLeft w:val="0"/>
                          <w:marRight w:val="0"/>
                          <w:marTop w:val="136"/>
                          <w:marBottom w:val="136"/>
                          <w:divBdr>
                            <w:top w:val="single" w:sz="6" w:space="5" w:color="EDEDED"/>
                            <w:left w:val="none" w:sz="0" w:space="0" w:color="auto"/>
                            <w:bottom w:val="single" w:sz="6" w:space="5" w:color="EDEDED"/>
                            <w:right w:val="none" w:sz="0" w:space="0" w:color="auto"/>
                          </w:divBdr>
                          <w:divsChild>
                            <w:div w:id="1182091936">
                              <w:marLeft w:val="0"/>
                              <w:marRight w:val="0"/>
                              <w:marTop w:val="0"/>
                              <w:marBottom w:val="0"/>
                              <w:divBdr>
                                <w:top w:val="none" w:sz="0" w:space="0" w:color="auto"/>
                                <w:left w:val="none" w:sz="0" w:space="0" w:color="auto"/>
                                <w:bottom w:val="none" w:sz="0" w:space="0" w:color="auto"/>
                                <w:right w:val="none" w:sz="0" w:space="0" w:color="auto"/>
                              </w:divBdr>
                            </w:div>
                            <w:div w:id="18555037">
                              <w:marLeft w:val="0"/>
                              <w:marRight w:val="0"/>
                              <w:marTop w:val="0"/>
                              <w:marBottom w:val="0"/>
                              <w:divBdr>
                                <w:top w:val="none" w:sz="0" w:space="0" w:color="auto"/>
                                <w:left w:val="none" w:sz="0" w:space="0" w:color="auto"/>
                                <w:bottom w:val="none" w:sz="0" w:space="0" w:color="auto"/>
                                <w:right w:val="none" w:sz="0" w:space="0" w:color="auto"/>
                              </w:divBdr>
                            </w:div>
                            <w:div w:id="683437841">
                              <w:marLeft w:val="0"/>
                              <w:marRight w:val="0"/>
                              <w:marTop w:val="0"/>
                              <w:marBottom w:val="0"/>
                              <w:divBdr>
                                <w:top w:val="none" w:sz="0" w:space="0" w:color="auto"/>
                                <w:left w:val="none" w:sz="0" w:space="0" w:color="auto"/>
                                <w:bottom w:val="none" w:sz="0" w:space="0" w:color="auto"/>
                                <w:right w:val="none" w:sz="0" w:space="0" w:color="auto"/>
                              </w:divBdr>
                            </w:div>
                            <w:div w:id="256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419725">
          <w:marLeft w:val="0"/>
          <w:marRight w:val="0"/>
          <w:marTop w:val="408"/>
          <w:marBottom w:val="0"/>
          <w:divBdr>
            <w:top w:val="none" w:sz="0" w:space="0" w:color="auto"/>
            <w:left w:val="none" w:sz="0" w:space="0" w:color="auto"/>
            <w:bottom w:val="none" w:sz="0" w:space="0" w:color="auto"/>
            <w:right w:val="none" w:sz="0" w:space="0" w:color="auto"/>
          </w:divBdr>
          <w:divsChild>
            <w:div w:id="2112434966">
              <w:marLeft w:val="-68"/>
              <w:marRight w:val="-68"/>
              <w:marTop w:val="0"/>
              <w:marBottom w:val="0"/>
              <w:divBdr>
                <w:top w:val="none" w:sz="0" w:space="0" w:color="auto"/>
                <w:left w:val="none" w:sz="0" w:space="0" w:color="auto"/>
                <w:bottom w:val="none" w:sz="0" w:space="0" w:color="auto"/>
                <w:right w:val="none" w:sz="0" w:space="0" w:color="auto"/>
              </w:divBdr>
              <w:divsChild>
                <w:div w:id="142087566">
                  <w:marLeft w:val="0"/>
                  <w:marRight w:val="0"/>
                  <w:marTop w:val="0"/>
                  <w:marBottom w:val="0"/>
                  <w:divBdr>
                    <w:top w:val="none" w:sz="0" w:space="0" w:color="auto"/>
                    <w:left w:val="none" w:sz="0" w:space="0" w:color="auto"/>
                    <w:bottom w:val="none" w:sz="0" w:space="0" w:color="auto"/>
                    <w:right w:val="none" w:sz="0" w:space="0" w:color="auto"/>
                  </w:divBdr>
                  <w:divsChild>
                    <w:div w:id="1999841596">
                      <w:marLeft w:val="0"/>
                      <w:marRight w:val="0"/>
                      <w:marTop w:val="0"/>
                      <w:marBottom w:val="0"/>
                      <w:divBdr>
                        <w:top w:val="none" w:sz="0" w:space="0" w:color="auto"/>
                        <w:left w:val="none" w:sz="0" w:space="0" w:color="auto"/>
                        <w:bottom w:val="none" w:sz="0" w:space="0" w:color="auto"/>
                        <w:right w:val="none" w:sz="0" w:space="0" w:color="auto"/>
                      </w:divBdr>
                      <w:divsChild>
                        <w:div w:id="1523666465">
                          <w:marLeft w:val="0"/>
                          <w:marRight w:val="0"/>
                          <w:marTop w:val="136"/>
                          <w:marBottom w:val="136"/>
                          <w:divBdr>
                            <w:top w:val="single" w:sz="6" w:space="5" w:color="EDEDED"/>
                            <w:left w:val="none" w:sz="0" w:space="0" w:color="auto"/>
                            <w:bottom w:val="single" w:sz="6" w:space="5" w:color="EDEDED"/>
                            <w:right w:val="none" w:sz="0" w:space="0" w:color="auto"/>
                          </w:divBdr>
                          <w:divsChild>
                            <w:div w:id="992609779">
                              <w:marLeft w:val="0"/>
                              <w:marRight w:val="0"/>
                              <w:marTop w:val="0"/>
                              <w:marBottom w:val="0"/>
                              <w:divBdr>
                                <w:top w:val="none" w:sz="0" w:space="0" w:color="auto"/>
                                <w:left w:val="none" w:sz="0" w:space="0" w:color="auto"/>
                                <w:bottom w:val="none" w:sz="0" w:space="0" w:color="auto"/>
                                <w:right w:val="none" w:sz="0" w:space="0" w:color="auto"/>
                              </w:divBdr>
                            </w:div>
                            <w:div w:id="866218181">
                              <w:marLeft w:val="0"/>
                              <w:marRight w:val="0"/>
                              <w:marTop w:val="0"/>
                              <w:marBottom w:val="0"/>
                              <w:divBdr>
                                <w:top w:val="none" w:sz="0" w:space="0" w:color="auto"/>
                                <w:left w:val="none" w:sz="0" w:space="0" w:color="auto"/>
                                <w:bottom w:val="none" w:sz="0" w:space="0" w:color="auto"/>
                                <w:right w:val="none" w:sz="0" w:space="0" w:color="auto"/>
                              </w:divBdr>
                            </w:div>
                            <w:div w:id="1866862612">
                              <w:marLeft w:val="0"/>
                              <w:marRight w:val="0"/>
                              <w:marTop w:val="0"/>
                              <w:marBottom w:val="0"/>
                              <w:divBdr>
                                <w:top w:val="none" w:sz="0" w:space="0" w:color="auto"/>
                                <w:left w:val="none" w:sz="0" w:space="0" w:color="auto"/>
                                <w:bottom w:val="none" w:sz="0" w:space="0" w:color="auto"/>
                                <w:right w:val="none" w:sz="0" w:space="0" w:color="auto"/>
                              </w:divBdr>
                            </w:div>
                            <w:div w:id="1368799056">
                              <w:marLeft w:val="0"/>
                              <w:marRight w:val="0"/>
                              <w:marTop w:val="0"/>
                              <w:marBottom w:val="0"/>
                              <w:divBdr>
                                <w:top w:val="none" w:sz="0" w:space="0" w:color="auto"/>
                                <w:left w:val="none" w:sz="0" w:space="0" w:color="auto"/>
                                <w:bottom w:val="none" w:sz="0" w:space="0" w:color="auto"/>
                                <w:right w:val="none" w:sz="0" w:space="0" w:color="auto"/>
                              </w:divBdr>
                            </w:div>
                            <w:div w:id="86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448815">
          <w:marLeft w:val="0"/>
          <w:marRight w:val="0"/>
          <w:marTop w:val="408"/>
          <w:marBottom w:val="0"/>
          <w:divBdr>
            <w:top w:val="none" w:sz="0" w:space="0" w:color="auto"/>
            <w:left w:val="none" w:sz="0" w:space="0" w:color="auto"/>
            <w:bottom w:val="none" w:sz="0" w:space="0" w:color="auto"/>
            <w:right w:val="none" w:sz="0" w:space="0" w:color="auto"/>
          </w:divBdr>
          <w:divsChild>
            <w:div w:id="1136945614">
              <w:marLeft w:val="-68"/>
              <w:marRight w:val="-68"/>
              <w:marTop w:val="0"/>
              <w:marBottom w:val="0"/>
              <w:divBdr>
                <w:top w:val="none" w:sz="0" w:space="0" w:color="auto"/>
                <w:left w:val="none" w:sz="0" w:space="0" w:color="auto"/>
                <w:bottom w:val="none" w:sz="0" w:space="0" w:color="auto"/>
                <w:right w:val="none" w:sz="0" w:space="0" w:color="auto"/>
              </w:divBdr>
              <w:divsChild>
                <w:div w:id="1674062869">
                  <w:marLeft w:val="0"/>
                  <w:marRight w:val="0"/>
                  <w:marTop w:val="0"/>
                  <w:marBottom w:val="0"/>
                  <w:divBdr>
                    <w:top w:val="none" w:sz="0" w:space="0" w:color="auto"/>
                    <w:left w:val="none" w:sz="0" w:space="0" w:color="auto"/>
                    <w:bottom w:val="none" w:sz="0" w:space="0" w:color="auto"/>
                    <w:right w:val="none" w:sz="0" w:space="0" w:color="auto"/>
                  </w:divBdr>
                  <w:divsChild>
                    <w:div w:id="884021849">
                      <w:marLeft w:val="0"/>
                      <w:marRight w:val="0"/>
                      <w:marTop w:val="0"/>
                      <w:marBottom w:val="0"/>
                      <w:divBdr>
                        <w:top w:val="none" w:sz="0" w:space="0" w:color="auto"/>
                        <w:left w:val="none" w:sz="0" w:space="0" w:color="auto"/>
                        <w:bottom w:val="none" w:sz="0" w:space="0" w:color="auto"/>
                        <w:right w:val="none" w:sz="0" w:space="0" w:color="auto"/>
                      </w:divBdr>
                      <w:divsChild>
                        <w:div w:id="1351492952">
                          <w:marLeft w:val="0"/>
                          <w:marRight w:val="0"/>
                          <w:marTop w:val="136"/>
                          <w:marBottom w:val="136"/>
                          <w:divBdr>
                            <w:top w:val="single" w:sz="6" w:space="5" w:color="EDEDED"/>
                            <w:left w:val="none" w:sz="0" w:space="0" w:color="auto"/>
                            <w:bottom w:val="single" w:sz="6" w:space="5" w:color="EDEDED"/>
                            <w:right w:val="none" w:sz="0" w:space="0" w:color="auto"/>
                          </w:divBdr>
                          <w:divsChild>
                            <w:div w:id="1132167047">
                              <w:marLeft w:val="0"/>
                              <w:marRight w:val="0"/>
                              <w:marTop w:val="0"/>
                              <w:marBottom w:val="0"/>
                              <w:divBdr>
                                <w:top w:val="none" w:sz="0" w:space="0" w:color="auto"/>
                                <w:left w:val="none" w:sz="0" w:space="0" w:color="auto"/>
                                <w:bottom w:val="none" w:sz="0" w:space="0" w:color="auto"/>
                                <w:right w:val="none" w:sz="0" w:space="0" w:color="auto"/>
                              </w:divBdr>
                            </w:div>
                            <w:div w:id="189879883">
                              <w:marLeft w:val="0"/>
                              <w:marRight w:val="0"/>
                              <w:marTop w:val="0"/>
                              <w:marBottom w:val="0"/>
                              <w:divBdr>
                                <w:top w:val="none" w:sz="0" w:space="0" w:color="auto"/>
                                <w:left w:val="none" w:sz="0" w:space="0" w:color="auto"/>
                                <w:bottom w:val="none" w:sz="0" w:space="0" w:color="auto"/>
                                <w:right w:val="none" w:sz="0" w:space="0" w:color="auto"/>
                              </w:divBdr>
                            </w:div>
                            <w:div w:id="199361775">
                              <w:marLeft w:val="0"/>
                              <w:marRight w:val="0"/>
                              <w:marTop w:val="0"/>
                              <w:marBottom w:val="0"/>
                              <w:divBdr>
                                <w:top w:val="none" w:sz="0" w:space="0" w:color="auto"/>
                                <w:left w:val="none" w:sz="0" w:space="0" w:color="auto"/>
                                <w:bottom w:val="none" w:sz="0" w:space="0" w:color="auto"/>
                                <w:right w:val="none" w:sz="0" w:space="0" w:color="auto"/>
                              </w:divBdr>
                            </w:div>
                            <w:div w:id="13937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628810">
          <w:marLeft w:val="0"/>
          <w:marRight w:val="0"/>
          <w:marTop w:val="408"/>
          <w:marBottom w:val="0"/>
          <w:divBdr>
            <w:top w:val="none" w:sz="0" w:space="0" w:color="auto"/>
            <w:left w:val="none" w:sz="0" w:space="0" w:color="auto"/>
            <w:bottom w:val="none" w:sz="0" w:space="0" w:color="auto"/>
            <w:right w:val="none" w:sz="0" w:space="0" w:color="auto"/>
          </w:divBdr>
          <w:divsChild>
            <w:div w:id="282351082">
              <w:marLeft w:val="-68"/>
              <w:marRight w:val="-68"/>
              <w:marTop w:val="0"/>
              <w:marBottom w:val="0"/>
              <w:divBdr>
                <w:top w:val="none" w:sz="0" w:space="0" w:color="auto"/>
                <w:left w:val="none" w:sz="0" w:space="0" w:color="auto"/>
                <w:bottom w:val="none" w:sz="0" w:space="0" w:color="auto"/>
                <w:right w:val="none" w:sz="0" w:space="0" w:color="auto"/>
              </w:divBdr>
              <w:divsChild>
                <w:div w:id="1148593769">
                  <w:marLeft w:val="0"/>
                  <w:marRight w:val="0"/>
                  <w:marTop w:val="0"/>
                  <w:marBottom w:val="0"/>
                  <w:divBdr>
                    <w:top w:val="none" w:sz="0" w:space="0" w:color="auto"/>
                    <w:left w:val="none" w:sz="0" w:space="0" w:color="auto"/>
                    <w:bottom w:val="none" w:sz="0" w:space="0" w:color="auto"/>
                    <w:right w:val="none" w:sz="0" w:space="0" w:color="auto"/>
                  </w:divBdr>
                  <w:divsChild>
                    <w:div w:id="455105227">
                      <w:marLeft w:val="0"/>
                      <w:marRight w:val="0"/>
                      <w:marTop w:val="0"/>
                      <w:marBottom w:val="0"/>
                      <w:divBdr>
                        <w:top w:val="none" w:sz="0" w:space="0" w:color="auto"/>
                        <w:left w:val="none" w:sz="0" w:space="0" w:color="auto"/>
                        <w:bottom w:val="none" w:sz="0" w:space="0" w:color="auto"/>
                        <w:right w:val="none" w:sz="0" w:space="0" w:color="auto"/>
                      </w:divBdr>
                      <w:divsChild>
                        <w:div w:id="2028360293">
                          <w:marLeft w:val="0"/>
                          <w:marRight w:val="0"/>
                          <w:marTop w:val="136"/>
                          <w:marBottom w:val="136"/>
                          <w:divBdr>
                            <w:top w:val="single" w:sz="6" w:space="5" w:color="EDEDED"/>
                            <w:left w:val="none" w:sz="0" w:space="0" w:color="auto"/>
                            <w:bottom w:val="single" w:sz="6" w:space="5" w:color="EDEDED"/>
                            <w:right w:val="none" w:sz="0" w:space="0" w:color="auto"/>
                          </w:divBdr>
                          <w:divsChild>
                            <w:div w:id="1361013489">
                              <w:marLeft w:val="0"/>
                              <w:marRight w:val="0"/>
                              <w:marTop w:val="0"/>
                              <w:marBottom w:val="0"/>
                              <w:divBdr>
                                <w:top w:val="none" w:sz="0" w:space="0" w:color="auto"/>
                                <w:left w:val="none" w:sz="0" w:space="0" w:color="auto"/>
                                <w:bottom w:val="none" w:sz="0" w:space="0" w:color="auto"/>
                                <w:right w:val="none" w:sz="0" w:space="0" w:color="auto"/>
                              </w:divBdr>
                            </w:div>
                            <w:div w:id="1481800069">
                              <w:marLeft w:val="0"/>
                              <w:marRight w:val="0"/>
                              <w:marTop w:val="0"/>
                              <w:marBottom w:val="0"/>
                              <w:divBdr>
                                <w:top w:val="none" w:sz="0" w:space="0" w:color="auto"/>
                                <w:left w:val="none" w:sz="0" w:space="0" w:color="auto"/>
                                <w:bottom w:val="none" w:sz="0" w:space="0" w:color="auto"/>
                                <w:right w:val="none" w:sz="0" w:space="0" w:color="auto"/>
                              </w:divBdr>
                            </w:div>
                            <w:div w:id="21397015">
                              <w:marLeft w:val="0"/>
                              <w:marRight w:val="0"/>
                              <w:marTop w:val="0"/>
                              <w:marBottom w:val="0"/>
                              <w:divBdr>
                                <w:top w:val="none" w:sz="0" w:space="0" w:color="auto"/>
                                <w:left w:val="none" w:sz="0" w:space="0" w:color="auto"/>
                                <w:bottom w:val="none" w:sz="0" w:space="0" w:color="auto"/>
                                <w:right w:val="none" w:sz="0" w:space="0" w:color="auto"/>
                              </w:divBdr>
                            </w:div>
                            <w:div w:id="18565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404250">
      <w:bodyDiv w:val="1"/>
      <w:marLeft w:val="0"/>
      <w:marRight w:val="0"/>
      <w:marTop w:val="0"/>
      <w:marBottom w:val="0"/>
      <w:divBdr>
        <w:top w:val="none" w:sz="0" w:space="0" w:color="auto"/>
        <w:left w:val="none" w:sz="0" w:space="0" w:color="auto"/>
        <w:bottom w:val="none" w:sz="0" w:space="0" w:color="auto"/>
        <w:right w:val="none" w:sz="0" w:space="0" w:color="auto"/>
      </w:divBdr>
    </w:div>
    <w:div w:id="1567031973">
      <w:bodyDiv w:val="1"/>
      <w:marLeft w:val="0"/>
      <w:marRight w:val="0"/>
      <w:marTop w:val="0"/>
      <w:marBottom w:val="0"/>
      <w:divBdr>
        <w:top w:val="none" w:sz="0" w:space="0" w:color="auto"/>
        <w:left w:val="none" w:sz="0" w:space="0" w:color="auto"/>
        <w:bottom w:val="none" w:sz="0" w:space="0" w:color="auto"/>
        <w:right w:val="none" w:sz="0" w:space="0" w:color="auto"/>
      </w:divBdr>
    </w:div>
    <w:div w:id="1615286694">
      <w:bodyDiv w:val="1"/>
      <w:marLeft w:val="0"/>
      <w:marRight w:val="0"/>
      <w:marTop w:val="0"/>
      <w:marBottom w:val="0"/>
      <w:divBdr>
        <w:top w:val="none" w:sz="0" w:space="0" w:color="auto"/>
        <w:left w:val="none" w:sz="0" w:space="0" w:color="auto"/>
        <w:bottom w:val="none" w:sz="0" w:space="0" w:color="auto"/>
        <w:right w:val="none" w:sz="0" w:space="0" w:color="auto"/>
      </w:divBdr>
    </w:div>
    <w:div w:id="1673683548">
      <w:bodyDiv w:val="1"/>
      <w:marLeft w:val="0"/>
      <w:marRight w:val="0"/>
      <w:marTop w:val="0"/>
      <w:marBottom w:val="0"/>
      <w:divBdr>
        <w:top w:val="none" w:sz="0" w:space="0" w:color="auto"/>
        <w:left w:val="none" w:sz="0" w:space="0" w:color="auto"/>
        <w:bottom w:val="none" w:sz="0" w:space="0" w:color="auto"/>
        <w:right w:val="none" w:sz="0" w:space="0" w:color="auto"/>
      </w:divBdr>
    </w:div>
    <w:div w:id="1738940920">
      <w:bodyDiv w:val="1"/>
      <w:marLeft w:val="0"/>
      <w:marRight w:val="0"/>
      <w:marTop w:val="0"/>
      <w:marBottom w:val="0"/>
      <w:divBdr>
        <w:top w:val="none" w:sz="0" w:space="0" w:color="auto"/>
        <w:left w:val="none" w:sz="0" w:space="0" w:color="auto"/>
        <w:bottom w:val="none" w:sz="0" w:space="0" w:color="auto"/>
        <w:right w:val="none" w:sz="0" w:space="0" w:color="auto"/>
      </w:divBdr>
    </w:div>
    <w:div w:id="1927881043">
      <w:bodyDiv w:val="1"/>
      <w:marLeft w:val="0"/>
      <w:marRight w:val="0"/>
      <w:marTop w:val="0"/>
      <w:marBottom w:val="0"/>
      <w:divBdr>
        <w:top w:val="none" w:sz="0" w:space="0" w:color="auto"/>
        <w:left w:val="none" w:sz="0" w:space="0" w:color="auto"/>
        <w:bottom w:val="none" w:sz="0" w:space="0" w:color="auto"/>
        <w:right w:val="none" w:sz="0" w:space="0" w:color="auto"/>
      </w:divBdr>
    </w:div>
    <w:div w:id="20036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21C32-D595-4075-ABFA-237BC922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596E6DE7.dotm</Template>
  <TotalTime>10</TotalTime>
  <Pages>8</Pages>
  <Words>1760</Words>
  <Characters>9506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gabinete09</dc:creator>
  <cp:lastModifiedBy>usuariogabinete</cp:lastModifiedBy>
  <cp:revision>4</cp:revision>
  <cp:lastPrinted>2020-08-10T16:15:00Z</cp:lastPrinted>
  <dcterms:created xsi:type="dcterms:W3CDTF">2020-08-10T15:42:00Z</dcterms:created>
  <dcterms:modified xsi:type="dcterms:W3CDTF">2020-08-10T17:24:00Z</dcterms:modified>
</cp:coreProperties>
</file>