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09" w:rsidRDefault="009F1F09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9543D1" w:rsidRPr="009543D1" w:rsidTr="003C6882">
        <w:tc>
          <w:tcPr>
            <w:tcW w:w="0" w:type="auto"/>
            <w:shd w:val="clear" w:color="auto" w:fill="FFFFFF"/>
            <w:vAlign w:val="center"/>
            <w:hideMark/>
          </w:tcPr>
          <w:p w:rsidR="009543D1" w:rsidRDefault="00750474" w:rsidP="009543D1">
            <w:pPr>
              <w:spacing w:after="240" w:line="360" w:lineRule="auto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PROJETO DE LEI Nº 163</w:t>
            </w:r>
            <w:bookmarkStart w:id="0" w:name="_GoBack"/>
            <w:bookmarkEnd w:id="0"/>
            <w:r w:rsidR="00E973A8">
              <w:rPr>
                <w:rFonts w:ascii="Times New Roman" w:hAnsi="Times New Roman"/>
                <w:color w:val="333333"/>
                <w:szCs w:val="24"/>
              </w:rPr>
              <w:t>/2020</w:t>
            </w:r>
          </w:p>
          <w:p w:rsidR="009F1F09" w:rsidRDefault="009F1F09" w:rsidP="009543D1">
            <w:pPr>
              <w:spacing w:after="240" w:line="360" w:lineRule="auto"/>
              <w:jc w:val="center"/>
              <w:rPr>
                <w:rFonts w:ascii="Times New Roman" w:hAnsi="Times New Roman"/>
                <w:color w:val="333333"/>
                <w:szCs w:val="24"/>
              </w:rPr>
            </w:pPr>
          </w:p>
          <w:p w:rsidR="00E973A8" w:rsidRDefault="00E973A8" w:rsidP="00025003">
            <w:pPr>
              <w:spacing w:after="240"/>
              <w:contextualSpacing/>
              <w:jc w:val="right"/>
              <w:rPr>
                <w:rFonts w:ascii="Times New Roman" w:hAnsi="Times New Roman"/>
                <w:i/>
                <w:color w:val="333333"/>
                <w:szCs w:val="24"/>
              </w:rPr>
            </w:pPr>
            <w:r>
              <w:rPr>
                <w:rFonts w:ascii="Times New Roman" w:hAnsi="Times New Roman"/>
                <w:i/>
                <w:color w:val="333333"/>
                <w:szCs w:val="24"/>
              </w:rPr>
              <w:t xml:space="preserve">                                              Institui no município de Sorocaba o programa “Acesso diferenciado a Exames de Bioquímica, Diagnóstico por </w:t>
            </w:r>
          </w:p>
          <w:p w:rsidR="00025003" w:rsidRDefault="00E973A8" w:rsidP="00025003">
            <w:pPr>
              <w:spacing w:after="240"/>
              <w:contextualSpacing/>
              <w:jc w:val="right"/>
              <w:rPr>
                <w:rFonts w:ascii="Times New Roman" w:hAnsi="Times New Roman"/>
                <w:i/>
                <w:color w:val="333333"/>
                <w:szCs w:val="24"/>
              </w:rPr>
            </w:pPr>
            <w:r>
              <w:rPr>
                <w:rFonts w:ascii="Times New Roman" w:hAnsi="Times New Roman"/>
                <w:i/>
                <w:color w:val="333333"/>
                <w:szCs w:val="24"/>
              </w:rPr>
              <w:t xml:space="preserve">Imagem </w:t>
            </w:r>
            <w:r w:rsidR="00025003">
              <w:rPr>
                <w:rFonts w:ascii="Times New Roman" w:hAnsi="Times New Roman"/>
                <w:i/>
                <w:color w:val="333333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szCs w:val="24"/>
              </w:rPr>
              <w:t xml:space="preserve">e </w:t>
            </w:r>
            <w:r w:rsidR="00025003">
              <w:rPr>
                <w:rFonts w:ascii="Times New Roman" w:hAnsi="Times New Roman"/>
                <w:i/>
                <w:color w:val="333333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szCs w:val="24"/>
              </w:rPr>
              <w:t>Endoscópicos</w:t>
            </w:r>
            <w:r w:rsidR="00025003">
              <w:rPr>
                <w:rFonts w:ascii="Times New Roman" w:hAnsi="Times New Roman"/>
                <w:i/>
                <w:color w:val="333333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szCs w:val="24"/>
              </w:rPr>
              <w:t xml:space="preserve"> para</w:t>
            </w:r>
            <w:r w:rsidR="00025003">
              <w:rPr>
                <w:rFonts w:ascii="Times New Roman" w:hAnsi="Times New Roman"/>
                <w:i/>
                <w:color w:val="333333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szCs w:val="24"/>
              </w:rPr>
              <w:t xml:space="preserve"> Pacientes Acamados”, </w:t>
            </w:r>
          </w:p>
          <w:p w:rsidR="00E973A8" w:rsidRPr="00E973A8" w:rsidRDefault="00E973A8" w:rsidP="00025003">
            <w:pPr>
              <w:spacing w:after="240"/>
              <w:contextualSpacing/>
              <w:jc w:val="right"/>
              <w:rPr>
                <w:rFonts w:ascii="Times New Roman" w:hAnsi="Times New Roman"/>
                <w:i/>
                <w:color w:val="333333"/>
                <w:szCs w:val="24"/>
              </w:rPr>
            </w:pPr>
            <w:r>
              <w:rPr>
                <w:rFonts w:ascii="Times New Roman" w:hAnsi="Times New Roman"/>
                <w:i/>
                <w:color w:val="333333"/>
                <w:szCs w:val="24"/>
              </w:rPr>
              <w:t>e dá outras providências</w:t>
            </w:r>
          </w:p>
          <w:p w:rsidR="00025003" w:rsidRDefault="00025003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  <w:p w:rsidR="00025003" w:rsidRDefault="00025003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  <w:p w:rsidR="009543D1" w:rsidRPr="009543D1" w:rsidRDefault="009543D1" w:rsidP="009F1F09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  <w:tr w:rsidR="009543D1" w:rsidRPr="009543D1" w:rsidTr="009F1F09">
        <w:tc>
          <w:tcPr>
            <w:tcW w:w="0" w:type="auto"/>
            <w:shd w:val="clear" w:color="auto" w:fill="FFFFFF"/>
            <w:vAlign w:val="center"/>
          </w:tcPr>
          <w:p w:rsidR="009543D1" w:rsidRPr="009543D1" w:rsidRDefault="009543D1" w:rsidP="009543D1">
            <w:pPr>
              <w:spacing w:after="240" w:line="360" w:lineRule="auto"/>
              <w:jc w:val="center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  <w:tr w:rsidR="009543D1" w:rsidRPr="009543D1" w:rsidTr="009F1F09">
        <w:tc>
          <w:tcPr>
            <w:tcW w:w="0" w:type="auto"/>
            <w:shd w:val="clear" w:color="auto" w:fill="FFFFFF"/>
            <w:vAlign w:val="center"/>
          </w:tcPr>
          <w:p w:rsidR="009543D1" w:rsidRPr="009543D1" w:rsidRDefault="009543D1" w:rsidP="009543D1">
            <w:pPr>
              <w:spacing w:after="240" w:line="360" w:lineRule="auto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  <w:tr w:rsidR="009543D1" w:rsidRPr="009543D1" w:rsidTr="003C6882">
        <w:tc>
          <w:tcPr>
            <w:tcW w:w="0" w:type="auto"/>
            <w:shd w:val="clear" w:color="auto" w:fill="FFFFFF"/>
            <w:vAlign w:val="center"/>
            <w:hideMark/>
          </w:tcPr>
          <w:p w:rsidR="00A65EBA" w:rsidRDefault="009F1F09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Cs w:val="24"/>
              </w:rPr>
              <w:t xml:space="preserve">                                       </w:t>
            </w:r>
            <w:r w:rsidR="009543D1" w:rsidRPr="009543D1">
              <w:rPr>
                <w:rFonts w:ascii="Times New Roman" w:hAnsi="Times New Roman"/>
                <w:b/>
                <w:bCs/>
                <w:color w:val="333333"/>
                <w:szCs w:val="24"/>
              </w:rPr>
              <w:t>Art. 1º 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 xml:space="preserve">Fica </w:t>
            </w:r>
            <w:r w:rsidR="00C3517A">
              <w:rPr>
                <w:rFonts w:ascii="Times New Roman" w:hAnsi="Times New Roman"/>
                <w:color w:val="333333"/>
                <w:szCs w:val="24"/>
              </w:rPr>
              <w:t>instituído no âmbito do município de Sorocaba o programa de “Acesso diferenciado a Exames de Bioquímica, Diagnóstico por Imagem e Endoscópicos para Pacientes Acamados”, com a finalidade de suprir a demanda de exames existentes no município de Sorocaba, proporcionando condições favoráveis e dignas que auxiliem no processo saúde/doença</w:t>
            </w:r>
            <w:r w:rsidR="00A65EBA">
              <w:rPr>
                <w:rFonts w:ascii="Times New Roman" w:hAnsi="Times New Roman"/>
                <w:color w:val="333333"/>
                <w:szCs w:val="24"/>
              </w:rPr>
              <w:t>.</w:t>
            </w:r>
          </w:p>
          <w:p w:rsidR="00A65EBA" w:rsidRDefault="00A65EBA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A65EBA" w:rsidRDefault="00A65EBA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Parágrafo único – O programa é d</w:t>
            </w:r>
            <w:r w:rsidR="009F1F09">
              <w:rPr>
                <w:rFonts w:ascii="Times New Roman" w:hAnsi="Times New Roman"/>
                <w:color w:val="333333"/>
                <w:szCs w:val="24"/>
              </w:rPr>
              <w:t>estinado aos pacientes acamados.</w:t>
            </w:r>
          </w:p>
          <w:p w:rsidR="00A65EBA" w:rsidRDefault="00A65EBA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A65EBA" w:rsidRDefault="009F1F09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                                       </w:t>
            </w:r>
            <w:r w:rsidRPr="009F1F09">
              <w:rPr>
                <w:rFonts w:ascii="Times New Roman" w:hAnsi="Times New Roman"/>
                <w:b/>
                <w:color w:val="333333"/>
                <w:szCs w:val="24"/>
              </w:rPr>
              <w:t>Art. 2º</w:t>
            </w:r>
            <w:r>
              <w:rPr>
                <w:rFonts w:ascii="Times New Roman" w:hAnsi="Times New Roman"/>
                <w:color w:val="333333"/>
                <w:szCs w:val="24"/>
              </w:rPr>
              <w:t xml:space="preserve"> São objetivos do programa “Acesso diferenciado a Exames de Bioquímica, Diagnóstico por Imagem e Endoscópicos para Pacientes Acamados”:</w:t>
            </w:r>
          </w:p>
          <w:p w:rsidR="00206F5E" w:rsidRDefault="00206F5E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A65EBA" w:rsidRDefault="00206F5E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1º </w:t>
            </w:r>
            <w:r w:rsidR="0055171A">
              <w:rPr>
                <w:rFonts w:ascii="Times New Roman" w:hAnsi="Times New Roman"/>
                <w:color w:val="333333"/>
                <w:szCs w:val="24"/>
              </w:rPr>
              <w:t>Considerando o artigo 196 da Constituição Federal “</w:t>
            </w:r>
            <w:r w:rsidR="0055171A" w:rsidRPr="0055171A">
              <w:rPr>
                <w:rFonts w:ascii="Times New Roman" w:hAnsi="Times New Roman"/>
              </w:rPr>
              <w:t>A saúde é direito de todos e dever do Estado, garantido mediante políticas sociais e econômicas que visem à redução do risco de doença e de outros agravos e ao acesso universal e igualitário às ações e serviços para sua promoção, proteção e recuperação</w:t>
            </w:r>
            <w:r w:rsidR="0055171A">
              <w:rPr>
                <w:rFonts w:ascii="Times New Roman" w:hAnsi="Times New Roman"/>
              </w:rPr>
              <w:t>”</w:t>
            </w:r>
            <w:r w:rsidR="0055171A" w:rsidRPr="0055171A">
              <w:rPr>
                <w:rFonts w:ascii="Times New Roman" w:hAnsi="Times New Roman"/>
              </w:rPr>
              <w:t>.</w:t>
            </w:r>
            <w:r w:rsidR="0055171A">
              <w:rPr>
                <w:rFonts w:ascii="Times New Roman" w:hAnsi="Times New Roman"/>
              </w:rPr>
              <w:t xml:space="preserve"> Sendo o principal objetivo deste programa </w:t>
            </w:r>
            <w:r w:rsidR="0055171A">
              <w:rPr>
                <w:rFonts w:ascii="Times New Roman" w:hAnsi="Times New Roman"/>
                <w:color w:val="333333"/>
                <w:szCs w:val="24"/>
              </w:rPr>
              <w:t xml:space="preserve">“Acesso diferenciado a Exames de Bioquímica, Diagnóstico por Imagem e Endoscópicos para Pacientes Acamados” ofertar aos pacientes </w:t>
            </w:r>
            <w:r w:rsidR="00DE6FF7">
              <w:rPr>
                <w:rFonts w:ascii="Times New Roman" w:hAnsi="Times New Roman"/>
                <w:color w:val="333333"/>
                <w:szCs w:val="24"/>
              </w:rPr>
              <w:t xml:space="preserve">acamados </w:t>
            </w:r>
            <w:r w:rsidR="00B223D8">
              <w:rPr>
                <w:rFonts w:ascii="Times New Roman" w:hAnsi="Times New Roman"/>
                <w:color w:val="333333"/>
                <w:szCs w:val="24"/>
              </w:rPr>
              <w:t xml:space="preserve">acesso aos exames </w:t>
            </w:r>
            <w:r w:rsidR="00DE6FF7">
              <w:rPr>
                <w:rFonts w:ascii="Times New Roman" w:hAnsi="Times New Roman"/>
                <w:color w:val="333333"/>
                <w:szCs w:val="24"/>
              </w:rPr>
              <w:t>em até 72 horas contado da data da apresentação do pedido médico junto ao sistema de regulação de vagas</w:t>
            </w:r>
            <w:r w:rsidR="0094294B">
              <w:rPr>
                <w:rFonts w:ascii="Times New Roman" w:hAnsi="Times New Roman"/>
                <w:color w:val="333333"/>
                <w:szCs w:val="24"/>
              </w:rPr>
              <w:t>;</w:t>
            </w:r>
            <w:r w:rsidR="00DE6FF7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</w:p>
          <w:p w:rsidR="00A65EBA" w:rsidRDefault="00A65EBA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A65EBA" w:rsidRDefault="00DE6FF7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lastRenderedPageBreak/>
              <w:t>2º Disponibilizar aos pacientes acamados exames de bioquímica, diagnóstico por imagem e endoscópicos, o qual o poder público não consegue suprir em tempo hábil, sendo em suas unidades municipais, conveniad</w:t>
            </w:r>
            <w:r w:rsidR="0094294B">
              <w:rPr>
                <w:rFonts w:ascii="Times New Roman" w:hAnsi="Times New Roman"/>
                <w:color w:val="333333"/>
                <w:szCs w:val="24"/>
              </w:rPr>
              <w:t>as e/ou de gestão compartilhada;</w:t>
            </w:r>
          </w:p>
          <w:p w:rsidR="0094294B" w:rsidRDefault="0094294B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94294B" w:rsidRDefault="0094294B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3º Diminuir a lista de inscritos e não contemplados, no Sistema de Regulação de Vagas, contribuindo diretamente no processo de redução da demanda reprimida para os procedimentos objeto deste programa;</w:t>
            </w:r>
          </w:p>
          <w:p w:rsidR="0094294B" w:rsidRDefault="0094294B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94294B" w:rsidRDefault="0094294B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4º Reduzir o número de judicialização na solicitação de procedimentos de exames de bioquímica, diagnóstico por imagem e endoscópicos, visto que o Poder Público gasta anualmente com a sucumbência de advogados nesta categoria judicial.</w:t>
            </w:r>
          </w:p>
          <w:p w:rsidR="0094294B" w:rsidRDefault="0094294B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9543D1" w:rsidRDefault="0094294B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Cs w:val="24"/>
              </w:rPr>
              <w:t xml:space="preserve">                                    </w:t>
            </w:r>
            <w:r w:rsidRPr="0094294B">
              <w:rPr>
                <w:rFonts w:ascii="Times New Roman" w:hAnsi="Times New Roman"/>
                <w:b/>
                <w:color w:val="333333"/>
                <w:szCs w:val="24"/>
              </w:rPr>
              <w:t>Art. 3</w:t>
            </w:r>
            <w:r w:rsidR="00706E99" w:rsidRPr="0094294B">
              <w:rPr>
                <w:rFonts w:ascii="Times New Roman" w:hAnsi="Times New Roman"/>
                <w:b/>
                <w:color w:val="333333"/>
                <w:szCs w:val="24"/>
              </w:rPr>
              <w:t>º</w:t>
            </w:r>
            <w:r w:rsidR="00706E99">
              <w:rPr>
                <w:rFonts w:ascii="Times New Roman" w:hAnsi="Times New Roman"/>
                <w:b/>
                <w:color w:val="333333"/>
                <w:szCs w:val="24"/>
              </w:rPr>
              <w:t xml:space="preserve"> </w:t>
            </w:r>
            <w:r w:rsidR="00706E99" w:rsidRPr="009543D1">
              <w:rPr>
                <w:rFonts w:ascii="Times New Roman" w:hAnsi="Times New Roman"/>
                <w:color w:val="333333"/>
                <w:szCs w:val="24"/>
              </w:rPr>
              <w:t>Entende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>-se por paciente acamado</w:t>
            </w:r>
            <w:r w:rsidR="001827E3">
              <w:rPr>
                <w:rFonts w:ascii="Times New Roman" w:hAnsi="Times New Roman"/>
                <w:color w:val="333333"/>
                <w:szCs w:val="24"/>
              </w:rPr>
              <w:t>: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</w:p>
          <w:p w:rsidR="0094294B" w:rsidRPr="009543D1" w:rsidRDefault="0094294B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9543D1" w:rsidRPr="009543D1" w:rsidRDefault="0094294B" w:rsidP="0094294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I </w:t>
            </w:r>
            <w:r w:rsidR="001827E3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>Morbidade : (patologias que denotem cuidados técnicos de média e alta complexidade)</w:t>
            </w:r>
          </w:p>
          <w:p w:rsidR="009543D1" w:rsidRPr="009543D1" w:rsidRDefault="0094294B" w:rsidP="0094294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II 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>Portadores de incapacidade funcional provisória ou permanente, que denotem necessidade de atendimento domiciliar, relativo ao processo de doença recente ou complicações clínicas;</w:t>
            </w:r>
          </w:p>
          <w:p w:rsidR="009543D1" w:rsidRPr="009543D1" w:rsidRDefault="0094294B" w:rsidP="0094294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III 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>Doenças crônicas degenerativas agudizadas</w:t>
            </w:r>
          </w:p>
          <w:p w:rsidR="009543D1" w:rsidRPr="009543D1" w:rsidRDefault="0094294B" w:rsidP="0094294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IV 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>Patologias que necessitam de cuidados paliativos, pacientes em fase terminal;</w:t>
            </w:r>
          </w:p>
          <w:p w:rsidR="009543D1" w:rsidRPr="009543D1" w:rsidRDefault="001827E3" w:rsidP="001827E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V   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>Idosos com dificuldades especiais que denotam necessidade de atendimento domiciliar;</w:t>
            </w:r>
          </w:p>
          <w:p w:rsidR="009543D1" w:rsidRPr="009543D1" w:rsidRDefault="001827E3" w:rsidP="001827E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VI  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>Pacientes em condições clínicas de risco que tenham internações recorrentes (acamados / dependentes);</w:t>
            </w:r>
          </w:p>
          <w:p w:rsidR="009543D1" w:rsidRPr="009543D1" w:rsidRDefault="001827E3" w:rsidP="001827E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VII 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>Condições sociais às quais possa interferir diretamente, no processo saúde/doença, relativa às patologias citadas anteriormente.</w:t>
            </w:r>
          </w:p>
          <w:p w:rsidR="009543D1" w:rsidRPr="009543D1" w:rsidRDefault="009543D1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9543D1" w:rsidRPr="009543D1" w:rsidRDefault="009543D1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9543D1" w:rsidRPr="009543D1" w:rsidRDefault="00AF3337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Cs w:val="24"/>
              </w:rPr>
              <w:t xml:space="preserve">                                 </w:t>
            </w:r>
            <w:r w:rsidR="009543D1" w:rsidRPr="009543D1">
              <w:rPr>
                <w:rFonts w:ascii="Times New Roman" w:hAnsi="Times New Roman"/>
                <w:b/>
                <w:bCs/>
                <w:color w:val="333333"/>
                <w:szCs w:val="24"/>
              </w:rPr>
              <w:t xml:space="preserve">Art. </w:t>
            </w:r>
            <w:r>
              <w:rPr>
                <w:rFonts w:ascii="Times New Roman" w:hAnsi="Times New Roman"/>
                <w:b/>
                <w:bCs/>
                <w:color w:val="333333"/>
                <w:szCs w:val="24"/>
              </w:rPr>
              <w:t>4</w:t>
            </w:r>
            <w:r w:rsidR="009543D1" w:rsidRPr="009543D1">
              <w:rPr>
                <w:rFonts w:ascii="Times New Roman" w:hAnsi="Times New Roman"/>
                <w:b/>
                <w:bCs/>
                <w:color w:val="333333"/>
                <w:szCs w:val="24"/>
              </w:rPr>
              <w:t>º </w:t>
            </w:r>
            <w:r>
              <w:rPr>
                <w:rFonts w:ascii="Times New Roman" w:hAnsi="Times New Roman"/>
                <w:bCs/>
                <w:color w:val="333333"/>
                <w:szCs w:val="24"/>
              </w:rPr>
              <w:t xml:space="preserve">Preferencialmente os exames deverão ser realizados </w:t>
            </w:r>
            <w:r>
              <w:rPr>
                <w:rFonts w:ascii="Times New Roman" w:hAnsi="Times New Roman"/>
                <w:color w:val="333333"/>
                <w:szCs w:val="24"/>
              </w:rPr>
              <w:t xml:space="preserve">em ambiente domiciliar. Não havendo essa possibilidade 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 xml:space="preserve">ficará a cargo da Secretaria da Saúde o deslocamento do paciente em </w:t>
            </w:r>
            <w:r>
              <w:rPr>
                <w:rFonts w:ascii="Times New Roman" w:hAnsi="Times New Roman"/>
                <w:color w:val="333333"/>
                <w:szCs w:val="24"/>
              </w:rPr>
              <w:t xml:space="preserve">transporte adequado às suas condições de saúde 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>até o local a ser realizado o exame</w:t>
            </w:r>
            <w:r>
              <w:rPr>
                <w:rFonts w:ascii="Times New Roman" w:hAnsi="Times New Roman"/>
                <w:color w:val="333333"/>
                <w:szCs w:val="24"/>
              </w:rPr>
              <w:t>,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 xml:space="preserve"> garantindo da mesma forma o retorno à sua residência.</w:t>
            </w:r>
          </w:p>
          <w:p w:rsidR="009543D1" w:rsidRPr="009543D1" w:rsidRDefault="009543D1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E30188" w:rsidRDefault="00E30188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Cs w:val="24"/>
              </w:rPr>
              <w:t xml:space="preserve">                                          </w:t>
            </w:r>
            <w:r w:rsidR="009543D1" w:rsidRPr="009543D1">
              <w:rPr>
                <w:rFonts w:ascii="Times New Roman" w:hAnsi="Times New Roman"/>
                <w:b/>
                <w:bCs/>
                <w:color w:val="333333"/>
                <w:szCs w:val="24"/>
              </w:rPr>
              <w:t xml:space="preserve">Art. </w:t>
            </w:r>
            <w:r w:rsidR="00AF3337">
              <w:rPr>
                <w:rFonts w:ascii="Times New Roman" w:hAnsi="Times New Roman"/>
                <w:b/>
                <w:bCs/>
                <w:color w:val="333333"/>
                <w:szCs w:val="24"/>
              </w:rPr>
              <w:t>5</w:t>
            </w:r>
            <w:r w:rsidR="009543D1" w:rsidRPr="009543D1">
              <w:rPr>
                <w:rFonts w:ascii="Times New Roman" w:hAnsi="Times New Roman"/>
                <w:b/>
                <w:bCs/>
                <w:color w:val="333333"/>
                <w:szCs w:val="24"/>
              </w:rPr>
              <w:t>º </w:t>
            </w:r>
            <w:r w:rsidR="00AF3337">
              <w:rPr>
                <w:rFonts w:ascii="Times New Roman" w:hAnsi="Times New Roman"/>
                <w:bCs/>
                <w:color w:val="333333"/>
                <w:szCs w:val="24"/>
              </w:rPr>
              <w:t xml:space="preserve">Para implantação do programa </w:t>
            </w:r>
            <w:r w:rsidR="00AF3337">
              <w:rPr>
                <w:rFonts w:ascii="Times New Roman" w:hAnsi="Times New Roman"/>
                <w:color w:val="333333"/>
                <w:szCs w:val="24"/>
              </w:rPr>
              <w:t xml:space="preserve">“Acesso diferenciado a Exames de Bioquímica, Diagnóstico por Imagem e Endoscópicos para Pacientes Acamados” a Administração Municipal poderá firmar </w:t>
            </w:r>
            <w:r w:rsidR="00AF3337">
              <w:rPr>
                <w:rFonts w:ascii="Times New Roman" w:hAnsi="Times New Roman"/>
                <w:color w:val="333333"/>
                <w:szCs w:val="24"/>
              </w:rPr>
              <w:lastRenderedPageBreak/>
              <w:t>parcerias com Instituições Filantrópicas</w:t>
            </w:r>
            <w:r>
              <w:rPr>
                <w:rFonts w:ascii="Times New Roman" w:hAnsi="Times New Roman"/>
                <w:color w:val="333333"/>
                <w:szCs w:val="24"/>
              </w:rPr>
              <w:t xml:space="preserve"> e/ou empresas privadas, desde que suas unidades próprias não ofertem vagas suficientes.</w:t>
            </w:r>
          </w:p>
          <w:p w:rsidR="00E30188" w:rsidRDefault="00E30188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E30188" w:rsidRDefault="00E30188" w:rsidP="009543D1">
            <w:pPr>
              <w:spacing w:line="360" w:lineRule="auto"/>
              <w:jc w:val="both"/>
              <w:rPr>
                <w:rFonts w:ascii="Times New Roman" w:hAnsi="Times New Roman"/>
                <w:b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                                          </w:t>
            </w:r>
            <w:r w:rsidRPr="00E30188">
              <w:rPr>
                <w:rFonts w:ascii="Times New Roman" w:hAnsi="Times New Roman"/>
                <w:b/>
                <w:color w:val="333333"/>
                <w:szCs w:val="24"/>
              </w:rPr>
              <w:t xml:space="preserve">Art. 6º </w:t>
            </w:r>
            <w:r>
              <w:rPr>
                <w:rFonts w:ascii="Times New Roman" w:hAnsi="Times New Roman"/>
                <w:color w:val="333333"/>
                <w:szCs w:val="24"/>
              </w:rPr>
              <w:t>Cabe ao Poder Executivo, através de regulamentação, definir e editar normas complementares necessárias à execução da presente Lei.</w:t>
            </w:r>
            <w:r w:rsidRPr="00E30188">
              <w:rPr>
                <w:rFonts w:ascii="Times New Roman" w:hAnsi="Times New Roman"/>
                <w:b/>
                <w:color w:val="333333"/>
                <w:szCs w:val="24"/>
              </w:rPr>
              <w:t xml:space="preserve"> </w:t>
            </w:r>
          </w:p>
          <w:p w:rsidR="005B5216" w:rsidRDefault="005B5216" w:rsidP="009543D1">
            <w:pPr>
              <w:spacing w:line="360" w:lineRule="auto"/>
              <w:jc w:val="both"/>
              <w:rPr>
                <w:rFonts w:ascii="Times New Roman" w:hAnsi="Times New Roman"/>
                <w:b/>
                <w:color w:val="333333"/>
                <w:szCs w:val="24"/>
              </w:rPr>
            </w:pPr>
          </w:p>
          <w:p w:rsidR="009543D1" w:rsidRDefault="005B5216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Cs w:val="24"/>
              </w:rPr>
              <w:t xml:space="preserve">                                         Art. 7º </w:t>
            </w:r>
            <w:r>
              <w:rPr>
                <w:rFonts w:ascii="Times New Roman" w:hAnsi="Times New Roman"/>
                <w:color w:val="333333"/>
                <w:szCs w:val="24"/>
              </w:rPr>
              <w:t>As despesas com a execução da presente Lei correrão por conta de verba orçamentária própria.</w:t>
            </w:r>
          </w:p>
          <w:p w:rsidR="005B5216" w:rsidRDefault="005B5216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5B5216" w:rsidRDefault="005B5216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                                         </w:t>
            </w:r>
            <w:r w:rsidRPr="005B5216">
              <w:rPr>
                <w:rFonts w:ascii="Times New Roman" w:hAnsi="Times New Roman"/>
                <w:b/>
                <w:color w:val="333333"/>
                <w:szCs w:val="24"/>
              </w:rPr>
              <w:t>Art. 8º</w:t>
            </w:r>
            <w:r>
              <w:rPr>
                <w:rFonts w:ascii="Times New Roman" w:hAnsi="Times New Roman"/>
                <w:b/>
                <w:color w:val="333333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4"/>
              </w:rPr>
              <w:t>Esta Lei entra em vigor na data de sua publicação.</w:t>
            </w:r>
          </w:p>
          <w:p w:rsidR="005B5216" w:rsidRDefault="005B5216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1A32FD" w:rsidRDefault="001A32FD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1A32FD" w:rsidRDefault="001A32FD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5B5216" w:rsidRPr="005B5216" w:rsidRDefault="005B5216" w:rsidP="005B5216">
            <w:pPr>
              <w:spacing w:line="360" w:lineRule="auto"/>
              <w:jc w:val="center"/>
              <w:rPr>
                <w:rFonts w:ascii="Times New Roman" w:hAnsi="Times New Roman"/>
                <w:b/>
                <w:color w:val="333333"/>
                <w:szCs w:val="24"/>
              </w:rPr>
            </w:pPr>
            <w:r w:rsidRPr="005B5216">
              <w:rPr>
                <w:rFonts w:ascii="Times New Roman" w:hAnsi="Times New Roman"/>
                <w:b/>
                <w:color w:val="333333"/>
                <w:szCs w:val="24"/>
              </w:rPr>
              <w:t>S/S., 17 de setembro de 2020.</w:t>
            </w:r>
          </w:p>
          <w:p w:rsidR="009543D1" w:rsidRDefault="009543D1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1A32FD" w:rsidRDefault="001A32FD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1A32FD" w:rsidRPr="009543D1" w:rsidRDefault="001A32FD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9543D1" w:rsidRDefault="001A32FD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Cs w:val="24"/>
              </w:rPr>
              <w:t xml:space="preserve">ANSELMO BASTOS BRANCO </w:t>
            </w:r>
          </w:p>
          <w:p w:rsidR="001A32FD" w:rsidRPr="009543D1" w:rsidRDefault="001A32FD" w:rsidP="009543D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Cs w:val="24"/>
              </w:rPr>
              <w:t>VEREADOR</w:t>
            </w:r>
          </w:p>
          <w:p w:rsidR="009543D1" w:rsidRPr="009543D1" w:rsidRDefault="009543D1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  <w:tr w:rsidR="009543D1" w:rsidRPr="009543D1" w:rsidTr="003C6882">
        <w:tc>
          <w:tcPr>
            <w:tcW w:w="0" w:type="auto"/>
            <w:shd w:val="clear" w:color="auto" w:fill="FFFFFF"/>
            <w:vAlign w:val="center"/>
            <w:hideMark/>
          </w:tcPr>
          <w:p w:rsidR="009543D1" w:rsidRPr="009543D1" w:rsidRDefault="009543D1" w:rsidP="001A32FD">
            <w:pPr>
              <w:spacing w:after="240"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  <w:tr w:rsidR="009543D1" w:rsidRPr="009543D1" w:rsidTr="003C6882">
        <w:tc>
          <w:tcPr>
            <w:tcW w:w="0" w:type="auto"/>
            <w:shd w:val="clear" w:color="auto" w:fill="FFFFFF"/>
            <w:vAlign w:val="center"/>
            <w:hideMark/>
          </w:tcPr>
          <w:p w:rsidR="001A32FD" w:rsidRDefault="001A32FD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  <w:p w:rsidR="001A32FD" w:rsidRDefault="001A32FD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  <w:p w:rsidR="001A32FD" w:rsidRDefault="001A32FD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  <w:p w:rsidR="001A32FD" w:rsidRDefault="001A32FD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  <w:p w:rsidR="001A32FD" w:rsidRDefault="001A32FD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  <w:p w:rsidR="001A32FD" w:rsidRDefault="001A32FD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  <w:p w:rsidR="001A32FD" w:rsidRDefault="001A32FD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  <w:p w:rsidR="001A32FD" w:rsidRDefault="001A32FD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  <w:p w:rsidR="001A32FD" w:rsidRDefault="001A32FD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  <w:p w:rsidR="009543D1" w:rsidRPr="009543D1" w:rsidRDefault="009543D1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  <w:r w:rsidRPr="009543D1">
              <w:rPr>
                <w:rFonts w:ascii="Times New Roman" w:hAnsi="Times New Roman"/>
                <w:b/>
                <w:bCs/>
                <w:color w:val="333333"/>
                <w:szCs w:val="24"/>
              </w:rPr>
              <w:t>JUSTIFICATIVA</w:t>
            </w:r>
          </w:p>
          <w:p w:rsidR="009543D1" w:rsidRPr="009543D1" w:rsidRDefault="009543D1" w:rsidP="009543D1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D44CDD" w:rsidRDefault="00D44CDD" w:rsidP="009543D1">
            <w:pPr>
              <w:spacing w:after="240"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lastRenderedPageBreak/>
              <w:t>Considerando que o Poder Público não consegue, no atual momento suprir a oferta e procura por exames de bioquímica, diagnóstico por imagem e endoscópicos em tempo hábil e condições favoráveis e dignas que auxiliem no processo saúde/doença.</w:t>
            </w:r>
          </w:p>
          <w:p w:rsidR="00C73B5E" w:rsidRDefault="00747522" w:rsidP="00747522">
            <w:pPr>
              <w:spacing w:after="240"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Considerando que a falta de vagas para procedimentos de exames de bioquímica, diagnóstico por imagem e endoscópicos, </w:t>
            </w:r>
            <w:r w:rsidRPr="009543D1">
              <w:rPr>
                <w:rFonts w:ascii="Times New Roman" w:hAnsi="Times New Roman"/>
                <w:color w:val="333333"/>
                <w:szCs w:val="24"/>
              </w:rPr>
              <w:t>assola</w:t>
            </w:r>
            <w:r>
              <w:rPr>
                <w:rFonts w:ascii="Times New Roman" w:hAnsi="Times New Roman"/>
                <w:color w:val="333333"/>
                <w:szCs w:val="24"/>
              </w:rPr>
              <w:t xml:space="preserve">m </w:t>
            </w:r>
            <w:r w:rsidRPr="009543D1">
              <w:rPr>
                <w:rFonts w:ascii="Times New Roman" w:hAnsi="Times New Roman"/>
                <w:color w:val="333333"/>
                <w:szCs w:val="24"/>
              </w:rPr>
              <w:t>os serviços de saúde e consequentemente agrava o sofrimento da população que carece de</w:t>
            </w:r>
            <w:r>
              <w:rPr>
                <w:rFonts w:ascii="Times New Roman" w:hAnsi="Times New Roman"/>
                <w:color w:val="333333"/>
                <w:szCs w:val="24"/>
              </w:rPr>
              <w:t>stes exames</w:t>
            </w:r>
            <w:r w:rsidR="00C73B5E">
              <w:rPr>
                <w:rFonts w:ascii="Times New Roman" w:hAnsi="Times New Roman"/>
                <w:color w:val="333333"/>
                <w:szCs w:val="24"/>
              </w:rPr>
              <w:t>.</w:t>
            </w:r>
          </w:p>
          <w:p w:rsidR="00985C44" w:rsidRDefault="00D44CDD" w:rsidP="009543D1">
            <w:pPr>
              <w:spacing w:after="240"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Considerando que em 31 de dezembro de 2019, a Organização Mundial da Saúde </w:t>
            </w:r>
            <w:r w:rsidR="00985C44">
              <w:rPr>
                <w:rFonts w:ascii="Times New Roman" w:hAnsi="Times New Roman"/>
                <w:color w:val="333333"/>
                <w:szCs w:val="24"/>
              </w:rPr>
              <w:t>(OMS), anunciou pela primeira vez uma pneumonia de causas desconhecidas detectada em Wuhan, na China, e somente em 30 de janeiro 2020, que o surto foi externado como Emergência de Saúde Pública de Importância Internacional. E em 11 de março foi anunciada a disseminação comunitária da COVID-19, em todos os continentes, a “pandemia” estava presente em nosso “País”.</w:t>
            </w:r>
          </w:p>
          <w:p w:rsidR="00A223BD" w:rsidRDefault="00985C44" w:rsidP="009543D1">
            <w:pPr>
              <w:spacing w:after="240"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Considerando que com a Pandemia ocorreram fechamentos de estabelecimentos, empregos informais diminuíram substancialmente, e a recessão caminha junto ao desemprego. Muitas famílias passaram a necessitar de auxílio que antes não precisava. Vários trabalhadores (as) que utilizavam a saúde suplementar através de operadoras de convênio, seguro </w:t>
            </w:r>
            <w:r w:rsidR="00A223BD">
              <w:rPr>
                <w:rFonts w:ascii="Times New Roman" w:hAnsi="Times New Roman"/>
                <w:color w:val="333333"/>
                <w:szCs w:val="24"/>
              </w:rPr>
              <w:t>saúde ou atendimento particular, migraram para as unidades de saúde da rede municipal, causando impacto no volume de procedimentos que antes não era possível ser mensurado.</w:t>
            </w:r>
          </w:p>
          <w:p w:rsidR="009543D1" w:rsidRDefault="00C73B5E" w:rsidP="009543D1">
            <w:pPr>
              <w:spacing w:after="240"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Considerando que um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 xml:space="preserve"> dos motivos que acometem a população aos agravos do estado de saúde é a falta de resolutividade que o sistema de saúde proporciona, haja vista o grande volume de pacientes que aguardam por uma vaga </w:t>
            </w:r>
            <w:r w:rsidR="00747522">
              <w:rPr>
                <w:rFonts w:ascii="Times New Roman" w:hAnsi="Times New Roman"/>
                <w:color w:val="333333"/>
                <w:szCs w:val="24"/>
              </w:rPr>
              <w:t xml:space="preserve">nas intermináveis filas de demanda reprimida </w:t>
            </w:r>
            <w:r>
              <w:rPr>
                <w:rFonts w:ascii="Times New Roman" w:hAnsi="Times New Roman"/>
                <w:color w:val="333333"/>
                <w:szCs w:val="24"/>
              </w:rPr>
              <w:t>dentro das UBS – Unidades Básicas de Saúde</w:t>
            </w:r>
            <w:r w:rsidR="009543D1" w:rsidRPr="009543D1">
              <w:rPr>
                <w:rFonts w:ascii="Times New Roman" w:hAnsi="Times New Roman"/>
                <w:color w:val="333333"/>
                <w:szCs w:val="24"/>
              </w:rPr>
              <w:t>.</w:t>
            </w:r>
          </w:p>
          <w:p w:rsidR="009543D1" w:rsidRDefault="00C73B5E" w:rsidP="00C73B5E">
            <w:pPr>
              <w:spacing w:after="240"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Considerando este atual momento em que todos e todas enfrentam, apresento este Projeto de Lei para apreciação dos Nobres pares.</w:t>
            </w:r>
          </w:p>
          <w:p w:rsidR="00C73B5E" w:rsidRDefault="00C73B5E" w:rsidP="00C73B5E">
            <w:pPr>
              <w:spacing w:after="240"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C73B5E" w:rsidRPr="005B5216" w:rsidRDefault="00C73B5E" w:rsidP="00C73B5E">
            <w:pPr>
              <w:spacing w:line="360" w:lineRule="auto"/>
              <w:jc w:val="center"/>
              <w:rPr>
                <w:rFonts w:ascii="Times New Roman" w:hAnsi="Times New Roman"/>
                <w:b/>
                <w:color w:val="333333"/>
                <w:szCs w:val="24"/>
              </w:rPr>
            </w:pPr>
            <w:r w:rsidRPr="005B5216">
              <w:rPr>
                <w:rFonts w:ascii="Times New Roman" w:hAnsi="Times New Roman"/>
                <w:b/>
                <w:color w:val="333333"/>
                <w:szCs w:val="24"/>
              </w:rPr>
              <w:t>S/S., 17 de setembro de 2020.</w:t>
            </w:r>
          </w:p>
          <w:p w:rsidR="00C73B5E" w:rsidRDefault="00C73B5E" w:rsidP="00C73B5E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C73B5E" w:rsidRDefault="00C73B5E" w:rsidP="00C73B5E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C73B5E" w:rsidRPr="009543D1" w:rsidRDefault="00C73B5E" w:rsidP="00C73B5E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C73B5E" w:rsidRDefault="00C73B5E" w:rsidP="00C73B5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Cs w:val="24"/>
              </w:rPr>
              <w:t xml:space="preserve">ANSELMO BASTOS BRANCO </w:t>
            </w:r>
          </w:p>
          <w:p w:rsidR="00C73B5E" w:rsidRPr="009543D1" w:rsidRDefault="00C73B5E" w:rsidP="00C73B5E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Cs w:val="24"/>
              </w:rPr>
              <w:lastRenderedPageBreak/>
              <w:t>VEREADOR</w:t>
            </w:r>
          </w:p>
          <w:p w:rsidR="00C73B5E" w:rsidRDefault="00C73B5E" w:rsidP="00C73B5E">
            <w:pPr>
              <w:spacing w:after="240"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  <w:p w:rsidR="00C73B5E" w:rsidRPr="009543D1" w:rsidRDefault="00C73B5E" w:rsidP="00C73B5E">
            <w:pPr>
              <w:spacing w:after="240" w:line="36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  <w:tr w:rsidR="009543D1" w:rsidRPr="009543D1" w:rsidTr="003C6882">
        <w:tc>
          <w:tcPr>
            <w:tcW w:w="0" w:type="auto"/>
            <w:shd w:val="clear" w:color="auto" w:fill="FFFFFF"/>
            <w:vAlign w:val="center"/>
          </w:tcPr>
          <w:p w:rsidR="009543D1" w:rsidRPr="009543D1" w:rsidRDefault="009543D1" w:rsidP="009543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333333"/>
                <w:szCs w:val="24"/>
              </w:rPr>
            </w:pPr>
          </w:p>
        </w:tc>
      </w:tr>
    </w:tbl>
    <w:p w:rsidR="009F1F09" w:rsidRPr="009543D1" w:rsidRDefault="009F1F09" w:rsidP="009543D1">
      <w:pPr>
        <w:spacing w:line="360" w:lineRule="auto"/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sectPr w:rsidR="009F1F09" w:rsidRPr="009543D1" w:rsidSect="009F2D70">
      <w:headerReference w:type="default" r:id="rId8"/>
      <w:pgSz w:w="11907" w:h="16840" w:code="9"/>
      <w:pgMar w:top="2410" w:right="1275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33" w:rsidRDefault="000A2833" w:rsidP="0034476D">
      <w:r>
        <w:separator/>
      </w:r>
    </w:p>
  </w:endnote>
  <w:endnote w:type="continuationSeparator" w:id="0">
    <w:p w:rsidR="000A2833" w:rsidRDefault="000A2833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33" w:rsidRDefault="000A2833" w:rsidP="0034476D">
      <w:r>
        <w:separator/>
      </w:r>
    </w:p>
  </w:footnote>
  <w:footnote w:type="continuationSeparator" w:id="0">
    <w:p w:rsidR="000A2833" w:rsidRDefault="000A2833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F" w:rsidRDefault="00F25D3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054B"/>
    <w:multiLevelType w:val="multilevel"/>
    <w:tmpl w:val="8AE0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C577C"/>
    <w:multiLevelType w:val="hybridMultilevel"/>
    <w:tmpl w:val="40824682"/>
    <w:lvl w:ilvl="0" w:tplc="715662D0">
      <w:start w:val="1"/>
      <w:numFmt w:val="lowerLetter"/>
      <w:lvlText w:val="%1)"/>
      <w:lvlJc w:val="left"/>
      <w:pPr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59630E1"/>
    <w:multiLevelType w:val="hybridMultilevel"/>
    <w:tmpl w:val="EDA441BE"/>
    <w:lvl w:ilvl="0" w:tplc="1D9E87D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C5665D0"/>
    <w:multiLevelType w:val="hybridMultilevel"/>
    <w:tmpl w:val="8C02A108"/>
    <w:lvl w:ilvl="0" w:tplc="7DEE9DC8">
      <w:start w:val="1"/>
      <w:numFmt w:val="lowerLetter"/>
      <w:lvlText w:val="%1)"/>
      <w:lvlJc w:val="left"/>
      <w:pPr>
        <w:ind w:left="2643" w:hanging="375"/>
      </w:pPr>
      <w:rPr>
        <w:rFonts w:hint="default"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77554B93"/>
    <w:multiLevelType w:val="multilevel"/>
    <w:tmpl w:val="18829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3E"/>
    <w:rsid w:val="00006885"/>
    <w:rsid w:val="00011A5F"/>
    <w:rsid w:val="00013AC3"/>
    <w:rsid w:val="000154D1"/>
    <w:rsid w:val="00015A2C"/>
    <w:rsid w:val="00025003"/>
    <w:rsid w:val="00051649"/>
    <w:rsid w:val="00054F28"/>
    <w:rsid w:val="00063E1E"/>
    <w:rsid w:val="000671D4"/>
    <w:rsid w:val="00070077"/>
    <w:rsid w:val="00086C41"/>
    <w:rsid w:val="000A2833"/>
    <w:rsid w:val="000B4D80"/>
    <w:rsid w:val="000C542E"/>
    <w:rsid w:val="000D46EB"/>
    <w:rsid w:val="000E7121"/>
    <w:rsid w:val="000F4A4C"/>
    <w:rsid w:val="000F72E6"/>
    <w:rsid w:val="00111256"/>
    <w:rsid w:val="001137AB"/>
    <w:rsid w:val="001255F8"/>
    <w:rsid w:val="00126585"/>
    <w:rsid w:val="00153E15"/>
    <w:rsid w:val="001547A4"/>
    <w:rsid w:val="00163782"/>
    <w:rsid w:val="00164534"/>
    <w:rsid w:val="001670B5"/>
    <w:rsid w:val="00170C00"/>
    <w:rsid w:val="00180E71"/>
    <w:rsid w:val="001827E3"/>
    <w:rsid w:val="001858F1"/>
    <w:rsid w:val="00193E6F"/>
    <w:rsid w:val="001979B4"/>
    <w:rsid w:val="001A2352"/>
    <w:rsid w:val="001A32FD"/>
    <w:rsid w:val="001B727A"/>
    <w:rsid w:val="001C326C"/>
    <w:rsid w:val="001E1F2A"/>
    <w:rsid w:val="001E2A72"/>
    <w:rsid w:val="001E42C9"/>
    <w:rsid w:val="001F7272"/>
    <w:rsid w:val="00201CE5"/>
    <w:rsid w:val="00206F5E"/>
    <w:rsid w:val="002338E3"/>
    <w:rsid w:val="002344EB"/>
    <w:rsid w:val="00243016"/>
    <w:rsid w:val="00246C1C"/>
    <w:rsid w:val="00257DCC"/>
    <w:rsid w:val="0026092C"/>
    <w:rsid w:val="0026174B"/>
    <w:rsid w:val="00267D86"/>
    <w:rsid w:val="0027274E"/>
    <w:rsid w:val="002740FE"/>
    <w:rsid w:val="0028378F"/>
    <w:rsid w:val="0028761B"/>
    <w:rsid w:val="00287C34"/>
    <w:rsid w:val="002A2374"/>
    <w:rsid w:val="002A693D"/>
    <w:rsid w:val="002C26A5"/>
    <w:rsid w:val="002C2B56"/>
    <w:rsid w:val="002D444F"/>
    <w:rsid w:val="002E20B2"/>
    <w:rsid w:val="002E362D"/>
    <w:rsid w:val="002E7D93"/>
    <w:rsid w:val="002F3A0A"/>
    <w:rsid w:val="003076B9"/>
    <w:rsid w:val="00310439"/>
    <w:rsid w:val="00324362"/>
    <w:rsid w:val="0034476D"/>
    <w:rsid w:val="00351BE6"/>
    <w:rsid w:val="00357797"/>
    <w:rsid w:val="00366CEC"/>
    <w:rsid w:val="0037719B"/>
    <w:rsid w:val="00380B47"/>
    <w:rsid w:val="003857DB"/>
    <w:rsid w:val="00395A05"/>
    <w:rsid w:val="003B3268"/>
    <w:rsid w:val="003B5125"/>
    <w:rsid w:val="003D1BC0"/>
    <w:rsid w:val="003D2073"/>
    <w:rsid w:val="003D5FD5"/>
    <w:rsid w:val="003E3348"/>
    <w:rsid w:val="003E5AF0"/>
    <w:rsid w:val="003F5DF7"/>
    <w:rsid w:val="00423D58"/>
    <w:rsid w:val="00432031"/>
    <w:rsid w:val="004331EA"/>
    <w:rsid w:val="0043438F"/>
    <w:rsid w:val="004556BF"/>
    <w:rsid w:val="0047344D"/>
    <w:rsid w:val="00480F82"/>
    <w:rsid w:val="00481F29"/>
    <w:rsid w:val="00485F87"/>
    <w:rsid w:val="00486865"/>
    <w:rsid w:val="00486DA9"/>
    <w:rsid w:val="00490CD1"/>
    <w:rsid w:val="00493633"/>
    <w:rsid w:val="004A0405"/>
    <w:rsid w:val="004B08CF"/>
    <w:rsid w:val="004C6525"/>
    <w:rsid w:val="004E4610"/>
    <w:rsid w:val="004E48BF"/>
    <w:rsid w:val="004F2CEB"/>
    <w:rsid w:val="00503039"/>
    <w:rsid w:val="00503EFE"/>
    <w:rsid w:val="005053AB"/>
    <w:rsid w:val="00514D61"/>
    <w:rsid w:val="00526F0C"/>
    <w:rsid w:val="00544807"/>
    <w:rsid w:val="005470E6"/>
    <w:rsid w:val="00547B24"/>
    <w:rsid w:val="00550EE0"/>
    <w:rsid w:val="0055171A"/>
    <w:rsid w:val="0055680C"/>
    <w:rsid w:val="00561498"/>
    <w:rsid w:val="005865F4"/>
    <w:rsid w:val="005A69C4"/>
    <w:rsid w:val="005A7975"/>
    <w:rsid w:val="005B5216"/>
    <w:rsid w:val="005C05F9"/>
    <w:rsid w:val="005C14C6"/>
    <w:rsid w:val="005D56E2"/>
    <w:rsid w:val="006037D1"/>
    <w:rsid w:val="006047F5"/>
    <w:rsid w:val="00612A4E"/>
    <w:rsid w:val="00616817"/>
    <w:rsid w:val="00623012"/>
    <w:rsid w:val="00624209"/>
    <w:rsid w:val="006242BA"/>
    <w:rsid w:val="0062604A"/>
    <w:rsid w:val="0063199D"/>
    <w:rsid w:val="006358A2"/>
    <w:rsid w:val="00640ADF"/>
    <w:rsid w:val="00641A10"/>
    <w:rsid w:val="00646E5F"/>
    <w:rsid w:val="00664778"/>
    <w:rsid w:val="00672524"/>
    <w:rsid w:val="006745CA"/>
    <w:rsid w:val="006815A7"/>
    <w:rsid w:val="00687619"/>
    <w:rsid w:val="006A7C8E"/>
    <w:rsid w:val="006B102B"/>
    <w:rsid w:val="006C7921"/>
    <w:rsid w:val="006E48CC"/>
    <w:rsid w:val="00706E99"/>
    <w:rsid w:val="00722AFE"/>
    <w:rsid w:val="00725279"/>
    <w:rsid w:val="0073600F"/>
    <w:rsid w:val="00747522"/>
    <w:rsid w:val="00747793"/>
    <w:rsid w:val="00750474"/>
    <w:rsid w:val="007A1329"/>
    <w:rsid w:val="007A1A02"/>
    <w:rsid w:val="007A663B"/>
    <w:rsid w:val="007B3773"/>
    <w:rsid w:val="007B45DB"/>
    <w:rsid w:val="007B488D"/>
    <w:rsid w:val="007B763E"/>
    <w:rsid w:val="007D0B9A"/>
    <w:rsid w:val="007D2EAB"/>
    <w:rsid w:val="007E0E45"/>
    <w:rsid w:val="007F1FAE"/>
    <w:rsid w:val="00804CE7"/>
    <w:rsid w:val="00811C6F"/>
    <w:rsid w:val="00812CE0"/>
    <w:rsid w:val="0081312D"/>
    <w:rsid w:val="00823BE4"/>
    <w:rsid w:val="008316D1"/>
    <w:rsid w:val="00836585"/>
    <w:rsid w:val="00841511"/>
    <w:rsid w:val="008454A9"/>
    <w:rsid w:val="00852B02"/>
    <w:rsid w:val="00860E6A"/>
    <w:rsid w:val="00872541"/>
    <w:rsid w:val="008A0D6D"/>
    <w:rsid w:val="008A1789"/>
    <w:rsid w:val="008A38BA"/>
    <w:rsid w:val="008B00B0"/>
    <w:rsid w:val="008B277F"/>
    <w:rsid w:val="008C02C6"/>
    <w:rsid w:val="008C0645"/>
    <w:rsid w:val="008C67EE"/>
    <w:rsid w:val="008E159F"/>
    <w:rsid w:val="008E183C"/>
    <w:rsid w:val="008E7ECF"/>
    <w:rsid w:val="00910B9D"/>
    <w:rsid w:val="00924EA8"/>
    <w:rsid w:val="00925F08"/>
    <w:rsid w:val="00926CAD"/>
    <w:rsid w:val="009375E9"/>
    <w:rsid w:val="0094294B"/>
    <w:rsid w:val="00951176"/>
    <w:rsid w:val="009543D1"/>
    <w:rsid w:val="009570DC"/>
    <w:rsid w:val="0096056F"/>
    <w:rsid w:val="00967098"/>
    <w:rsid w:val="00972483"/>
    <w:rsid w:val="00972B92"/>
    <w:rsid w:val="0098214D"/>
    <w:rsid w:val="00985024"/>
    <w:rsid w:val="00985C44"/>
    <w:rsid w:val="009B7800"/>
    <w:rsid w:val="009D3610"/>
    <w:rsid w:val="009D64A3"/>
    <w:rsid w:val="009E188B"/>
    <w:rsid w:val="009E3685"/>
    <w:rsid w:val="009E3EFE"/>
    <w:rsid w:val="009E5459"/>
    <w:rsid w:val="009E7E9A"/>
    <w:rsid w:val="009F1F09"/>
    <w:rsid w:val="009F2D70"/>
    <w:rsid w:val="009F326B"/>
    <w:rsid w:val="009F3C9B"/>
    <w:rsid w:val="009F544C"/>
    <w:rsid w:val="00A04275"/>
    <w:rsid w:val="00A15308"/>
    <w:rsid w:val="00A20731"/>
    <w:rsid w:val="00A223BD"/>
    <w:rsid w:val="00A24B2C"/>
    <w:rsid w:val="00A40A02"/>
    <w:rsid w:val="00A42A0A"/>
    <w:rsid w:val="00A62D6A"/>
    <w:rsid w:val="00A65EBA"/>
    <w:rsid w:val="00A67205"/>
    <w:rsid w:val="00A77A03"/>
    <w:rsid w:val="00A92E40"/>
    <w:rsid w:val="00A93C6B"/>
    <w:rsid w:val="00AB0BE8"/>
    <w:rsid w:val="00AC5637"/>
    <w:rsid w:val="00AE0E90"/>
    <w:rsid w:val="00AE63BD"/>
    <w:rsid w:val="00AE6D7D"/>
    <w:rsid w:val="00AF3337"/>
    <w:rsid w:val="00AF3E48"/>
    <w:rsid w:val="00AF5B33"/>
    <w:rsid w:val="00AF75C5"/>
    <w:rsid w:val="00B07D77"/>
    <w:rsid w:val="00B223D8"/>
    <w:rsid w:val="00B22559"/>
    <w:rsid w:val="00B26DDF"/>
    <w:rsid w:val="00B452FE"/>
    <w:rsid w:val="00B46E3F"/>
    <w:rsid w:val="00B47943"/>
    <w:rsid w:val="00B51479"/>
    <w:rsid w:val="00B72379"/>
    <w:rsid w:val="00B724D8"/>
    <w:rsid w:val="00B76EEC"/>
    <w:rsid w:val="00B937F4"/>
    <w:rsid w:val="00BA16B1"/>
    <w:rsid w:val="00BB08AA"/>
    <w:rsid w:val="00BB4C52"/>
    <w:rsid w:val="00BB5716"/>
    <w:rsid w:val="00BD2A94"/>
    <w:rsid w:val="00BE0891"/>
    <w:rsid w:val="00BE56CF"/>
    <w:rsid w:val="00C018CE"/>
    <w:rsid w:val="00C0285D"/>
    <w:rsid w:val="00C13477"/>
    <w:rsid w:val="00C31C43"/>
    <w:rsid w:val="00C3517A"/>
    <w:rsid w:val="00C40E41"/>
    <w:rsid w:val="00C40E6E"/>
    <w:rsid w:val="00C41293"/>
    <w:rsid w:val="00C44861"/>
    <w:rsid w:val="00C45C18"/>
    <w:rsid w:val="00C50DE8"/>
    <w:rsid w:val="00C53A6F"/>
    <w:rsid w:val="00C73B5E"/>
    <w:rsid w:val="00C77F53"/>
    <w:rsid w:val="00C80BB5"/>
    <w:rsid w:val="00C8675A"/>
    <w:rsid w:val="00C90967"/>
    <w:rsid w:val="00CA1088"/>
    <w:rsid w:val="00CA45FA"/>
    <w:rsid w:val="00CB7BC7"/>
    <w:rsid w:val="00CC2DC7"/>
    <w:rsid w:val="00CD2D2F"/>
    <w:rsid w:val="00CE0E02"/>
    <w:rsid w:val="00D01A38"/>
    <w:rsid w:val="00D06EB6"/>
    <w:rsid w:val="00D14F92"/>
    <w:rsid w:val="00D16A4B"/>
    <w:rsid w:val="00D2525E"/>
    <w:rsid w:val="00D26412"/>
    <w:rsid w:val="00D2727F"/>
    <w:rsid w:val="00D27E47"/>
    <w:rsid w:val="00D33549"/>
    <w:rsid w:val="00D44CDD"/>
    <w:rsid w:val="00D465DB"/>
    <w:rsid w:val="00D503C5"/>
    <w:rsid w:val="00D60994"/>
    <w:rsid w:val="00D61058"/>
    <w:rsid w:val="00D660F8"/>
    <w:rsid w:val="00D714E3"/>
    <w:rsid w:val="00D76AA3"/>
    <w:rsid w:val="00D85515"/>
    <w:rsid w:val="00D8670D"/>
    <w:rsid w:val="00DB61F9"/>
    <w:rsid w:val="00DB6962"/>
    <w:rsid w:val="00DC62A8"/>
    <w:rsid w:val="00DE6FF7"/>
    <w:rsid w:val="00E108F5"/>
    <w:rsid w:val="00E171C3"/>
    <w:rsid w:val="00E30188"/>
    <w:rsid w:val="00E40646"/>
    <w:rsid w:val="00E43088"/>
    <w:rsid w:val="00E43912"/>
    <w:rsid w:val="00E55587"/>
    <w:rsid w:val="00E605A0"/>
    <w:rsid w:val="00E6383E"/>
    <w:rsid w:val="00E64A26"/>
    <w:rsid w:val="00E72190"/>
    <w:rsid w:val="00E74949"/>
    <w:rsid w:val="00E841E5"/>
    <w:rsid w:val="00E973A8"/>
    <w:rsid w:val="00EA2F4A"/>
    <w:rsid w:val="00EC1F31"/>
    <w:rsid w:val="00EC2475"/>
    <w:rsid w:val="00EC6EDF"/>
    <w:rsid w:val="00ED291E"/>
    <w:rsid w:val="00EE1FED"/>
    <w:rsid w:val="00EF3BEF"/>
    <w:rsid w:val="00F14C5D"/>
    <w:rsid w:val="00F203C6"/>
    <w:rsid w:val="00F25D3B"/>
    <w:rsid w:val="00F36915"/>
    <w:rsid w:val="00F6142E"/>
    <w:rsid w:val="00F73663"/>
    <w:rsid w:val="00FB158E"/>
    <w:rsid w:val="00FC232E"/>
    <w:rsid w:val="00FD1ED9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0A644E-97DA-414A-BBCB-C94122DA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link w:val="Ttulo2Char"/>
    <w:uiPriority w:val="9"/>
    <w:qFormat/>
    <w:rsid w:val="001670B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BB08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rsid w:val="000E7121"/>
    <w:rPr>
      <w:color w:val="000080"/>
      <w:u w:val="single"/>
    </w:rPr>
  </w:style>
  <w:style w:type="paragraph" w:customStyle="1" w:styleId="Textbody">
    <w:name w:val="Text body"/>
    <w:basedOn w:val="Normal"/>
    <w:rsid w:val="009B7800"/>
    <w:pPr>
      <w:widowControl w:val="0"/>
      <w:suppressAutoHyphens/>
      <w:overflowPunct/>
      <w:autoSpaceDE/>
      <w:adjustRightInd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640ADF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640AD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58A2"/>
    <w:pPr>
      <w:widowControl w:val="0"/>
      <w:suppressAutoHyphens/>
    </w:pPr>
    <w:rPr>
      <w:rFonts w:ascii="Liberation Serif" w:eastAsia="SimSun" w:cs="Mangal"/>
      <w:kern w:val="2"/>
      <w:sz w:val="24"/>
      <w:szCs w:val="24"/>
      <w:lang w:eastAsia="zh-CN" w:bidi="hi-IN"/>
    </w:rPr>
  </w:style>
  <w:style w:type="character" w:customStyle="1" w:styleId="Ttulo2Char">
    <w:name w:val="Título 2 Char"/>
    <w:link w:val="Ttulo2"/>
    <w:uiPriority w:val="9"/>
    <w:rsid w:val="001670B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%2520GABINETE\00%2520MODELOS%25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E6D46-3677-4C87-933B-14E21FEF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1</TotalTime>
  <Pages>5</Pages>
  <Words>850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subject/>
  <dc:creator>usuario2</dc:creator>
  <cp:keywords/>
  <cp:lastModifiedBy>usuariogabinete</cp:lastModifiedBy>
  <cp:revision>2</cp:revision>
  <cp:lastPrinted>2018-10-05T16:43:00Z</cp:lastPrinted>
  <dcterms:created xsi:type="dcterms:W3CDTF">2020-09-29T16:50:00Z</dcterms:created>
  <dcterms:modified xsi:type="dcterms:W3CDTF">2020-09-29T16:50:00Z</dcterms:modified>
</cp:coreProperties>
</file>