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BC" w:rsidRPr="002243BC" w:rsidRDefault="002243BC" w:rsidP="002243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b/>
          <w:color w:val="000000" w:themeColor="text1"/>
          <w:sz w:val="24"/>
          <w:szCs w:val="20"/>
        </w:rPr>
      </w:pPr>
      <w:r w:rsidRPr="002243BC">
        <w:rPr>
          <w:rFonts w:ascii="Book Antiqua" w:hAnsi="Book Antiqua"/>
          <w:b/>
          <w:color w:val="000000" w:themeColor="text1"/>
          <w:sz w:val="24"/>
          <w:szCs w:val="20"/>
        </w:rPr>
        <w:t xml:space="preserve">PROJETO DE LEI ORDINÁRIA Nº </w:t>
      </w:r>
      <w:r w:rsidR="00A506C2">
        <w:rPr>
          <w:rFonts w:ascii="Book Antiqua" w:hAnsi="Book Antiqua"/>
          <w:b/>
          <w:color w:val="000000" w:themeColor="text1"/>
          <w:sz w:val="24"/>
          <w:szCs w:val="20"/>
        </w:rPr>
        <w:t>131</w:t>
      </w:r>
      <w:bookmarkStart w:id="0" w:name="_GoBack"/>
      <w:bookmarkEnd w:id="0"/>
      <w:r w:rsidRPr="002243BC">
        <w:rPr>
          <w:rFonts w:ascii="Book Antiqua" w:hAnsi="Book Antiqua"/>
          <w:b/>
          <w:color w:val="000000" w:themeColor="text1"/>
          <w:sz w:val="24"/>
          <w:szCs w:val="20"/>
        </w:rPr>
        <w:t>/2021</w:t>
      </w:r>
    </w:p>
    <w:p w:rsidR="002243BC" w:rsidRPr="002243BC" w:rsidRDefault="002243BC" w:rsidP="002243BC">
      <w:pPr>
        <w:spacing w:line="240" w:lineRule="auto"/>
        <w:ind w:left="3540"/>
        <w:jc w:val="both"/>
        <w:rPr>
          <w:rFonts w:ascii="Book Antiqua" w:hAnsi="Book Antiqua"/>
          <w:b/>
          <w:color w:val="000000" w:themeColor="text1"/>
          <w:sz w:val="28"/>
        </w:rPr>
      </w:pPr>
    </w:p>
    <w:p w:rsidR="009316C4" w:rsidRDefault="009316C4" w:rsidP="002243BC">
      <w:pPr>
        <w:spacing w:line="24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</w:rPr>
      </w:pPr>
      <w:r w:rsidRPr="009316C4">
        <w:rPr>
          <w:rFonts w:ascii="Book Antiqua" w:hAnsi="Book Antiqua"/>
          <w:b/>
          <w:i/>
          <w:color w:val="000000" w:themeColor="text1"/>
          <w:sz w:val="24"/>
        </w:rPr>
        <w:t xml:space="preserve">“Estabelece o dever de </w:t>
      </w:r>
      <w:r>
        <w:rPr>
          <w:rFonts w:ascii="Book Antiqua" w:hAnsi="Book Antiqua"/>
          <w:b/>
          <w:i/>
          <w:color w:val="000000" w:themeColor="text1"/>
          <w:sz w:val="24"/>
        </w:rPr>
        <w:t xml:space="preserve">prévia </w:t>
      </w:r>
      <w:r w:rsidRPr="009316C4">
        <w:rPr>
          <w:rFonts w:ascii="Book Antiqua" w:hAnsi="Book Antiqua"/>
          <w:b/>
          <w:i/>
          <w:color w:val="000000" w:themeColor="text1"/>
          <w:sz w:val="24"/>
        </w:rPr>
        <w:t xml:space="preserve">notificação </w:t>
      </w:r>
      <w:r w:rsidR="00C9717A">
        <w:rPr>
          <w:rFonts w:ascii="Book Antiqua" w:hAnsi="Book Antiqua"/>
          <w:b/>
          <w:i/>
          <w:color w:val="000000" w:themeColor="text1"/>
          <w:sz w:val="24"/>
        </w:rPr>
        <w:t xml:space="preserve">e exercício de ampla defesa </w:t>
      </w:r>
      <w:r w:rsidRPr="009316C4">
        <w:rPr>
          <w:rFonts w:ascii="Book Antiqua" w:hAnsi="Book Antiqua"/>
          <w:b/>
          <w:i/>
          <w:color w:val="000000" w:themeColor="text1"/>
          <w:sz w:val="24"/>
        </w:rPr>
        <w:t xml:space="preserve">dos motoristas cadastrados pelas Operadoras de Tecnologia de Transporte Credenciadas - </w:t>
      </w:r>
      <w:proofErr w:type="spellStart"/>
      <w:r w:rsidRPr="009316C4">
        <w:rPr>
          <w:rFonts w:ascii="Book Antiqua" w:hAnsi="Book Antiqua"/>
          <w:b/>
          <w:i/>
          <w:color w:val="000000" w:themeColor="text1"/>
          <w:sz w:val="24"/>
        </w:rPr>
        <w:t>OTTCs</w:t>
      </w:r>
      <w:proofErr w:type="spellEnd"/>
      <w:r w:rsidRPr="009316C4">
        <w:rPr>
          <w:rFonts w:ascii="Book Antiqua" w:hAnsi="Book Antiqua"/>
          <w:b/>
          <w:i/>
          <w:color w:val="000000" w:themeColor="text1"/>
          <w:sz w:val="24"/>
        </w:rPr>
        <w:t xml:space="preserve"> em casos de suspensão ou exclusão.” </w:t>
      </w:r>
    </w:p>
    <w:p w:rsidR="002243BC" w:rsidRPr="002243BC" w:rsidRDefault="002243BC" w:rsidP="002243BC">
      <w:pPr>
        <w:spacing w:line="240" w:lineRule="auto"/>
        <w:ind w:left="3540"/>
        <w:jc w:val="both"/>
        <w:rPr>
          <w:rFonts w:ascii="Book Antiqua" w:hAnsi="Book Antiqua"/>
          <w:b/>
          <w:color w:val="000000" w:themeColor="text1"/>
          <w:sz w:val="24"/>
        </w:rPr>
      </w:pPr>
    </w:p>
    <w:p w:rsidR="009316C4" w:rsidRDefault="009316C4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Pr="009316C4">
        <w:rPr>
          <w:rFonts w:ascii="Book Antiqua" w:hAnsi="Book Antiqua"/>
          <w:color w:val="000000" w:themeColor="text1"/>
          <w:sz w:val="24"/>
        </w:rPr>
        <w:t xml:space="preserve">Art. 1º Os motoristas cadastrados pelas Operadoras de Tecnologia de Transporte Credenciadas - </w:t>
      </w:r>
      <w:proofErr w:type="spellStart"/>
      <w:r w:rsidRPr="009316C4">
        <w:rPr>
          <w:rFonts w:ascii="Book Antiqua" w:hAnsi="Book Antiqua"/>
          <w:color w:val="000000" w:themeColor="text1"/>
          <w:sz w:val="24"/>
        </w:rPr>
        <w:t>OTTCs</w:t>
      </w:r>
      <w:proofErr w:type="spellEnd"/>
      <w:r w:rsidRPr="009316C4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>deverão ser</w:t>
      </w:r>
      <w:r w:rsidRPr="009316C4">
        <w:rPr>
          <w:rFonts w:ascii="Book Antiqua" w:hAnsi="Book Antiqua"/>
          <w:color w:val="000000" w:themeColor="text1"/>
          <w:sz w:val="24"/>
        </w:rPr>
        <w:t xml:space="preserve"> notificados </w:t>
      </w:r>
      <w:r w:rsidR="00C9717A">
        <w:rPr>
          <w:rFonts w:ascii="Book Antiqua" w:hAnsi="Book Antiqua"/>
          <w:color w:val="000000" w:themeColor="text1"/>
          <w:sz w:val="24"/>
        </w:rPr>
        <w:t>previamente em caso</w:t>
      </w:r>
      <w:r w:rsidRPr="009316C4">
        <w:rPr>
          <w:rFonts w:ascii="Book Antiqua" w:hAnsi="Book Antiqua"/>
          <w:color w:val="000000" w:themeColor="text1"/>
          <w:sz w:val="24"/>
        </w:rPr>
        <w:t xml:space="preserve"> de suspensão ou </w:t>
      </w:r>
      <w:r w:rsidR="00C9717A">
        <w:rPr>
          <w:rFonts w:ascii="Book Antiqua" w:hAnsi="Book Antiqua"/>
          <w:color w:val="000000" w:themeColor="text1"/>
          <w:sz w:val="24"/>
        </w:rPr>
        <w:t xml:space="preserve">exclusão, para o exercício de </w:t>
      </w:r>
      <w:r w:rsidR="00C9717A" w:rsidRPr="009316C4">
        <w:rPr>
          <w:rFonts w:ascii="Book Antiqua" w:hAnsi="Book Antiqua"/>
          <w:color w:val="000000" w:themeColor="text1"/>
          <w:sz w:val="24"/>
        </w:rPr>
        <w:t>ampla defesa</w:t>
      </w:r>
      <w:r w:rsidR="00C9717A">
        <w:rPr>
          <w:rFonts w:ascii="Book Antiqua" w:hAnsi="Book Antiqua"/>
          <w:color w:val="000000" w:themeColor="text1"/>
          <w:sz w:val="24"/>
        </w:rPr>
        <w:t>,</w:t>
      </w:r>
      <w:r w:rsidR="00C9717A" w:rsidRPr="009316C4">
        <w:rPr>
          <w:rFonts w:ascii="Book Antiqua" w:hAnsi="Book Antiqua"/>
          <w:color w:val="000000" w:themeColor="text1"/>
          <w:sz w:val="24"/>
        </w:rPr>
        <w:t xml:space="preserve"> </w:t>
      </w:r>
      <w:r w:rsidR="00C9717A">
        <w:rPr>
          <w:rFonts w:ascii="Book Antiqua" w:hAnsi="Book Antiqua"/>
          <w:color w:val="000000" w:themeColor="text1"/>
          <w:sz w:val="24"/>
        </w:rPr>
        <w:t>em prazo não inferior a 24 (vinte e quatro) horas.</w:t>
      </w:r>
    </w:p>
    <w:p w:rsidR="00C9717A" w:rsidRPr="009316C4" w:rsidRDefault="009316C4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Parágrafo único. A notificação descrita no caput deverá conter, no mínimo, a indicação clara</w:t>
      </w:r>
      <w:r w:rsidRPr="009316C4">
        <w:rPr>
          <w:rFonts w:ascii="Book Antiqua" w:hAnsi="Book Antiqua"/>
          <w:color w:val="000000" w:themeColor="text1"/>
          <w:sz w:val="24"/>
        </w:rPr>
        <w:t xml:space="preserve"> de descumprimento dos termos do contrato </w:t>
      </w:r>
      <w:r>
        <w:rPr>
          <w:rFonts w:ascii="Book Antiqua" w:hAnsi="Book Antiqua"/>
          <w:color w:val="000000" w:themeColor="text1"/>
          <w:sz w:val="24"/>
        </w:rPr>
        <w:t xml:space="preserve">e </w:t>
      </w:r>
      <w:r w:rsidR="00955E96">
        <w:rPr>
          <w:rFonts w:ascii="Book Antiqua" w:hAnsi="Book Antiqua"/>
          <w:color w:val="000000" w:themeColor="text1"/>
          <w:sz w:val="24"/>
        </w:rPr>
        <w:t>d</w:t>
      </w:r>
      <w:r>
        <w:rPr>
          <w:rFonts w:ascii="Book Antiqua" w:hAnsi="Book Antiqua"/>
          <w:color w:val="000000" w:themeColor="text1"/>
          <w:sz w:val="24"/>
        </w:rPr>
        <w:t>as</w:t>
      </w:r>
      <w:r w:rsidRPr="009316C4">
        <w:rPr>
          <w:rFonts w:ascii="Book Antiqua" w:hAnsi="Book Antiqua"/>
          <w:color w:val="000000" w:themeColor="text1"/>
          <w:sz w:val="24"/>
        </w:rPr>
        <w:t xml:space="preserve"> razões </w:t>
      </w:r>
      <w:r>
        <w:rPr>
          <w:rFonts w:ascii="Book Antiqua" w:hAnsi="Book Antiqua"/>
          <w:color w:val="000000" w:themeColor="text1"/>
          <w:sz w:val="24"/>
        </w:rPr>
        <w:t xml:space="preserve">da </w:t>
      </w:r>
      <w:r w:rsidRPr="009316C4">
        <w:rPr>
          <w:rFonts w:ascii="Book Antiqua" w:hAnsi="Book Antiqua"/>
          <w:color w:val="000000" w:themeColor="text1"/>
          <w:sz w:val="24"/>
        </w:rPr>
        <w:t xml:space="preserve">suspensão ou </w:t>
      </w:r>
      <w:r>
        <w:rPr>
          <w:rFonts w:ascii="Book Antiqua" w:hAnsi="Book Antiqua"/>
          <w:color w:val="000000" w:themeColor="text1"/>
          <w:sz w:val="24"/>
        </w:rPr>
        <w:t>exclusão</w:t>
      </w:r>
      <w:r w:rsidRPr="009316C4">
        <w:rPr>
          <w:rFonts w:ascii="Book Antiqua" w:hAnsi="Book Antiqua"/>
          <w:color w:val="000000" w:themeColor="text1"/>
          <w:sz w:val="24"/>
        </w:rPr>
        <w:t xml:space="preserve">. </w:t>
      </w:r>
    </w:p>
    <w:p w:rsidR="00C9717A" w:rsidRDefault="009316C4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C9717A">
        <w:rPr>
          <w:rFonts w:ascii="Book Antiqua" w:hAnsi="Book Antiqua"/>
          <w:color w:val="000000" w:themeColor="text1"/>
          <w:sz w:val="24"/>
        </w:rPr>
        <w:t xml:space="preserve">Art. 2º. As </w:t>
      </w:r>
      <w:r w:rsidR="00C9717A" w:rsidRPr="009316C4">
        <w:rPr>
          <w:rFonts w:ascii="Book Antiqua" w:hAnsi="Book Antiqua"/>
          <w:color w:val="000000" w:themeColor="text1"/>
          <w:sz w:val="24"/>
        </w:rPr>
        <w:t xml:space="preserve">Operadoras de Tecnologia de Transporte Credenciadas </w:t>
      </w:r>
      <w:r w:rsidR="00C9717A">
        <w:rPr>
          <w:rFonts w:ascii="Book Antiqua" w:hAnsi="Book Antiqua"/>
          <w:color w:val="000000" w:themeColor="text1"/>
          <w:sz w:val="24"/>
        </w:rPr>
        <w:t>–</w:t>
      </w:r>
      <w:r w:rsidR="00C9717A" w:rsidRPr="009316C4">
        <w:rPr>
          <w:rFonts w:ascii="Book Antiqua" w:hAnsi="Book Antiqua"/>
          <w:color w:val="000000" w:themeColor="text1"/>
          <w:sz w:val="24"/>
        </w:rPr>
        <w:t xml:space="preserve"> </w:t>
      </w:r>
      <w:proofErr w:type="spellStart"/>
      <w:r w:rsidR="00C9717A" w:rsidRPr="009316C4">
        <w:rPr>
          <w:rFonts w:ascii="Book Antiqua" w:hAnsi="Book Antiqua"/>
          <w:color w:val="000000" w:themeColor="text1"/>
          <w:sz w:val="24"/>
        </w:rPr>
        <w:t>OTTCs</w:t>
      </w:r>
      <w:proofErr w:type="spellEnd"/>
      <w:r w:rsidR="00C9717A">
        <w:rPr>
          <w:rFonts w:ascii="Book Antiqua" w:hAnsi="Book Antiqua"/>
          <w:color w:val="000000" w:themeColor="text1"/>
          <w:sz w:val="24"/>
        </w:rPr>
        <w:t xml:space="preserve"> disponibilizarão</w:t>
      </w:r>
      <w:r w:rsidR="009827F7">
        <w:rPr>
          <w:rFonts w:ascii="Book Antiqua" w:hAnsi="Book Antiqua"/>
          <w:color w:val="000000" w:themeColor="text1"/>
          <w:sz w:val="24"/>
        </w:rPr>
        <w:t xml:space="preserve"> </w:t>
      </w:r>
      <w:r w:rsidR="002243BC">
        <w:rPr>
          <w:rFonts w:ascii="Book Antiqua" w:hAnsi="Book Antiqua"/>
          <w:color w:val="000000" w:themeColor="text1"/>
          <w:sz w:val="24"/>
        </w:rPr>
        <w:t xml:space="preserve">meio próprio </w:t>
      </w:r>
      <w:r w:rsidR="00C9717A">
        <w:rPr>
          <w:rFonts w:ascii="Book Antiqua" w:hAnsi="Book Antiqua"/>
          <w:color w:val="000000" w:themeColor="text1"/>
          <w:sz w:val="24"/>
        </w:rPr>
        <w:t xml:space="preserve">para que o </w:t>
      </w:r>
      <w:r w:rsidR="009827F7">
        <w:rPr>
          <w:rFonts w:ascii="Book Antiqua" w:hAnsi="Book Antiqua"/>
          <w:color w:val="000000" w:themeColor="text1"/>
          <w:sz w:val="24"/>
        </w:rPr>
        <w:t>notificado</w:t>
      </w:r>
      <w:r w:rsidR="00C9717A">
        <w:rPr>
          <w:rFonts w:ascii="Book Antiqua" w:hAnsi="Book Antiqua"/>
          <w:color w:val="000000" w:themeColor="text1"/>
          <w:sz w:val="24"/>
        </w:rPr>
        <w:t xml:space="preserve"> exerça o descrito no artigo 1º.</w:t>
      </w:r>
    </w:p>
    <w:p w:rsidR="009316C4" w:rsidRPr="009316C4" w:rsidRDefault="00C9717A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  <w:t>Art. 3</w:t>
      </w:r>
      <w:r w:rsidR="009316C4" w:rsidRPr="009316C4">
        <w:rPr>
          <w:rFonts w:ascii="Book Antiqua" w:hAnsi="Book Antiqua"/>
          <w:color w:val="000000" w:themeColor="text1"/>
          <w:sz w:val="24"/>
        </w:rPr>
        <w:t xml:space="preserve">º O descumprimento do estabelecido nesta Lei sujeitará as Operadoras de Tecnologia de Transporte Credenciadas - </w:t>
      </w:r>
      <w:proofErr w:type="spellStart"/>
      <w:r w:rsidR="009316C4" w:rsidRPr="009316C4">
        <w:rPr>
          <w:rFonts w:ascii="Book Antiqua" w:hAnsi="Book Antiqua"/>
          <w:color w:val="000000" w:themeColor="text1"/>
          <w:sz w:val="24"/>
        </w:rPr>
        <w:t>OTTCs</w:t>
      </w:r>
      <w:proofErr w:type="spellEnd"/>
      <w:r w:rsidR="009316C4" w:rsidRPr="009316C4">
        <w:rPr>
          <w:rFonts w:ascii="Book Antiqua" w:hAnsi="Book Antiqua"/>
          <w:color w:val="000000" w:themeColor="text1"/>
          <w:sz w:val="24"/>
        </w:rPr>
        <w:t xml:space="preserve"> </w:t>
      </w:r>
      <w:r>
        <w:rPr>
          <w:rFonts w:ascii="Book Antiqua" w:hAnsi="Book Antiqua"/>
          <w:color w:val="000000" w:themeColor="text1"/>
          <w:sz w:val="24"/>
        </w:rPr>
        <w:t xml:space="preserve">a </w:t>
      </w:r>
      <w:r w:rsidR="009316C4" w:rsidRPr="009316C4">
        <w:rPr>
          <w:rFonts w:ascii="Book Antiqua" w:hAnsi="Book Antiqua"/>
          <w:color w:val="000000" w:themeColor="text1"/>
          <w:sz w:val="24"/>
        </w:rPr>
        <w:t xml:space="preserve">multa, no valor de R$ 1.000,00 (mil reais), para cada </w:t>
      </w:r>
      <w:r w:rsidR="009827F7">
        <w:rPr>
          <w:rFonts w:ascii="Book Antiqua" w:hAnsi="Book Antiqua"/>
          <w:color w:val="000000" w:themeColor="text1"/>
          <w:sz w:val="24"/>
        </w:rPr>
        <w:t>infração</w:t>
      </w:r>
      <w:r w:rsidR="009316C4" w:rsidRPr="009316C4">
        <w:rPr>
          <w:rFonts w:ascii="Book Antiqua" w:hAnsi="Book Antiqua"/>
          <w:color w:val="000000" w:themeColor="text1"/>
          <w:sz w:val="24"/>
        </w:rPr>
        <w:t xml:space="preserve">. </w:t>
      </w:r>
    </w:p>
    <w:p w:rsidR="009316C4" w:rsidRPr="009316C4" w:rsidRDefault="009316C4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C9717A">
        <w:rPr>
          <w:rFonts w:ascii="Book Antiqua" w:hAnsi="Book Antiqua"/>
          <w:color w:val="000000" w:themeColor="text1"/>
          <w:sz w:val="24"/>
        </w:rPr>
        <w:t xml:space="preserve">Parágrafo único. </w:t>
      </w:r>
      <w:r w:rsidRPr="009316C4">
        <w:rPr>
          <w:rFonts w:ascii="Book Antiqua" w:hAnsi="Book Antiqua"/>
          <w:color w:val="000000" w:themeColor="text1"/>
          <w:sz w:val="24"/>
        </w:rPr>
        <w:t xml:space="preserve">O valor da multa prevista no caput será reajustado anualmente pela variação do Índice de Preços ao Consumidor Amplo - IPCA, apurado pelo Instituto Brasileiro de Geografia e Estatística - IBGE, acumulada no exercício anterior, sendo que, no caso de extinção desse índice, será adotado outro criado pela legislação federal como forma de compensar a perda do poder aquisitivo da moeda. </w:t>
      </w:r>
    </w:p>
    <w:p w:rsidR="009316C4" w:rsidRPr="009316C4" w:rsidRDefault="009316C4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C9717A">
        <w:rPr>
          <w:rFonts w:ascii="Book Antiqua" w:hAnsi="Book Antiqua"/>
          <w:color w:val="000000" w:themeColor="text1"/>
          <w:sz w:val="24"/>
        </w:rPr>
        <w:t>Art. 4</w:t>
      </w:r>
      <w:r w:rsidRPr="009316C4">
        <w:rPr>
          <w:rFonts w:ascii="Book Antiqua" w:hAnsi="Book Antiqua"/>
          <w:color w:val="000000" w:themeColor="text1"/>
          <w:sz w:val="24"/>
        </w:rPr>
        <w:t xml:space="preserve">º As despesas decorrentes da execução desta Lei correrão por conta das </w:t>
      </w:r>
      <w:r>
        <w:rPr>
          <w:rFonts w:ascii="Book Antiqua" w:hAnsi="Book Antiqua"/>
          <w:color w:val="000000" w:themeColor="text1"/>
          <w:sz w:val="24"/>
        </w:rPr>
        <w:t>dotações orçamentárias próprias</w:t>
      </w:r>
      <w:r w:rsidRPr="009316C4">
        <w:rPr>
          <w:rFonts w:ascii="Book Antiqua" w:hAnsi="Book Antiqua"/>
          <w:color w:val="000000" w:themeColor="text1"/>
          <w:sz w:val="24"/>
        </w:rPr>
        <w:t>.</w:t>
      </w:r>
    </w:p>
    <w:p w:rsidR="00B6734C" w:rsidRDefault="009316C4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</w:rPr>
      </w:pPr>
      <w:r>
        <w:rPr>
          <w:rFonts w:ascii="Book Antiqua" w:hAnsi="Book Antiqua"/>
          <w:color w:val="000000" w:themeColor="text1"/>
          <w:sz w:val="24"/>
        </w:rPr>
        <w:tab/>
      </w:r>
      <w:r w:rsidR="00C9717A">
        <w:rPr>
          <w:rFonts w:ascii="Book Antiqua" w:hAnsi="Book Antiqua"/>
          <w:color w:val="000000" w:themeColor="text1"/>
          <w:sz w:val="24"/>
        </w:rPr>
        <w:t>Art. 5</w:t>
      </w:r>
      <w:r w:rsidRPr="009316C4">
        <w:rPr>
          <w:rFonts w:ascii="Book Antiqua" w:hAnsi="Book Antiqua"/>
          <w:color w:val="000000" w:themeColor="text1"/>
          <w:sz w:val="24"/>
        </w:rPr>
        <w:t>º Esta Lei entra em vigor na data de sua publicação.</w:t>
      </w:r>
    </w:p>
    <w:p w:rsidR="00B6734C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  <w:color w:val="000000" w:themeColor="text1"/>
          <w:sz w:val="24"/>
          <w:szCs w:val="20"/>
        </w:rPr>
      </w:pPr>
      <w:r>
        <w:rPr>
          <w:rFonts w:ascii="Book Antiqua" w:hAnsi="Book Antiqua"/>
          <w:color w:val="000000" w:themeColor="text1"/>
          <w:szCs w:val="20"/>
        </w:rPr>
        <w:tab/>
      </w:r>
      <w:r w:rsidRPr="00B6734C">
        <w:rPr>
          <w:rFonts w:ascii="Book Antiqua" w:hAnsi="Book Antiqua"/>
          <w:color w:val="000000" w:themeColor="text1"/>
          <w:sz w:val="24"/>
          <w:szCs w:val="20"/>
        </w:rPr>
        <w:t xml:space="preserve">Sorocaba, </w:t>
      </w:r>
      <w:r>
        <w:rPr>
          <w:rFonts w:ascii="Book Antiqua" w:hAnsi="Book Antiqua"/>
          <w:color w:val="000000" w:themeColor="text1"/>
          <w:sz w:val="24"/>
          <w:szCs w:val="20"/>
        </w:rPr>
        <w:t>08</w:t>
      </w:r>
      <w:r w:rsidRPr="00B6734C">
        <w:rPr>
          <w:rFonts w:ascii="Book Antiqua" w:hAnsi="Book Antiqua"/>
          <w:color w:val="000000" w:themeColor="text1"/>
          <w:sz w:val="24"/>
          <w:szCs w:val="20"/>
        </w:rPr>
        <w:t xml:space="preserve"> de abril de 2021.</w:t>
      </w:r>
    </w:p>
    <w:p w:rsidR="00B6734C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0"/>
        </w:rPr>
      </w:pPr>
    </w:p>
    <w:p w:rsidR="00B6734C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0"/>
        </w:rPr>
      </w:pPr>
      <w:r w:rsidRPr="00B6734C">
        <w:rPr>
          <w:rFonts w:ascii="Book Antiqua" w:hAnsi="Book Antiqua"/>
          <w:color w:val="000000" w:themeColor="text1"/>
          <w:sz w:val="24"/>
          <w:szCs w:val="20"/>
        </w:rPr>
        <w:t>ÍTALO MOREIRA</w:t>
      </w:r>
    </w:p>
    <w:p w:rsidR="009827F7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0"/>
        </w:rPr>
      </w:pPr>
      <w:r w:rsidRPr="00B6734C">
        <w:rPr>
          <w:rFonts w:ascii="Book Antiqua" w:hAnsi="Book Antiqua"/>
          <w:color w:val="000000" w:themeColor="text1"/>
          <w:sz w:val="24"/>
          <w:szCs w:val="20"/>
        </w:rPr>
        <w:t xml:space="preserve">Vereador </w:t>
      </w:r>
    </w:p>
    <w:p w:rsidR="009827F7" w:rsidRPr="002243BC" w:rsidRDefault="009827F7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  <w:r w:rsidRPr="002243BC">
        <w:rPr>
          <w:rFonts w:ascii="Book Antiqua" w:hAnsi="Book Antiqua"/>
          <w:b/>
          <w:color w:val="000000" w:themeColor="text1"/>
          <w:sz w:val="24"/>
          <w:szCs w:val="24"/>
        </w:rPr>
        <w:t>JUSTIFICATIVA</w:t>
      </w:r>
      <w:r w:rsidRPr="002243BC">
        <w:rPr>
          <w:rFonts w:ascii="Book Antiqua" w:hAnsi="Book Antiqua"/>
          <w:color w:val="000000" w:themeColor="text1"/>
          <w:sz w:val="24"/>
          <w:szCs w:val="24"/>
        </w:rPr>
        <w:t>:</w:t>
      </w:r>
    </w:p>
    <w:p w:rsidR="009827F7" w:rsidRPr="002243BC" w:rsidRDefault="009827F7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2243BC">
        <w:rPr>
          <w:rFonts w:ascii="Book Antiqua" w:hAnsi="Book Antiqua"/>
          <w:color w:val="000000" w:themeColor="text1"/>
          <w:sz w:val="24"/>
          <w:szCs w:val="24"/>
        </w:rPr>
        <w:tab/>
        <w:t xml:space="preserve">De plano, importa salientar que a Lei Federal nº </w:t>
      </w: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 xml:space="preserve">12.587, de 3 de janeiro de 2012, alterada pela Lei Federal nº 13.640, de 26 de março de 2018, 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que institui as diretrizes da Política Nacional de Mobilidade Urbana, 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>visa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 regulamentar o transporte remunerado privado individual de passageiros, nos termos do </w:t>
      </w:r>
      <w:hyperlink r:id="rId6" w:anchor="art5xiii" w:history="1">
        <w:r w:rsidRPr="002243BC">
          <w:rPr>
            <w:rStyle w:val="Hyperlink"/>
            <w:rFonts w:ascii="Book Antiqua" w:hAnsi="Book Antiqua" w:cs="Arial"/>
            <w:color w:val="000000" w:themeColor="text1"/>
            <w:sz w:val="24"/>
            <w:szCs w:val="24"/>
            <w:u w:val="none"/>
          </w:rPr>
          <w:t>inciso XIII do art. 5º </w:t>
        </w:r>
      </w:hyperlink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e do parágrafo único do art. 170 da Constituição </w:t>
      </w:r>
      <w:proofErr w:type="gramStart"/>
      <w:r w:rsidRPr="002243BC">
        <w:rPr>
          <w:rFonts w:ascii="Book Antiqua" w:hAnsi="Book Antiqua" w:cs="Arial"/>
          <w:color w:val="000000" w:themeColor="text1"/>
          <w:sz w:val="24"/>
          <w:szCs w:val="24"/>
        </w:rPr>
        <w:t>Federal </w:t>
      </w:r>
      <w:r w:rsidRPr="002243BC">
        <w:rPr>
          <w:rFonts w:ascii="Book Antiqua" w:hAnsi="Book Antiqua"/>
          <w:color w:val="000000" w:themeColor="text1"/>
          <w:sz w:val="24"/>
          <w:szCs w:val="24"/>
        </w:rPr>
        <w:t>.</w:t>
      </w:r>
      <w:proofErr w:type="gramEnd"/>
    </w:p>
    <w:p w:rsidR="009827F7" w:rsidRPr="002243BC" w:rsidRDefault="009827F7" w:rsidP="002243BC">
      <w:pPr>
        <w:spacing w:line="24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2243BC">
        <w:rPr>
          <w:rFonts w:ascii="Book Antiqua" w:hAnsi="Book Antiqua"/>
          <w:color w:val="000000" w:themeColor="text1"/>
          <w:sz w:val="24"/>
          <w:szCs w:val="24"/>
        </w:rPr>
        <w:tab/>
        <w:t xml:space="preserve">Nesse sentido, o </w:t>
      </w:r>
      <w:r w:rsidR="003B5063" w:rsidRPr="002243BC">
        <w:rPr>
          <w:rFonts w:ascii="Book Antiqua" w:hAnsi="Book Antiqua"/>
          <w:color w:val="000000" w:themeColor="text1"/>
          <w:sz w:val="24"/>
          <w:szCs w:val="24"/>
        </w:rPr>
        <w:t xml:space="preserve">seu 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art. 11-A afirma expressamente que compete </w:t>
      </w:r>
      <w:r w:rsidRPr="002243BC"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exclusivamente aos Municípios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 regulamentar e fiscalizar o serviço de transporte remunerado privado individual de passageiros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>,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 previsto no inciso X do art. 4º, no âmbito dos seus territórios.</w:t>
      </w:r>
    </w:p>
    <w:p w:rsidR="009827F7" w:rsidRPr="002243BC" w:rsidRDefault="009827F7" w:rsidP="002243BC">
      <w:pPr>
        <w:spacing w:line="240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2243BC">
        <w:rPr>
          <w:rFonts w:ascii="Book Antiqua" w:hAnsi="Book Antiqua" w:cs="Arial"/>
          <w:color w:val="000000" w:themeColor="text1"/>
          <w:sz w:val="24"/>
          <w:szCs w:val="24"/>
        </w:rPr>
        <w:tab/>
        <w:t xml:space="preserve">Assim sendo, a referida norma federal dispõe que </w:t>
      </w:r>
      <w:r w:rsidRPr="002243BC"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os Municípios deverão guiar-se pela eficiência, eficácia, segurança e efetividade na prestação do serviço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. Ademais, lembramos que a Lei encontra-se subordinada aos princípios fundamentais da República, 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descritos na Carta Constitucional, 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>dentre eles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>: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Pr="002243BC"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 xml:space="preserve">o contraditório e </w:t>
      </w:r>
      <w:r w:rsidR="003B5063" w:rsidRPr="002243BC"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 xml:space="preserve">a </w:t>
      </w:r>
      <w:r w:rsidRPr="002243BC"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ampla defesa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>, valores que, nas palavras da Exma. Doutrinadora Flávia Piovesan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>,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 irradiam do sistema constitucional às relações públicas e </w:t>
      </w:r>
      <w:r w:rsidRPr="00930FD3">
        <w:rPr>
          <w:rFonts w:ascii="Book Antiqua" w:hAnsi="Book Antiqua" w:cs="Arial"/>
          <w:color w:val="000000" w:themeColor="text1"/>
          <w:sz w:val="24"/>
          <w:szCs w:val="24"/>
          <w:u w:val="single"/>
        </w:rPr>
        <w:t>privadas</w:t>
      </w:r>
      <w:r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, </w:t>
      </w:r>
      <w:r w:rsidR="00416F56">
        <w:rPr>
          <w:rFonts w:ascii="Book Antiqua" w:hAnsi="Book Antiqua" w:cs="Arial"/>
          <w:color w:val="000000" w:themeColor="text1"/>
          <w:sz w:val="24"/>
          <w:szCs w:val="24"/>
        </w:rPr>
        <w:t>judiciais e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  <w:u w:val="single"/>
        </w:rPr>
        <w:t>administrativas</w:t>
      </w:r>
      <w:r w:rsidR="003B5063" w:rsidRPr="002243BC">
        <w:rPr>
          <w:rFonts w:ascii="Book Antiqua" w:hAnsi="Book Antiqua" w:cs="Arial"/>
          <w:color w:val="000000" w:themeColor="text1"/>
          <w:sz w:val="24"/>
          <w:szCs w:val="24"/>
        </w:rPr>
        <w:t>.</w:t>
      </w:r>
    </w:p>
    <w:p w:rsidR="003B5063" w:rsidRPr="002243BC" w:rsidRDefault="003B5063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2243BC">
        <w:rPr>
          <w:rFonts w:ascii="Book Antiqua" w:hAnsi="Book Antiqua" w:cs="Arial"/>
          <w:color w:val="000000" w:themeColor="text1"/>
          <w:sz w:val="24"/>
          <w:szCs w:val="24"/>
        </w:rPr>
        <w:tab/>
        <w:t xml:space="preserve">Ora, nobres pares, o procedimento estabelecido no presente projeto de lei busca, além de garantir uma melhor prestação do serviço de transporte por aplicativo na cidade de Sorocaba, já que trará uma segurança e estabilidade ao prestador de serviços, efetiva o sacrossanto princípio constitucional de que </w:t>
      </w: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notificado para fins de exclusão ou suspensão do seu direito ao trabalho de tomar conhecimento da imputação que lhe é imposta, como também o direito de o mesmo contraditar à acusação feita.</w:t>
      </w:r>
    </w:p>
    <w:p w:rsidR="003B5063" w:rsidRPr="002243BC" w:rsidRDefault="003B5063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ab/>
        <w:t xml:space="preserve">É o básico! Qual de nós, colegas vereadores, poderá trabalhar sabendo que, a qualquer minuto, </w:t>
      </w:r>
      <w:r w:rsidR="00482D10"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estará sujeito a</w:t>
      </w: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receber uma simples e unilateral mensagem eletrônica do contratante ou empregadora acusando-nos de determinada infração, e, ato seguinte, encontrar-se sem o “pão de cada dia”? Nada mais absurdo!</w:t>
      </w:r>
    </w:p>
    <w:p w:rsidR="003B5063" w:rsidRPr="002243BC" w:rsidRDefault="003B5063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ab/>
        <w:t xml:space="preserve">Além de ser acusado de algo, e não poder defender-se, </w:t>
      </w:r>
      <w:r w:rsidR="00482D10"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os motoristas por aplicativos estão sujeitos a ficar sem trabalho... Note-se que, hoje, a maioria dos motoristas cadastrados nas plataformas tecnológicas são formados em outras áreas, mas encontram-se desempregados, e agarram-se aos aplicativos de transporte privado para terem o que comer no dia seguinte. </w:t>
      </w:r>
    </w:p>
    <w:p w:rsidR="00482D10" w:rsidRPr="002243BC" w:rsidRDefault="00482D10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ab/>
        <w:t xml:space="preserve">Tudo isso se agrava frente à gravíssima e mortal crise sanitária </w:t>
      </w:r>
      <w:r w:rsidR="00930FD3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decorrente da Covid-19 </w:t>
      </w: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que se instaurou no Brasil há mais de 01 (um) ano.</w:t>
      </w:r>
    </w:p>
    <w:p w:rsidR="00482D10" w:rsidRDefault="00482D10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ab/>
        <w:t xml:space="preserve">Nesse diapasão, buscamos através desse projeto de lei trazer a oportunidade do motorista por aplicativo saber com certa antecedência de que </w:t>
      </w: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lastRenderedPageBreak/>
        <w:t>está sujeito à exclusão ou suspensão da plataforma tecnológica (seu meio de trabalho), de ter a oportunidade de saber de sua acusação e até defender-se, bem como, em caso de ser efetivada a medida administrativamente imposta pela plataforma, p</w:t>
      </w:r>
      <w:r w:rsidR="00C64A61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oder buscar o Poder Judiciário, detendo maiores subsídios informativos, </w:t>
      </w:r>
      <w:r w:rsidRPr="002243B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mediante o exercício de outro </w:t>
      </w:r>
      <w:r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princípio f</w:t>
      </w:r>
      <w:r w:rsidR="002243BC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undamental: o acesso à Justiça, para que tente </w:t>
      </w:r>
      <w:r w:rsidR="00C64A61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ser </w:t>
      </w:r>
      <w:r w:rsidR="002243BC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recadastrado.</w:t>
      </w:r>
    </w:p>
    <w:p w:rsidR="0046387F" w:rsidRDefault="00AE2852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ab/>
        <w:t>Aliás, o número de demandas judiciais para fins de recadastramentos de motoristas excluídos ou até suspensos das plataformas aumenta vertiginosamente a cada dia, e o Poder Judiciário não está se omitindo no cumprimento dos princípios e regras, ora consagrados neste projeto.</w:t>
      </w:r>
    </w:p>
    <w:p w:rsidR="001D593B" w:rsidRDefault="001D593B" w:rsidP="001D593B">
      <w:pPr>
        <w:spacing w:line="240" w:lineRule="auto"/>
        <w:ind w:left="708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 w:rsidRPr="001D593B">
        <w:rPr>
          <w:rFonts w:ascii="Book Antiqua" w:hAnsi="Book Antiqua"/>
          <w:color w:val="000000" w:themeColor="text1"/>
          <w:sz w:val="24"/>
          <w:szCs w:val="24"/>
        </w:rPr>
        <w:t>O</w:t>
      </w:r>
      <w:r w:rsidRPr="001D593B">
        <w:rPr>
          <w:rFonts w:ascii="Book Antiqua" w:hAnsi="Book Antiqua"/>
          <w:i/>
          <w:color w:val="000000" w:themeColor="text1"/>
          <w:sz w:val="24"/>
          <w:szCs w:val="24"/>
        </w:rPr>
        <w:t xml:space="preserve"> espaço de autonomia privada garantido pela Constituição ăs associações </w:t>
      </w:r>
      <w:r w:rsidRPr="000A2B4C">
        <w:rPr>
          <w:rFonts w:ascii="Book Antiqua" w:hAnsi="Book Antiqua"/>
          <w:b/>
          <w:i/>
          <w:color w:val="000000" w:themeColor="text1"/>
          <w:sz w:val="24"/>
          <w:szCs w:val="24"/>
          <w:u w:val="single"/>
        </w:rPr>
        <w:t>não está imune à incidência dos princípios constitucionais</w:t>
      </w:r>
      <w:r w:rsidRPr="001D593B">
        <w:rPr>
          <w:rFonts w:ascii="Book Antiqua" w:hAnsi="Book Antiqua"/>
          <w:i/>
          <w:color w:val="000000" w:themeColor="text1"/>
          <w:sz w:val="24"/>
          <w:szCs w:val="24"/>
        </w:rPr>
        <w:t xml:space="preserve"> que assegura o... DOS DIREITOS FUNDAMENTAIS À AMPLA DEFESA E AO CONTRADITÓRIO. (RE 201819, Relator(a): Min. ELLEN GRACIE, Relator(a) p/ Acórdão: Min. GILMAR MENDES Segunda Turma, julgado em 11/10/2005, DJ 27-10-2006 PP-00064 EMENT VOL- 02253- 04 PP-00577 RTJ VOL-00209-02 PP-00821).</w:t>
      </w:r>
    </w:p>
    <w:p w:rsidR="002243BC" w:rsidRPr="00ED7434" w:rsidRDefault="00033035" w:rsidP="00ED7434">
      <w:pPr>
        <w:spacing w:line="240" w:lineRule="auto"/>
        <w:ind w:left="709"/>
        <w:jc w:val="both"/>
        <w:rPr>
          <w:rFonts w:ascii="Book Antiqua" w:hAnsi="Book Antiqua"/>
          <w:i/>
          <w:color w:val="000000" w:themeColor="text1"/>
          <w:sz w:val="24"/>
        </w:rPr>
      </w:pPr>
      <w:r w:rsidRPr="00033035">
        <w:rPr>
          <w:rFonts w:ascii="Book Antiqua" w:hAnsi="Book Antiqua"/>
          <w:i/>
          <w:color w:val="000000" w:themeColor="text1"/>
          <w:sz w:val="24"/>
        </w:rPr>
        <w:t xml:space="preserve">Processo 1007115-80.2018.8.26.0016 - Procedimento do Juizado Especial Cível - Obrigações - Edson Leandro </w:t>
      </w:r>
      <w:proofErr w:type="spellStart"/>
      <w:r w:rsidRPr="00033035">
        <w:rPr>
          <w:rFonts w:ascii="Book Antiqua" w:hAnsi="Book Antiqua"/>
          <w:i/>
          <w:color w:val="000000" w:themeColor="text1"/>
          <w:sz w:val="24"/>
        </w:rPr>
        <w:t>Brugnaro</w:t>
      </w:r>
      <w:proofErr w:type="spellEnd"/>
      <w:r w:rsidRPr="00033035">
        <w:rPr>
          <w:rFonts w:ascii="Book Antiqua" w:hAnsi="Book Antiqua"/>
          <w:i/>
          <w:color w:val="000000" w:themeColor="text1"/>
          <w:sz w:val="24"/>
        </w:rPr>
        <w:t xml:space="preserve"> - 1. Nos termos do artigo 300 do Código de Processo Civil, exige-se, para a concessão da tutela de urgência, a presença de elementos que evidenciem (i) a probabilidade do direito e (ii) o perigo de dano ou risco ao resultado útil do processo. 2. Considerando a comprovação do vínculo de prestação de serviços </w:t>
      </w:r>
      <w:r w:rsidRPr="00033035">
        <w:rPr>
          <w:rFonts w:ascii="Book Antiqua" w:hAnsi="Book Antiqua"/>
          <w:b/>
          <w:i/>
          <w:color w:val="000000" w:themeColor="text1"/>
          <w:sz w:val="24"/>
          <w:u w:val="single"/>
        </w:rPr>
        <w:t>e a inércia da ré para justificar a exclusão da conta</w:t>
      </w:r>
      <w:r w:rsidRPr="00033035">
        <w:rPr>
          <w:rFonts w:ascii="Book Antiqua" w:hAnsi="Book Antiqua"/>
          <w:i/>
          <w:color w:val="000000" w:themeColor="text1"/>
          <w:sz w:val="24"/>
        </w:rPr>
        <w:t xml:space="preserve">, </w:t>
      </w:r>
      <w:r w:rsidRPr="00033035">
        <w:rPr>
          <w:rFonts w:ascii="Book Antiqua" w:hAnsi="Book Antiqua"/>
          <w:b/>
          <w:i/>
          <w:color w:val="000000" w:themeColor="text1"/>
          <w:sz w:val="24"/>
          <w:u w:val="single"/>
        </w:rPr>
        <w:t>DEFIRO a tutela de urgência, para determinar que a ré restabeleça o cadastro do autor no aplicativo UBER (motorista)</w:t>
      </w:r>
      <w:r w:rsidRPr="00033035">
        <w:rPr>
          <w:rFonts w:ascii="Book Antiqua" w:hAnsi="Book Antiqua"/>
          <w:i/>
          <w:color w:val="000000" w:themeColor="text1"/>
          <w:sz w:val="24"/>
        </w:rPr>
        <w:t>, nos moldes inicialmente contratados, no prazo de cinco dias, a contar de sua intimação, sob pena de incorrer em multa fixada em R$200,00 por dia de atraso, limitada a incidência da sanção a trinta dias. 3. Intime-se com urgência. - ADV: PAULO SILAS DA SILVA CINEAS DE CASTRO (OAB 353727/SP), VINICIUS DE ANDRADE VIEIRA (OAB 350582/SP)</w:t>
      </w:r>
      <w:r>
        <w:rPr>
          <w:rFonts w:ascii="Book Antiqua" w:hAnsi="Book Antiqua"/>
          <w:i/>
          <w:color w:val="000000" w:themeColor="text1"/>
          <w:sz w:val="24"/>
        </w:rPr>
        <w:t>.</w:t>
      </w:r>
      <w:r w:rsidR="002243BC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82D10" w:rsidRPr="00B6734C" w:rsidRDefault="002243BC" w:rsidP="002243BC">
      <w:pPr>
        <w:spacing w:line="240" w:lineRule="auto"/>
        <w:jc w:val="both"/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</w:pPr>
      <w:r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ab/>
        <w:t>Diante disso, a</w:t>
      </w:r>
      <w:r w:rsidR="00482D10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competência encontra-se devidamente delegada aos Municípios, segundo norma federal, e</w:t>
      </w:r>
      <w:r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o presente</w:t>
      </w:r>
      <w:r w:rsidR="00482D10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projeto é</w:t>
      </w:r>
      <w:r w:rsidR="00482D10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 de iniciativa concorrente entre o Parlamento e Poder Executivo, o que garantem a </w:t>
      </w:r>
      <w:r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sua </w:t>
      </w:r>
      <w:r w:rsidR="00482D10" w:rsidRPr="00B6734C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regular tramitação. </w:t>
      </w:r>
    </w:p>
    <w:p w:rsidR="00B6734C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  <w:color w:val="000000" w:themeColor="text1"/>
          <w:sz w:val="24"/>
          <w:szCs w:val="20"/>
        </w:rPr>
      </w:pPr>
      <w:r w:rsidRPr="00B6734C">
        <w:rPr>
          <w:rFonts w:ascii="Book Antiqua" w:hAnsi="Book Antiqua"/>
          <w:color w:val="000000" w:themeColor="text1"/>
          <w:sz w:val="24"/>
          <w:szCs w:val="20"/>
        </w:rPr>
        <w:tab/>
        <w:t>Sorocaba, 08 de abril de 2021.</w:t>
      </w:r>
    </w:p>
    <w:p w:rsidR="00B6734C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0"/>
        </w:rPr>
      </w:pPr>
    </w:p>
    <w:p w:rsidR="00B6734C" w:rsidRPr="00B6734C" w:rsidRDefault="00B6734C" w:rsidP="00B67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0"/>
        </w:rPr>
      </w:pPr>
      <w:r w:rsidRPr="00B6734C">
        <w:rPr>
          <w:rFonts w:ascii="Book Antiqua" w:hAnsi="Book Antiqua"/>
          <w:color w:val="000000" w:themeColor="text1"/>
          <w:sz w:val="24"/>
          <w:szCs w:val="20"/>
        </w:rPr>
        <w:t>ÍTALO MOREIRA</w:t>
      </w:r>
    </w:p>
    <w:p w:rsidR="00AB24C5" w:rsidRPr="00AB24C5" w:rsidRDefault="00B6734C" w:rsidP="00AB2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 Antiqua" w:hAnsi="Book Antiqua"/>
          <w:color w:val="000000" w:themeColor="text1"/>
          <w:sz w:val="24"/>
          <w:szCs w:val="20"/>
        </w:rPr>
      </w:pPr>
      <w:r w:rsidRPr="00B6734C">
        <w:rPr>
          <w:rFonts w:ascii="Book Antiqua" w:hAnsi="Book Antiqua"/>
          <w:color w:val="000000" w:themeColor="text1"/>
          <w:sz w:val="24"/>
          <w:szCs w:val="20"/>
        </w:rPr>
        <w:t xml:space="preserve">Vereador </w:t>
      </w:r>
    </w:p>
    <w:sectPr w:rsidR="00AB24C5" w:rsidRPr="00AB24C5" w:rsidSect="00E640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5C" w:rsidRDefault="00387F5C" w:rsidP="002243BC">
      <w:pPr>
        <w:spacing w:after="0" w:line="240" w:lineRule="auto"/>
      </w:pPr>
      <w:r>
        <w:separator/>
      </w:r>
    </w:p>
  </w:endnote>
  <w:endnote w:type="continuationSeparator" w:id="0">
    <w:p w:rsidR="00387F5C" w:rsidRDefault="00387F5C" w:rsidP="0022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5C" w:rsidRDefault="00387F5C" w:rsidP="002243BC">
      <w:pPr>
        <w:spacing w:after="0" w:line="240" w:lineRule="auto"/>
      </w:pPr>
      <w:r>
        <w:separator/>
      </w:r>
    </w:p>
  </w:footnote>
  <w:footnote w:type="continuationSeparator" w:id="0">
    <w:p w:rsidR="00387F5C" w:rsidRDefault="00387F5C" w:rsidP="0022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BC" w:rsidRDefault="002243BC">
    <w:pPr>
      <w:pStyle w:val="Cabealho"/>
    </w:pPr>
    <w:r w:rsidRPr="002243B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-182880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90F"/>
    <w:rsid w:val="00033035"/>
    <w:rsid w:val="000721FF"/>
    <w:rsid w:val="000A2B4C"/>
    <w:rsid w:val="001D593B"/>
    <w:rsid w:val="002243BC"/>
    <w:rsid w:val="002E16F7"/>
    <w:rsid w:val="00387F5C"/>
    <w:rsid w:val="003B5063"/>
    <w:rsid w:val="00416F56"/>
    <w:rsid w:val="0046387F"/>
    <w:rsid w:val="00482D10"/>
    <w:rsid w:val="00687A60"/>
    <w:rsid w:val="00854257"/>
    <w:rsid w:val="00930FD3"/>
    <w:rsid w:val="009316C4"/>
    <w:rsid w:val="00955E96"/>
    <w:rsid w:val="009827F7"/>
    <w:rsid w:val="00A506C2"/>
    <w:rsid w:val="00AB24C5"/>
    <w:rsid w:val="00AD6B18"/>
    <w:rsid w:val="00AE2852"/>
    <w:rsid w:val="00B6734C"/>
    <w:rsid w:val="00C3590F"/>
    <w:rsid w:val="00C64A61"/>
    <w:rsid w:val="00C9717A"/>
    <w:rsid w:val="00D41768"/>
    <w:rsid w:val="00D47B08"/>
    <w:rsid w:val="00E64078"/>
    <w:rsid w:val="00ED7434"/>
    <w:rsid w:val="00F0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AC1FEFE-4FD3-4A59-ADE0-39B8117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78"/>
  </w:style>
  <w:style w:type="paragraph" w:styleId="Ttulo2">
    <w:name w:val="heading 2"/>
    <w:basedOn w:val="Normal"/>
    <w:link w:val="Ttulo2Char"/>
    <w:uiPriority w:val="9"/>
    <w:qFormat/>
    <w:rsid w:val="00C35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3590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27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2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43BC"/>
  </w:style>
  <w:style w:type="paragraph" w:styleId="Rodap">
    <w:name w:val="footer"/>
    <w:basedOn w:val="Normal"/>
    <w:link w:val="RodapChar"/>
    <w:uiPriority w:val="99"/>
    <w:semiHidden/>
    <w:unhideWhenUsed/>
    <w:rsid w:val="00224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F6614B49</Template>
  <TotalTime>220</TotalTime>
  <Pages>3</Pages>
  <Words>1043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gabinete05</dc:creator>
  <cp:keywords/>
  <dc:description/>
  <cp:lastModifiedBy>usuariocamara</cp:lastModifiedBy>
  <cp:revision>3</cp:revision>
  <cp:lastPrinted>2021-04-08T13:02:00Z</cp:lastPrinted>
  <dcterms:created xsi:type="dcterms:W3CDTF">2021-04-08T11:18:00Z</dcterms:created>
  <dcterms:modified xsi:type="dcterms:W3CDTF">2021-04-09T15:40:00Z</dcterms:modified>
</cp:coreProperties>
</file>