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14" w:rsidRPr="00050892" w:rsidRDefault="00762814" w:rsidP="00050892"/>
    <w:p w:rsidR="00E411CB" w:rsidRPr="000206B8" w:rsidRDefault="00853B13" w:rsidP="000206B8">
      <w:pPr>
        <w:spacing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0206B8">
        <w:rPr>
          <w:rFonts w:ascii="Calibri" w:hAnsi="Calibri" w:cs="Times New Roman"/>
          <w:b/>
          <w:color w:val="000000" w:themeColor="text1"/>
          <w:sz w:val="24"/>
          <w:szCs w:val="24"/>
        </w:rPr>
        <w:t>PROPOSTA DE EME</w:t>
      </w:r>
      <w:r w:rsidR="000206B8" w:rsidRPr="000206B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NDA A LEI ORGÂNICA MUNICIPAL Nº </w:t>
      </w:r>
      <w:r w:rsidR="00D06C5D">
        <w:rPr>
          <w:rFonts w:ascii="Calibri" w:hAnsi="Calibri" w:cs="Times New Roman"/>
          <w:b/>
          <w:color w:val="000000" w:themeColor="text1"/>
          <w:sz w:val="24"/>
          <w:szCs w:val="24"/>
        </w:rPr>
        <w:t>09</w:t>
      </w:r>
      <w:bookmarkStart w:id="0" w:name="_GoBack"/>
      <w:bookmarkEnd w:id="0"/>
      <w:r w:rsidRPr="000206B8">
        <w:rPr>
          <w:rFonts w:ascii="Calibri" w:hAnsi="Calibri" w:cs="Times New Roman"/>
          <w:b/>
          <w:color w:val="000000" w:themeColor="text1"/>
          <w:sz w:val="24"/>
          <w:szCs w:val="24"/>
        </w:rPr>
        <w:t>/2021</w:t>
      </w:r>
    </w:p>
    <w:p w:rsidR="00E411CB" w:rsidRPr="000206B8" w:rsidRDefault="00853B13" w:rsidP="000206B8">
      <w:pPr>
        <w:spacing w:line="360" w:lineRule="auto"/>
        <w:ind w:left="3540"/>
        <w:jc w:val="both"/>
        <w:rPr>
          <w:rFonts w:ascii="Calibri" w:hAnsi="Calibri" w:cs="Times New Roman"/>
          <w:i/>
          <w:color w:val="000000" w:themeColor="text1"/>
          <w:sz w:val="24"/>
          <w:szCs w:val="24"/>
        </w:rPr>
      </w:pPr>
      <w:r w:rsidRPr="000206B8">
        <w:rPr>
          <w:rFonts w:ascii="Calibri" w:hAnsi="Calibri" w:cs="Times New Roman"/>
          <w:i/>
          <w:color w:val="000000" w:themeColor="text1"/>
          <w:sz w:val="24"/>
          <w:szCs w:val="24"/>
        </w:rPr>
        <w:t>"</w:t>
      </w:r>
      <w:r w:rsidR="00294C65" w:rsidRPr="000206B8">
        <w:rPr>
          <w:rFonts w:ascii="Calibri" w:hAnsi="Calibri" w:cs="Times New Roman"/>
          <w:i/>
          <w:color w:val="000000" w:themeColor="text1"/>
          <w:sz w:val="24"/>
          <w:szCs w:val="24"/>
        </w:rPr>
        <w:t>Acrescenta</w:t>
      </w:r>
      <w:r w:rsidR="000206B8" w:rsidRPr="000206B8">
        <w:rPr>
          <w:rFonts w:ascii="Calibri" w:hAnsi="Calibri" w:cs="Times New Roman"/>
          <w:i/>
          <w:color w:val="000000" w:themeColor="text1"/>
          <w:sz w:val="24"/>
          <w:szCs w:val="24"/>
        </w:rPr>
        <w:t xml:space="preserve"> o</w:t>
      </w:r>
      <w:r w:rsidR="00DF20B1" w:rsidRPr="000206B8">
        <w:rPr>
          <w:rFonts w:ascii="Calibri" w:hAnsi="Calibri" w:cs="Times New Roman"/>
          <w:i/>
          <w:color w:val="000000" w:themeColor="text1"/>
          <w:sz w:val="24"/>
          <w:szCs w:val="24"/>
        </w:rPr>
        <w:t xml:space="preserve"> </w:t>
      </w:r>
      <w:r w:rsidR="000206B8" w:rsidRPr="000206B8">
        <w:rPr>
          <w:rFonts w:ascii="Calibri" w:hAnsi="Calibri" w:cs="Times New Roman"/>
          <w:i/>
          <w:color w:val="000000" w:themeColor="text1"/>
          <w:sz w:val="24"/>
          <w:szCs w:val="24"/>
        </w:rPr>
        <w:t>parágrafo único</w:t>
      </w:r>
      <w:r w:rsidR="00F035C1" w:rsidRPr="000206B8">
        <w:rPr>
          <w:rFonts w:ascii="Calibri" w:hAnsi="Calibri" w:cs="Times New Roman"/>
          <w:i/>
          <w:color w:val="000000" w:themeColor="text1"/>
          <w:sz w:val="24"/>
          <w:szCs w:val="24"/>
        </w:rPr>
        <w:t xml:space="preserve"> ao artigo 164</w:t>
      </w:r>
      <w:r w:rsidR="00DF20B1" w:rsidRPr="000206B8">
        <w:rPr>
          <w:rFonts w:ascii="Calibri" w:hAnsi="Calibri" w:cs="Times New Roman"/>
          <w:i/>
          <w:color w:val="000000" w:themeColor="text1"/>
          <w:sz w:val="24"/>
          <w:szCs w:val="24"/>
        </w:rPr>
        <w:t xml:space="preserve"> da Lei Orgânica do Município de Sorocaba,</w:t>
      </w:r>
      <w:r w:rsidR="00DF20B1" w:rsidRPr="000206B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014D8D" w:rsidRPr="000206B8">
        <w:rPr>
          <w:rFonts w:ascii="Calibri" w:hAnsi="Calibri" w:cs="Times New Roman"/>
          <w:i/>
          <w:color w:val="000000" w:themeColor="text1"/>
          <w:sz w:val="24"/>
          <w:szCs w:val="24"/>
        </w:rPr>
        <w:t>e dá outras providências</w:t>
      </w:r>
      <w:r w:rsidRPr="000206B8">
        <w:rPr>
          <w:rFonts w:ascii="Calibri" w:hAnsi="Calibri" w:cs="Times New Roman"/>
          <w:i/>
          <w:color w:val="000000" w:themeColor="text1"/>
          <w:sz w:val="24"/>
          <w:szCs w:val="24"/>
        </w:rPr>
        <w:t>.”</w:t>
      </w:r>
    </w:p>
    <w:p w:rsidR="00853B13" w:rsidRPr="000206B8" w:rsidRDefault="00853B13" w:rsidP="000206B8">
      <w:pPr>
        <w:spacing w:line="360" w:lineRule="auto"/>
        <w:ind w:firstLine="708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0206B8">
        <w:rPr>
          <w:rFonts w:ascii="Calibri" w:hAnsi="Calibri" w:cs="Times New Roman"/>
          <w:color w:val="000000" w:themeColor="text1"/>
          <w:sz w:val="24"/>
          <w:szCs w:val="24"/>
        </w:rPr>
        <w:t>A Mesa da Câmara Municipal de Sorocaba, nos termos do art. 22, inciso V, da </w:t>
      </w:r>
      <w:hyperlink r:id="rId6" w:history="1">
        <w:r w:rsidRPr="000206B8">
          <w:rPr>
            <w:rStyle w:val="Hyperlink"/>
            <w:rFonts w:ascii="Calibri" w:hAnsi="Calibri" w:cs="Times New Roman"/>
            <w:color w:val="000000" w:themeColor="text1"/>
            <w:sz w:val="24"/>
            <w:szCs w:val="24"/>
            <w:u w:val="none"/>
          </w:rPr>
          <w:t>Lei Orgânica</w:t>
        </w:r>
      </w:hyperlink>
      <w:r w:rsidRPr="000206B8">
        <w:rPr>
          <w:rFonts w:ascii="Calibri" w:hAnsi="Calibri" w:cs="Times New Roman"/>
          <w:color w:val="000000" w:themeColor="text1"/>
          <w:sz w:val="24"/>
          <w:szCs w:val="24"/>
        </w:rPr>
        <w:t> do Município de Sorocaba, promulga a seguinte emenda:</w:t>
      </w:r>
    </w:p>
    <w:p w:rsidR="00853B13" w:rsidRPr="000206B8" w:rsidRDefault="00033913" w:rsidP="000206B8">
      <w:pPr>
        <w:spacing w:line="360" w:lineRule="auto"/>
        <w:ind w:firstLine="708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0206B8">
        <w:rPr>
          <w:rFonts w:ascii="Calibri" w:hAnsi="Calibri" w:cs="Times New Roman"/>
          <w:b/>
          <w:color w:val="000000" w:themeColor="text1"/>
          <w:sz w:val="24"/>
          <w:szCs w:val="24"/>
        </w:rPr>
        <w:t>Art. 1°.</w:t>
      </w:r>
      <w:r w:rsidR="00853B13" w:rsidRPr="000206B8">
        <w:rPr>
          <w:rFonts w:ascii="Calibri" w:hAnsi="Calibri" w:cs="Times New Roman"/>
          <w:color w:val="000000" w:themeColor="text1"/>
          <w:sz w:val="24"/>
          <w:szCs w:val="24"/>
        </w:rPr>
        <w:t xml:space="preserve"> Acrescenta o </w:t>
      </w:r>
      <w:r w:rsidR="000206B8" w:rsidRPr="000206B8">
        <w:rPr>
          <w:rFonts w:ascii="Calibri" w:hAnsi="Calibri" w:cs="Times New Roman"/>
          <w:color w:val="000000" w:themeColor="text1"/>
          <w:sz w:val="24"/>
          <w:szCs w:val="24"/>
        </w:rPr>
        <w:t>parágrafo único</w:t>
      </w:r>
      <w:r w:rsidR="00715CBF" w:rsidRPr="000206B8">
        <w:rPr>
          <w:rFonts w:ascii="Calibri" w:hAnsi="Calibri" w:cs="Times New Roman"/>
          <w:color w:val="000000" w:themeColor="text1"/>
          <w:sz w:val="24"/>
          <w:szCs w:val="24"/>
        </w:rPr>
        <w:t xml:space="preserve"> ao artigo</w:t>
      </w:r>
      <w:r w:rsidR="00853B13" w:rsidRPr="000206B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F035C1" w:rsidRPr="000206B8">
        <w:rPr>
          <w:rFonts w:ascii="Calibri" w:hAnsi="Calibri" w:cs="Times New Roman"/>
          <w:color w:val="000000" w:themeColor="text1"/>
          <w:sz w:val="24"/>
          <w:szCs w:val="24"/>
        </w:rPr>
        <w:t>164</w:t>
      </w:r>
      <w:r w:rsidR="00853B13" w:rsidRPr="000206B8">
        <w:rPr>
          <w:rFonts w:ascii="Calibri" w:hAnsi="Calibri" w:cs="Times New Roman"/>
          <w:color w:val="000000" w:themeColor="text1"/>
          <w:sz w:val="24"/>
          <w:szCs w:val="24"/>
        </w:rPr>
        <w:t xml:space="preserve"> da Lei Orgânica do Município</w:t>
      </w:r>
      <w:r w:rsidR="00715CBF" w:rsidRPr="000206B8">
        <w:rPr>
          <w:rFonts w:ascii="Calibri" w:hAnsi="Calibri" w:cs="Times New Roman"/>
          <w:color w:val="000000" w:themeColor="text1"/>
          <w:sz w:val="24"/>
          <w:szCs w:val="24"/>
        </w:rPr>
        <w:t xml:space="preserve"> de Sorocaba</w:t>
      </w:r>
      <w:r w:rsidR="00853B13" w:rsidRPr="000206B8">
        <w:rPr>
          <w:rFonts w:ascii="Calibri" w:hAnsi="Calibri" w:cs="Times New Roman"/>
          <w:color w:val="000000" w:themeColor="text1"/>
          <w:sz w:val="24"/>
          <w:szCs w:val="24"/>
        </w:rPr>
        <w:t>:</w:t>
      </w:r>
    </w:p>
    <w:p w:rsidR="00853B13" w:rsidRPr="000206B8" w:rsidRDefault="00F035C1" w:rsidP="000206B8">
      <w:pPr>
        <w:spacing w:line="360" w:lineRule="auto"/>
        <w:ind w:firstLine="708"/>
        <w:jc w:val="both"/>
        <w:rPr>
          <w:rFonts w:ascii="Calibri" w:hAnsi="Calibri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206B8">
        <w:rPr>
          <w:rFonts w:ascii="Calibri" w:hAnsi="Calibri" w:cs="Times New Roman"/>
          <w:b/>
          <w:i/>
          <w:color w:val="000000" w:themeColor="text1"/>
          <w:sz w:val="24"/>
          <w:szCs w:val="24"/>
        </w:rPr>
        <w:t>Art. 164</w:t>
      </w:r>
      <w:r w:rsidR="00853B13" w:rsidRPr="000206B8">
        <w:rPr>
          <w:rFonts w:ascii="Calibri" w:hAnsi="Calibri" w:cs="Times New Roman"/>
          <w:i/>
          <w:color w:val="000000" w:themeColor="text1"/>
          <w:sz w:val="24"/>
          <w:szCs w:val="24"/>
        </w:rPr>
        <w:t xml:space="preserve">. </w:t>
      </w:r>
      <w:r w:rsidR="00853B13" w:rsidRPr="000206B8">
        <w:rPr>
          <w:rFonts w:ascii="Calibri" w:hAnsi="Calibri" w:cs="Times New Roman"/>
          <w:i/>
          <w:color w:val="000000" w:themeColor="text1"/>
          <w:sz w:val="24"/>
          <w:szCs w:val="24"/>
          <w:shd w:val="clear" w:color="auto" w:fill="FFFFFF"/>
        </w:rPr>
        <w:t>(...)</w:t>
      </w:r>
    </w:p>
    <w:p w:rsidR="00853B13" w:rsidRPr="000206B8" w:rsidRDefault="00853B13" w:rsidP="000206B8">
      <w:pPr>
        <w:spacing w:line="360" w:lineRule="auto"/>
        <w:ind w:firstLine="708"/>
        <w:jc w:val="both"/>
        <w:rPr>
          <w:rFonts w:ascii="Calibri" w:hAnsi="Calibri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206B8">
        <w:rPr>
          <w:rFonts w:ascii="Calibri" w:hAnsi="Calibri" w:cs="Times New Roman"/>
          <w:i/>
          <w:color w:val="000000" w:themeColor="text1"/>
          <w:sz w:val="24"/>
          <w:szCs w:val="24"/>
          <w:shd w:val="clear" w:color="auto" w:fill="FFFFFF"/>
        </w:rPr>
        <w:t>(...)</w:t>
      </w:r>
    </w:p>
    <w:p w:rsidR="004E7383" w:rsidRPr="000206B8" w:rsidRDefault="000206B8" w:rsidP="000206B8">
      <w:pPr>
        <w:spacing w:line="360" w:lineRule="auto"/>
        <w:jc w:val="both"/>
        <w:rPr>
          <w:rFonts w:ascii="Calibri" w:hAnsi="Calibri"/>
          <w:i/>
          <w:sz w:val="24"/>
          <w:szCs w:val="24"/>
        </w:rPr>
      </w:pPr>
      <w:r w:rsidRPr="000206B8">
        <w:rPr>
          <w:rFonts w:ascii="Calibri" w:hAnsi="Calibri"/>
          <w:sz w:val="24"/>
          <w:szCs w:val="24"/>
        </w:rPr>
        <w:tab/>
      </w:r>
      <w:r w:rsidRPr="000206B8">
        <w:rPr>
          <w:rFonts w:ascii="Calibri" w:hAnsi="Calibri"/>
          <w:b/>
          <w:i/>
          <w:sz w:val="24"/>
          <w:szCs w:val="24"/>
        </w:rPr>
        <w:t>Parágrafo único</w:t>
      </w:r>
      <w:r w:rsidRPr="000206B8">
        <w:rPr>
          <w:rFonts w:ascii="Calibri" w:hAnsi="Calibri"/>
          <w:i/>
          <w:sz w:val="24"/>
          <w:szCs w:val="24"/>
        </w:rPr>
        <w:t>. É assegurado a todos o livre exercício de empreender qualquer atividade econômica, independentemente de autorização estatal, salvo nos casos defesos em lei.</w:t>
      </w:r>
    </w:p>
    <w:p w:rsidR="00DF20B1" w:rsidRPr="000206B8" w:rsidRDefault="00DF20B1" w:rsidP="000206B8">
      <w:pPr>
        <w:spacing w:line="360" w:lineRule="auto"/>
        <w:ind w:firstLine="720"/>
        <w:jc w:val="both"/>
        <w:rPr>
          <w:rFonts w:ascii="Calibri" w:eastAsia="Verdana" w:hAnsi="Calibri" w:cs="Times New Roman"/>
          <w:color w:val="000000" w:themeColor="text1"/>
          <w:sz w:val="24"/>
          <w:szCs w:val="24"/>
        </w:rPr>
      </w:pPr>
      <w:r w:rsidRPr="000206B8">
        <w:rPr>
          <w:rFonts w:ascii="Calibri" w:eastAsia="Verdana" w:hAnsi="Calibri" w:cs="Times New Roman"/>
          <w:b/>
          <w:color w:val="000000" w:themeColor="text1"/>
          <w:sz w:val="24"/>
          <w:szCs w:val="24"/>
        </w:rPr>
        <w:t>Art. 2º.</w:t>
      </w:r>
      <w:r w:rsidRPr="000206B8">
        <w:rPr>
          <w:rFonts w:ascii="Calibri" w:eastAsia="Verdana" w:hAnsi="Calibri" w:cs="Times New Roman"/>
          <w:color w:val="000000" w:themeColor="text1"/>
          <w:sz w:val="24"/>
          <w:szCs w:val="24"/>
        </w:rPr>
        <w:t xml:space="preserve"> As despesas com a execução da presente Emenda correrão por conta de verba orçamentária própria.</w:t>
      </w:r>
    </w:p>
    <w:p w:rsidR="000206B8" w:rsidRDefault="00DF20B1" w:rsidP="000206B8">
      <w:pPr>
        <w:spacing w:line="360" w:lineRule="auto"/>
        <w:ind w:firstLine="720"/>
        <w:jc w:val="both"/>
        <w:rPr>
          <w:rFonts w:ascii="Calibri" w:eastAsia="Verdana" w:hAnsi="Calibri" w:cs="Times New Roman"/>
          <w:color w:val="000000" w:themeColor="text1"/>
          <w:sz w:val="24"/>
          <w:szCs w:val="24"/>
        </w:rPr>
      </w:pPr>
      <w:r w:rsidRPr="000206B8">
        <w:rPr>
          <w:rFonts w:ascii="Calibri" w:eastAsia="Verdana" w:hAnsi="Calibri" w:cs="Times New Roman"/>
          <w:b/>
          <w:color w:val="000000" w:themeColor="text1"/>
          <w:sz w:val="24"/>
          <w:szCs w:val="24"/>
        </w:rPr>
        <w:t>Art. 3º.</w:t>
      </w:r>
      <w:r w:rsidRPr="000206B8">
        <w:rPr>
          <w:rFonts w:ascii="Calibri" w:eastAsia="Verdana" w:hAnsi="Calibri" w:cs="Times New Roman"/>
          <w:color w:val="000000" w:themeColor="text1"/>
          <w:sz w:val="24"/>
          <w:szCs w:val="24"/>
        </w:rPr>
        <w:t xml:space="preserve"> Esta Emenda à Lei Orgânica entra em vigor na data da sua publicação.</w:t>
      </w:r>
    </w:p>
    <w:p w:rsidR="000206B8" w:rsidRPr="000206B8" w:rsidRDefault="00DF20B1" w:rsidP="000206B8">
      <w:pPr>
        <w:spacing w:line="360" w:lineRule="auto"/>
        <w:ind w:firstLine="720"/>
        <w:jc w:val="both"/>
        <w:rPr>
          <w:rFonts w:ascii="Calibri" w:eastAsia="Verdana" w:hAnsi="Calibri" w:cs="Times New Roman"/>
          <w:color w:val="000000" w:themeColor="text1"/>
          <w:sz w:val="24"/>
          <w:szCs w:val="24"/>
        </w:rPr>
      </w:pPr>
      <w:r w:rsidRPr="000206B8">
        <w:rPr>
          <w:rFonts w:ascii="Calibri" w:eastAsia="Verdana" w:hAnsi="Calibri" w:cs="Times New Roman"/>
          <w:color w:val="000000" w:themeColor="text1"/>
          <w:sz w:val="24"/>
          <w:szCs w:val="24"/>
        </w:rPr>
        <w:t xml:space="preserve"> </w:t>
      </w:r>
    </w:p>
    <w:p w:rsidR="000206B8" w:rsidRPr="000206B8" w:rsidRDefault="000206B8" w:rsidP="000206B8">
      <w:pPr>
        <w:spacing w:line="36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0206B8">
        <w:rPr>
          <w:rFonts w:ascii="Calibri" w:hAnsi="Calibri" w:cs="Times New Roman"/>
          <w:color w:val="000000" w:themeColor="text1"/>
          <w:sz w:val="24"/>
          <w:szCs w:val="24"/>
        </w:rPr>
        <w:t>Sorocaba, 13</w:t>
      </w:r>
      <w:r w:rsidR="0088242C" w:rsidRPr="000206B8">
        <w:rPr>
          <w:rFonts w:ascii="Calibri" w:hAnsi="Calibri" w:cs="Times New Roman"/>
          <w:color w:val="000000" w:themeColor="text1"/>
          <w:sz w:val="24"/>
          <w:szCs w:val="24"/>
        </w:rPr>
        <w:t xml:space="preserve"> de </w:t>
      </w:r>
      <w:r w:rsidRPr="000206B8">
        <w:rPr>
          <w:rFonts w:ascii="Calibri" w:hAnsi="Calibri" w:cs="Times New Roman"/>
          <w:color w:val="000000" w:themeColor="text1"/>
          <w:sz w:val="24"/>
          <w:szCs w:val="24"/>
        </w:rPr>
        <w:t>abril</w:t>
      </w:r>
      <w:r w:rsidR="0088242C" w:rsidRPr="000206B8">
        <w:rPr>
          <w:rFonts w:ascii="Calibri" w:hAnsi="Calibri" w:cs="Times New Roman"/>
          <w:color w:val="000000" w:themeColor="text1"/>
          <w:sz w:val="24"/>
          <w:szCs w:val="24"/>
        </w:rPr>
        <w:t xml:space="preserve"> de 2021.</w:t>
      </w:r>
    </w:p>
    <w:p w:rsidR="000206B8" w:rsidRPr="000206B8" w:rsidRDefault="000206B8" w:rsidP="000206B8">
      <w:pPr>
        <w:spacing w:line="36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88242C" w:rsidRPr="000206B8" w:rsidRDefault="0088242C" w:rsidP="000206B8">
      <w:pPr>
        <w:spacing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0206B8">
        <w:rPr>
          <w:rFonts w:ascii="Calibri" w:hAnsi="Calibri" w:cs="Times New Roman"/>
          <w:b/>
          <w:color w:val="000000" w:themeColor="text1"/>
          <w:sz w:val="24"/>
          <w:szCs w:val="24"/>
        </w:rPr>
        <w:t>ÍTALO MOREIRA</w:t>
      </w:r>
    </w:p>
    <w:p w:rsidR="000206B8" w:rsidRDefault="0088242C" w:rsidP="00DF20B1">
      <w:pPr>
        <w:spacing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0206B8">
        <w:rPr>
          <w:rFonts w:ascii="Calibri" w:hAnsi="Calibri" w:cs="Times New Roman"/>
          <w:b/>
          <w:color w:val="000000" w:themeColor="text1"/>
          <w:sz w:val="24"/>
          <w:szCs w:val="24"/>
        </w:rPr>
        <w:t>Vereador</w:t>
      </w:r>
    </w:p>
    <w:p w:rsidR="00050892" w:rsidRPr="00F52008" w:rsidRDefault="00050892" w:rsidP="00DF20B1">
      <w:pPr>
        <w:spacing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B073AE" w:rsidRPr="00616C8B" w:rsidRDefault="00B073AE" w:rsidP="00DF20B1">
      <w:pPr>
        <w:spacing w:line="360" w:lineRule="auto"/>
        <w:ind w:firstLine="708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616C8B">
        <w:rPr>
          <w:rFonts w:cs="Times New Roman"/>
          <w:b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E411CB" w:rsidRPr="00616C8B" w:rsidRDefault="00E411CB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>Antes de adentrarmos aos demais pormenores das razões jurídicas, políticas e econômicas que embasam a presente proposta, frisamos que estamos trazendo à LOM,</w:t>
      </w:r>
      <w:r w:rsidR="00AD638E">
        <w:rPr>
          <w:rFonts w:cs="Times New Roman"/>
          <w:color w:val="000000" w:themeColor="text1"/>
          <w:sz w:val="24"/>
          <w:szCs w:val="24"/>
        </w:rPr>
        <w:t xml:space="preserve"> mediante simetria, dispositivo</w:t>
      </w:r>
      <w:r w:rsidRPr="00616C8B">
        <w:rPr>
          <w:rFonts w:cs="Times New Roman"/>
          <w:color w:val="000000" w:themeColor="text1"/>
          <w:sz w:val="24"/>
          <w:szCs w:val="24"/>
        </w:rPr>
        <w:t xml:space="preserve"> de extrema importância para </w:t>
      </w:r>
      <w:r w:rsidR="00AD638E">
        <w:rPr>
          <w:rFonts w:cs="Times New Roman"/>
          <w:color w:val="000000" w:themeColor="text1"/>
          <w:sz w:val="24"/>
          <w:szCs w:val="24"/>
        </w:rPr>
        <w:t>Sorocaba, absolutamente ausente</w:t>
      </w:r>
      <w:r w:rsidRPr="00616C8B">
        <w:rPr>
          <w:rFonts w:cs="Times New Roman"/>
          <w:color w:val="000000" w:themeColor="text1"/>
          <w:sz w:val="24"/>
          <w:szCs w:val="24"/>
        </w:rPr>
        <w:t xml:space="preserve"> </w:t>
      </w:r>
      <w:r w:rsidR="00AD638E">
        <w:rPr>
          <w:rFonts w:cs="Times New Roman"/>
          <w:color w:val="000000" w:themeColor="text1"/>
          <w:sz w:val="24"/>
          <w:szCs w:val="24"/>
        </w:rPr>
        <w:t>de</w:t>
      </w:r>
      <w:r w:rsidRPr="00616C8B">
        <w:rPr>
          <w:rFonts w:cs="Times New Roman"/>
          <w:color w:val="000000" w:themeColor="text1"/>
          <w:sz w:val="24"/>
          <w:szCs w:val="24"/>
        </w:rPr>
        <w:t xml:space="preserve"> expressão </w:t>
      </w:r>
      <w:r w:rsidR="00254043" w:rsidRPr="00616C8B">
        <w:rPr>
          <w:rFonts w:cs="Times New Roman"/>
          <w:color w:val="000000" w:themeColor="text1"/>
          <w:sz w:val="24"/>
          <w:szCs w:val="24"/>
        </w:rPr>
        <w:t xml:space="preserve">textual </w:t>
      </w:r>
      <w:r w:rsidRPr="00616C8B">
        <w:rPr>
          <w:rFonts w:cs="Times New Roman"/>
          <w:color w:val="000000" w:themeColor="text1"/>
          <w:sz w:val="24"/>
          <w:szCs w:val="24"/>
        </w:rPr>
        <w:t>em nossa norma maior.</w:t>
      </w:r>
    </w:p>
    <w:p w:rsidR="00E411CB" w:rsidRPr="00616C8B" w:rsidRDefault="00E411CB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Com base no entendimento assentado pelo STF, consolidado no enunciado da Súmula n° 645, entendemos ser plenamente possível a municipalidade trazer ao âmbito local matéria constitucionalmente garantida de defesa ao sistema de livre iniciativa, respeitadas as suas limitações: "</w:t>
      </w:r>
      <w:r w:rsidRPr="00616C8B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é competente o município para fixar o horário de funcionamento de estabelecimento comercial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". No mesmo sentido, inúmeros precedentes da Corte, dentre os quais cito: </w:t>
      </w:r>
      <w:proofErr w:type="spellStart"/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RE-AgR</w:t>
      </w:r>
      <w:proofErr w:type="spellEnd"/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n° 203.358, 2a T., unânime, Rel. Min. Maurício Corrêa, DJ 29.8.1997; RE n° 174.645, 2a T, unânime, Rel. Min. Maurício Corrêa, DJ 17.11.1997; RE n° 237.965, Pleno, unânime, Rel. Min. Moreira Alves, DJ 31.3.2000; RE n° 274.028, 1a T., unânime, Rel. Min. Moreira Alves, DJ 10.8.2001; RE n° 189.170, 2a T., maioria, Rel. Min. Marco Aurélio, DJ 8.8.2003; AI-</w:t>
      </w:r>
      <w:proofErr w:type="spellStart"/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AgR</w:t>
      </w:r>
      <w:proofErr w:type="spellEnd"/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n° 481.886, 2a T., unânime, Rel. Min. Carlos Velloso, DJ 1.4.2005.</w:t>
      </w:r>
    </w:p>
    <w:p w:rsidR="00F52008" w:rsidRDefault="0051402A" w:rsidP="00DF20B1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>O Supremo Tribunal Federal, após admitir que o município poderia determinar o horário de funcionamento do comércio local, permitiu que este estabelecesse regras de preservação das condições benéficas de concorrência no mercado, ou seja, entendeu que “</w:t>
      </w:r>
      <w:r w:rsidRPr="00616C8B">
        <w:rPr>
          <w:rFonts w:cs="Times New Roman"/>
          <w:i/>
          <w:color w:val="000000" w:themeColor="text1"/>
          <w:sz w:val="24"/>
          <w:szCs w:val="24"/>
        </w:rPr>
        <w:t>a fixação de horário de funcionamento para o comércio dentro da área municipal pode ser feita por lei local, visando o interesse do consumidor e evitando a dominação do mercado por oligopólio</w:t>
      </w:r>
      <w:r w:rsidRPr="00616C8B">
        <w:rPr>
          <w:rFonts w:cs="Times New Roman"/>
          <w:color w:val="000000" w:themeColor="text1"/>
          <w:sz w:val="24"/>
          <w:szCs w:val="24"/>
        </w:rPr>
        <w:t>” (grifos acrescentados), nos termos do RE-274.028/SP, de 05.06.2001, da lavra do Ministro Moreira Alves, conhecido e unanimemente provido pela 1ª Turma. Admitiu, reitere-se, a competência municipal para legislar sobre direito econômico, mas especificamente sobre direito da concorrência.</w:t>
      </w:r>
    </w:p>
    <w:p w:rsidR="0051402A" w:rsidRPr="00616C8B" w:rsidRDefault="0051402A" w:rsidP="00AD638E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51402A" w:rsidRPr="00616C8B" w:rsidRDefault="0051402A" w:rsidP="00DF20B1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lastRenderedPageBreak/>
        <w:t xml:space="preserve">Levando-se em consideração essa premissa, isto é, a de que o critério que identifica este ramo do direito é a intervenção do Estado no domínio econômico, </w:t>
      </w:r>
      <w:r w:rsidRPr="00616C8B">
        <w:rPr>
          <w:rFonts w:cs="Times New Roman"/>
          <w:b/>
          <w:color w:val="000000" w:themeColor="text1"/>
          <w:sz w:val="24"/>
          <w:szCs w:val="24"/>
          <w:u w:val="single"/>
        </w:rPr>
        <w:t>as normas que objetam a proteção à concorrência se enquadram em seu âmbito</w:t>
      </w:r>
      <w:r w:rsidRPr="00616C8B">
        <w:rPr>
          <w:rFonts w:cs="Times New Roman"/>
          <w:color w:val="000000" w:themeColor="text1"/>
          <w:sz w:val="24"/>
          <w:szCs w:val="24"/>
        </w:rPr>
        <w:t>, porquanto se convertem em modalidade de interferência estatal, cujo escopo é viabilizar uma dada política econômica - a chamada “concorrência instrumento”. Mas a preservação da livre concorrência é mais que um instrumento de política econômica. É um dos princípios norteadores da ordem constitucional econômica, como indica o art. 174, IV, c/c o 173, § 4º, segundo o qual “</w:t>
      </w:r>
      <w:r w:rsidRPr="00616C8B">
        <w:rPr>
          <w:rFonts w:cs="Times New Roman"/>
          <w:i/>
          <w:color w:val="000000" w:themeColor="text1"/>
          <w:sz w:val="24"/>
          <w:szCs w:val="24"/>
        </w:rPr>
        <w:t>a lei reprimirá o abuso do poder econômico que vise à dominação dos mercados, à eliminação da concorrência e ao aumento arbitrário dos lucros</w:t>
      </w:r>
      <w:r w:rsidRPr="00616C8B">
        <w:rPr>
          <w:rFonts w:cs="Times New Roman"/>
          <w:color w:val="000000" w:themeColor="text1"/>
          <w:sz w:val="24"/>
          <w:szCs w:val="24"/>
        </w:rPr>
        <w:t>”. Logo, as regras da concorrência servem à organização do mercado, inclusive o municipal, pressupondo-se que do seu livre funcionamento nascem as melhores condições de acesso tanto para a oferta quanto para a procura, quer dizer, “</w:t>
      </w:r>
      <w:r w:rsidRPr="00AD638E">
        <w:rPr>
          <w:rFonts w:cs="Times New Roman"/>
          <w:b/>
          <w:i/>
          <w:color w:val="000000" w:themeColor="text1"/>
          <w:sz w:val="24"/>
          <w:szCs w:val="24"/>
          <w:u w:val="single"/>
        </w:rPr>
        <w:t>ao Governo Municipal, nos limites de sua competência legislativa e administrativa, cumpre não apenas garantir a oferta da mercadoria ao consumidor, mas, indiretamente, disciplinar a atividade comercial</w:t>
      </w:r>
      <w:r w:rsidRPr="00616C8B">
        <w:rPr>
          <w:rFonts w:cs="Times New Roman"/>
          <w:i/>
          <w:color w:val="000000" w:themeColor="text1"/>
          <w:sz w:val="24"/>
          <w:szCs w:val="24"/>
        </w:rPr>
        <w:t xml:space="preserve"> (...)</w:t>
      </w:r>
      <w:r w:rsidRPr="00616C8B">
        <w:rPr>
          <w:rFonts w:cs="Times New Roman"/>
          <w:color w:val="000000" w:themeColor="text1"/>
          <w:sz w:val="24"/>
          <w:szCs w:val="24"/>
        </w:rPr>
        <w:t xml:space="preserve">”, conforme assevera o Relator Maurício Corrêa no RE-174.645-9/SP, provido por unanimidade pela 2ª Turma, em 17.11.1997, impetrado por Raia e Cia. </w:t>
      </w:r>
      <w:proofErr w:type="spellStart"/>
      <w:r w:rsidRPr="00616C8B">
        <w:rPr>
          <w:rFonts w:cs="Times New Roman"/>
          <w:color w:val="000000" w:themeColor="text1"/>
          <w:sz w:val="24"/>
          <w:szCs w:val="24"/>
        </w:rPr>
        <w:t>Ltda</w:t>
      </w:r>
      <w:proofErr w:type="spellEnd"/>
      <w:r w:rsidRPr="00616C8B">
        <w:rPr>
          <w:rFonts w:cs="Times New Roman"/>
          <w:color w:val="000000" w:themeColor="text1"/>
          <w:sz w:val="24"/>
          <w:szCs w:val="24"/>
        </w:rPr>
        <w:t xml:space="preserve"> contra lei e respectivo Decreto Municipal de nº 28.058/89, ambos do Município de São Paulo, que impediram sua abertura por não estar escalada para o cumprimento do plantão obrigatório.</w:t>
      </w:r>
    </w:p>
    <w:p w:rsidR="0051402A" w:rsidRPr="00616C8B" w:rsidRDefault="0051402A" w:rsidP="00DF20B1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 xml:space="preserve">Para tanto, deve combater as posições dominantes, entendidas como as que controlam parte significativa ou apreciável do mercado, aptas a permitir ao empresário exercer influência negativa naquele. Como o § 3º do art. 173 falou genericamente em “lei”, </w:t>
      </w:r>
      <w:r w:rsidRPr="00616C8B">
        <w:rPr>
          <w:rFonts w:cs="Times New Roman"/>
          <w:b/>
          <w:color w:val="000000" w:themeColor="text1"/>
          <w:sz w:val="24"/>
          <w:szCs w:val="24"/>
          <w:u w:val="single"/>
        </w:rPr>
        <w:t>pode uma lei municipal</w:t>
      </w:r>
      <w:r w:rsidRPr="00616C8B">
        <w:rPr>
          <w:rFonts w:cs="Times New Roman"/>
          <w:color w:val="000000" w:themeColor="text1"/>
          <w:sz w:val="24"/>
          <w:szCs w:val="24"/>
        </w:rPr>
        <w:t>, como a de nº 8.794/78 do Município de São Paulo.</w:t>
      </w:r>
    </w:p>
    <w:p w:rsidR="0051402A" w:rsidRPr="00616C8B" w:rsidRDefault="0051402A" w:rsidP="00DF20B1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 xml:space="preserve">Convém, agora, passar a uma análise sistemática do papel do município à luz da ordem econômica expressa no capítulo I do título VII da Carta Magna, tomando como ponto de partida a ressalva contida no voto do Ministro Relator Marco Aurélio no julgamento do RE-267.161-4/SP, não conhecido pela 2ª Turma do STF em 17.04.2001, quando também foi apreciada a fixação de horários de estabelecimentos comerciais, </w:t>
      </w:r>
      <w:r w:rsidRPr="00616C8B">
        <w:rPr>
          <w:rFonts w:cs="Times New Roman"/>
          <w:color w:val="000000" w:themeColor="text1"/>
          <w:sz w:val="24"/>
          <w:szCs w:val="24"/>
        </w:rPr>
        <w:lastRenderedPageBreak/>
        <w:t>industriais e similares pela norma municipal supramencionada. Segundo sua percepção:</w:t>
      </w:r>
    </w:p>
    <w:p w:rsidR="0051402A" w:rsidRPr="00616C8B" w:rsidRDefault="0051402A" w:rsidP="00DF20B1">
      <w:pPr>
        <w:spacing w:line="360" w:lineRule="auto"/>
        <w:ind w:firstLine="709"/>
        <w:jc w:val="both"/>
        <w:rPr>
          <w:rFonts w:cs="Times New Roman"/>
          <w:i/>
          <w:color w:val="000000" w:themeColor="text1"/>
          <w:sz w:val="24"/>
          <w:szCs w:val="24"/>
        </w:rPr>
      </w:pPr>
      <w:r w:rsidRPr="00616C8B">
        <w:rPr>
          <w:rFonts w:cs="Times New Roman"/>
          <w:i/>
          <w:color w:val="000000" w:themeColor="text1"/>
          <w:sz w:val="24"/>
          <w:szCs w:val="24"/>
        </w:rPr>
        <w:t xml:space="preserve">“No mérito, tem-se que o que decidido conflita com a liberdade de atuação assegurada constitucionalmente, implicando até mesmo, quanto àquelas farmácias indicadas para funcionar em plantão, verdadeira reserva de mercado, tem-se o prejuízo, com a norma aludida, do próprio consumidor. </w:t>
      </w:r>
      <w:r w:rsidRPr="00616C8B">
        <w:rPr>
          <w:rFonts w:cs="Times New Roman"/>
          <w:i/>
          <w:color w:val="000000" w:themeColor="text1"/>
          <w:sz w:val="24"/>
          <w:szCs w:val="24"/>
          <w:u w:val="single"/>
        </w:rPr>
        <w:t>Poderia a Municipalidade impor funcionamento de farmácias e drogarias, mas jamais proibir que algumas delas abrissem em certos dias</w:t>
      </w:r>
      <w:r w:rsidRPr="00616C8B">
        <w:rPr>
          <w:rFonts w:cs="Times New Roman"/>
          <w:i/>
          <w:color w:val="000000" w:themeColor="text1"/>
          <w:sz w:val="24"/>
          <w:szCs w:val="24"/>
        </w:rPr>
        <w:t>. (...) Nem se diga que a seleção de farmácias e a obrigatoriedade de abrirem em feriados, decorrem, necessariamente, de uma certa reserva de mercado no que, sem dúvida alguma, é estimulante. De duas uma: ou a administração, em prol do interesse coletivo na área de saúde, pode compelir ao funcionamento, distribuindo o sacrifício de abrir em certo dia no qual normalmente isso não ocorreria, ou não pode e, aí, neste caso, a recíproca teria que ser observada, ou seja, à administração não caberia proibir a abertura!”.</w:t>
      </w:r>
    </w:p>
    <w:p w:rsidR="0051402A" w:rsidRPr="00616C8B" w:rsidRDefault="0051402A" w:rsidP="00DF20B1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>E segue tecendo considerações sobre os novos ares adquiridos (princípios) pela Carta Federal, que teriam sido ignorados pela corte de origem, lembrando também que o planejamento econômico do Estado (gênero) é apenas indicativo para o setor privado. Como visto, a Corte a que pertence o Ministro não compartilha da opinião por ele exposta quanto ao mérito do caso em questão.</w:t>
      </w:r>
      <w:r w:rsidRPr="00616C8B">
        <w:rPr>
          <w:rFonts w:cs="Times New Roman"/>
          <w:color w:val="000000" w:themeColor="text1"/>
          <w:sz w:val="24"/>
          <w:szCs w:val="24"/>
        </w:rPr>
        <w:br/>
        <w:t>Realmente, a Constituição garantiu a liberdade de iniciativa no art. 170. Todavia, não é um princípio absoluto, mas, apenas, um dos princípios diretores da atividade econômica. Ela somente será legítima quando exercida de acordo com os ditames da justiça social, fundamento da ordem econômica, e na medida em que não impeça a observância dos demais valores ali previstos, dentre eles, a função social da propriedade, a livre concorrência e a defesa do consumidor.</w:t>
      </w:r>
    </w:p>
    <w:p w:rsidR="0051402A" w:rsidRPr="00616C8B" w:rsidRDefault="0051402A" w:rsidP="00DF20B1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>Da liberdade de iniciativa podem, assim, resultar atitudes excludentes, postas em prática pelo agente econômico com o fito de eliminar rivais, para que, então, possa monopolizar segmentos ou atividades. Daí que “</w:t>
      </w:r>
      <w:r w:rsidRPr="00616C8B">
        <w:rPr>
          <w:rFonts w:cs="Times New Roman"/>
          <w:i/>
          <w:color w:val="000000" w:themeColor="text1"/>
          <w:sz w:val="24"/>
          <w:szCs w:val="24"/>
        </w:rPr>
        <w:t xml:space="preserve">a liberdade de iniciativa econômica </w:t>
      </w:r>
      <w:r w:rsidRPr="00616C8B">
        <w:rPr>
          <w:rFonts w:cs="Times New Roman"/>
          <w:i/>
          <w:color w:val="000000" w:themeColor="text1"/>
          <w:sz w:val="24"/>
          <w:szCs w:val="24"/>
        </w:rPr>
        <w:lastRenderedPageBreak/>
        <w:t>privada, num contexto de uma Constituição preocupada com a realização da justiça social (...) não pode significar mais do que a liberdade de desenvolvimento da empresa no quadro estabelecido pelo poder público, e, portanto, possibilidade de gozar das facilidades e necessidades de submeter-se às limitações postas pelo mesmo</w:t>
      </w:r>
      <w:r w:rsidRPr="00616C8B">
        <w:rPr>
          <w:rFonts w:cs="Times New Roman"/>
          <w:color w:val="000000" w:themeColor="text1"/>
          <w:sz w:val="24"/>
          <w:szCs w:val="24"/>
        </w:rPr>
        <w:t xml:space="preserve">”. </w:t>
      </w:r>
    </w:p>
    <w:p w:rsidR="0051402A" w:rsidRPr="00616C8B" w:rsidRDefault="0051402A" w:rsidP="00DF20B1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>Destarte, aquela “</w:t>
      </w:r>
      <w:r w:rsidRPr="00616C8B">
        <w:rPr>
          <w:rFonts w:cs="Times New Roman"/>
          <w:i/>
          <w:color w:val="000000" w:themeColor="text1"/>
          <w:sz w:val="24"/>
          <w:szCs w:val="24"/>
        </w:rPr>
        <w:t>será ilegítima, quando exercida com o objetivo de puro lucro e realização pessoal do empresário</w:t>
      </w:r>
      <w:r w:rsidRPr="00616C8B">
        <w:rPr>
          <w:rFonts w:cs="Times New Roman"/>
          <w:color w:val="000000" w:themeColor="text1"/>
          <w:sz w:val="24"/>
          <w:szCs w:val="24"/>
        </w:rPr>
        <w:t>”, como preleciona José Afonso da Silva, cujos ensinamentos foram reproduzidos no voto do Ministro Maurício Corrêa na oportunidade do julgamento do RE-199.517/SP, conhecido e não provido pelo Plenário no dia 04.06.1998. Por esse motivo, ao legislador foi admitida a possibilidade de delimitar o conteúdo do princípio em tela, embora com a ressalva de que as restrições devem respeitar o seu núcleo essencial, de acordo com a melhor expressão do princípio da proporcionalidade.</w:t>
      </w:r>
    </w:p>
    <w:p w:rsidR="0051402A" w:rsidRPr="00616C8B" w:rsidRDefault="0051402A" w:rsidP="00DF20B1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>Por conseguinte, o legislador municipal deve fazer a ponderação entre ditos valores enquanto estiver no seu âmbito de atuação, vale dizer, dentro dos seus limites territoriais, dentro de seu interesse local. Posto isso, deve-se ter em mente o seguinte: foi admitida pelo art. 30, II, a legislação supletiva do município relativamente aos temas de competência concorrente dispostos no art. 24, o que torna viável que ele legisle sobre responsabilidade por dano ao consumidor (inc. VIII) e sobre a imposição de sanções administrativas, decorrentes do seu poder de polícia, quando produzidos possíveis danos àquele bem difuso.</w:t>
      </w:r>
    </w:p>
    <w:p w:rsidR="0051402A" w:rsidRPr="00616C8B" w:rsidRDefault="0051402A" w:rsidP="00DF20B1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F52008">
        <w:rPr>
          <w:rFonts w:cs="Times New Roman"/>
          <w:b/>
          <w:color w:val="000000" w:themeColor="text1"/>
          <w:sz w:val="24"/>
          <w:szCs w:val="24"/>
          <w:u w:val="single"/>
        </w:rPr>
        <w:t>O que se veda ao Município, portanto, é a limitação extrema da atividade econômica lícita ou não defesa em lei, o que, certamente, violaria o preceito constitucional da livre iniciativa, bem como, deixar de cumprir com regramentos instituídos dentro da competência dos demais entes federados</w:t>
      </w:r>
      <w:r w:rsidRPr="00616C8B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51402A" w:rsidRPr="00616C8B" w:rsidRDefault="00254043" w:rsidP="00DF20B1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616C8B">
        <w:rPr>
          <w:rFonts w:cs="Times New Roman"/>
          <w:color w:val="000000" w:themeColor="text1"/>
          <w:sz w:val="24"/>
          <w:szCs w:val="24"/>
          <w:u w:val="single"/>
        </w:rPr>
        <w:t>Nenhuma dest</w:t>
      </w:r>
      <w:r w:rsidR="0051402A" w:rsidRPr="00616C8B">
        <w:rPr>
          <w:rFonts w:cs="Times New Roman"/>
          <w:color w:val="000000" w:themeColor="text1"/>
          <w:sz w:val="24"/>
          <w:szCs w:val="24"/>
          <w:u w:val="single"/>
        </w:rPr>
        <w:t>as hipóteses, corretamente combatidas, estão sendo trazidas nesta proposta.</w:t>
      </w:r>
    </w:p>
    <w:p w:rsidR="00B073AE" w:rsidRPr="00616C8B" w:rsidRDefault="0051402A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lastRenderedPageBreak/>
        <w:t>Assim, adentrando nos pormenores teóricos, m</w:t>
      </w:r>
      <w:r w:rsidR="00B073AE" w:rsidRPr="00616C8B">
        <w:rPr>
          <w:rFonts w:cs="Times New Roman"/>
          <w:color w:val="000000" w:themeColor="text1"/>
          <w:sz w:val="24"/>
          <w:szCs w:val="24"/>
        </w:rPr>
        <w:t xml:space="preserve">uitos filósofos contribuíram para que o movimento pela liberdade ganhasse maiores proporções entre a população ao longo dos tempos. A luta contra os tiranos com poderes sem limites matou muitas pessoas e foi um alto preço para colocar um freio ao poder total e concentrado. A história da humanidade mostra que desde os tempos mais remotos foram criadas leis que regulavam a vida de civilizações, sejam elas escritas como os Dez Mandamentos e o Código de Hamurabi. </w:t>
      </w:r>
    </w:p>
    <w:p w:rsidR="00B073AE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O constitucionalismo quanto ao seu surgimento, nos diz em sentido estrito que se tratou de um movimento que impôs a positivação de direitos fundamentais também chamados de Direitos Humanos, que são direitos inerentes a teoria da dignidade da pessoa humana desenvolvida por Kant, onde o ponto central de seus estudos foi a liberdade e o individualismo e se baseou por sua vez no </w:t>
      </w:r>
      <w:proofErr w:type="spellStart"/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jusnaturalismo</w:t>
      </w:r>
      <w:proofErr w:type="spellEnd"/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que é a ideia de um conjunto de direitos existentes antes da fundação de qualquer forma de Governo ou Estado, direitos esses como a vida, liberdade e propriedade.</w:t>
      </w:r>
    </w:p>
    <w:p w:rsidR="00151C21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O movimento constitucionalista está atrelado aos acontecimentos do século 18, com caráter jurídico, pois propôs a regulamentação legal com as constituições escritas. É considerado ideológico, pois exprimiu a ideologia liberal, onde o governo seria de leis baseadas na ética, e não dos homens como anteriormente. Social, pois não ficou apenas no campo ideológico, mas instigou o povo a lutar por essa ideologia contra o poder absoluto. Político, pois agiu em defesa de direitos e garantias fundamentais, contra a opressão e o arbítrio. </w:t>
      </w:r>
    </w:p>
    <w:p w:rsidR="00044F73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O constitucionalismo se opôs ao antigo regime absoluto de poder para propor a divisão desses poderes.</w:t>
      </w:r>
    </w:p>
    <w:p w:rsidR="00B073AE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 xml:space="preserve">Os indivíduos que influenciaram esse movimento são também as que lideraram as maiores academias do século 17 e 18, a exemplo John Locke, a quem se costuma atribuir a fundação da ideologia iluminista. Ele era também um </w:t>
      </w:r>
      <w:proofErr w:type="spellStart"/>
      <w:r w:rsidRPr="00616C8B">
        <w:rPr>
          <w:rFonts w:cs="Times New Roman"/>
          <w:color w:val="000000" w:themeColor="text1"/>
          <w:sz w:val="24"/>
          <w:szCs w:val="24"/>
        </w:rPr>
        <w:t>contratualista</w:t>
      </w:r>
      <w:proofErr w:type="spellEnd"/>
      <w:r w:rsidRPr="00616C8B">
        <w:rPr>
          <w:rFonts w:cs="Times New Roman"/>
          <w:color w:val="000000" w:themeColor="text1"/>
          <w:sz w:val="24"/>
          <w:szCs w:val="24"/>
        </w:rPr>
        <w:t xml:space="preserve"> e lançou as bases para o liberalismo (influenciando a revolução gloriosa e a formação do </w:t>
      </w:r>
      <w:r w:rsidRPr="00616C8B">
        <w:rPr>
          <w:rFonts w:cs="Times New Roman"/>
          <w:color w:val="000000" w:themeColor="text1"/>
          <w:sz w:val="24"/>
          <w:szCs w:val="24"/>
        </w:rPr>
        <w:lastRenderedPageBreak/>
        <w:t>parlamentarismo inglês) pela sua defesa dos direitos como a vida, a liberdade, a propriedade e a tolerância religiosa. Para ele o contrato social consistia na garantia dos direitos pelo Estado e na limitação da atuação dos governantes.</w:t>
      </w:r>
    </w:p>
    <w:p w:rsidR="00151C21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 xml:space="preserve">Por sua vez o século 18 foi muito influenciado por ideias iluministas e principalmente liberais. Foi o contexto perfeito para tal, pois a população estava castigada pela pobreza, doença e desgoverno de líderes incompetentes que trouxe a ruína do absolutismo na defesa da legalidade do poder total sob uma ótica religiosa. Tais ideias influenciaram inclusive a Revolução Americana. </w:t>
      </w:r>
    </w:p>
    <w:p w:rsidR="00151C21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 xml:space="preserve">A independência dos Estados Unidos baseou-se nas ideias iluministas, além daquelas citadas anteriormente como a participação popular na política, mais precisamente o direito a voto e a elaboração de uma constituição liberal que define a vida do país, mas que não concentra o poder em um só homem e permite a liberdade acima de tudo. </w:t>
      </w:r>
    </w:p>
    <w:p w:rsidR="007F47D0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>Aqui já vemos a mais importante relação entre o constitucionalismo e o iluminismo, a positivação das ideias liberais e iluministas, configuradas em direitos fundamentais positivados por um documento que fundaria a vida em sociedade, o modelo de Estado e a forma de Estado. A guerra das Américas (independência Americana) ficou conhecida em toda Europa. Na França não foi diferente, no berço do iluminismo e das ideias de liberdade a vitória americana trouxe mais entusiasmo.</w:t>
      </w:r>
    </w:p>
    <w:p w:rsidR="00044F73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>As revoluções ditas liberais como a americana e a francesa trouxeram em seu âmbito as ideias iluministas e essa, por sua vez, deu início ao movimento constitucionalista, como exemplo</w:t>
      </w:r>
      <w:r w:rsidR="006B412D" w:rsidRPr="00616C8B">
        <w:rPr>
          <w:rFonts w:cs="Times New Roman"/>
          <w:color w:val="000000" w:themeColor="text1"/>
          <w:sz w:val="24"/>
          <w:szCs w:val="24"/>
        </w:rPr>
        <w:t>,</w:t>
      </w:r>
      <w:r w:rsidRPr="00616C8B">
        <w:rPr>
          <w:rFonts w:cs="Times New Roman"/>
          <w:color w:val="000000" w:themeColor="text1"/>
          <w:sz w:val="24"/>
          <w:szCs w:val="24"/>
        </w:rPr>
        <w:t xml:space="preserve"> podemos destacar a Declaração dos Direitos do Home</w:t>
      </w:r>
      <w:r w:rsidR="00587F22" w:rsidRPr="00616C8B">
        <w:rPr>
          <w:rFonts w:cs="Times New Roman"/>
          <w:color w:val="000000" w:themeColor="text1"/>
          <w:sz w:val="24"/>
          <w:szCs w:val="24"/>
        </w:rPr>
        <w:t>m e do Cidadão que culminou da Revolução F</w:t>
      </w:r>
      <w:r w:rsidRPr="00616C8B">
        <w:rPr>
          <w:rFonts w:cs="Times New Roman"/>
          <w:color w:val="000000" w:themeColor="text1"/>
          <w:sz w:val="24"/>
          <w:szCs w:val="24"/>
        </w:rPr>
        <w:t>rancesa trazendo em seu artigo 16 o texto “</w:t>
      </w:r>
      <w:r w:rsidRPr="00616C8B">
        <w:rPr>
          <w:rFonts w:cs="Times New Roman"/>
          <w:i/>
          <w:color w:val="000000" w:themeColor="text1"/>
          <w:sz w:val="24"/>
          <w:szCs w:val="24"/>
        </w:rPr>
        <w:t>Toda a sociedade na qual não está assegurada a garantia dos direitos, nem determinada a separação dos poderes, não tem constituição</w:t>
      </w:r>
      <w:r w:rsidRPr="00616C8B">
        <w:rPr>
          <w:rFonts w:cs="Times New Roman"/>
          <w:color w:val="000000" w:themeColor="text1"/>
          <w:sz w:val="24"/>
          <w:szCs w:val="24"/>
        </w:rPr>
        <w:t>”. Essa declaração virou uma das armas do liberalismo contra o absolutismo.</w:t>
      </w:r>
    </w:p>
    <w:p w:rsidR="00B073AE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lastRenderedPageBreak/>
        <w:t xml:space="preserve">Cumpre saber que o liberalismo é toda uma doutrina baseada na defesa e cultivo das liberdades individuais, políticas, religiosas e intelectuais defendidas inicialmente pelo um dos maiores filósofos do iluminismo John Locke e em seguida por Adam Smith, além de nomes como Immanuel Kant, </w:t>
      </w:r>
      <w:proofErr w:type="spellStart"/>
      <w:r w:rsidRPr="00616C8B">
        <w:rPr>
          <w:rFonts w:cs="Times New Roman"/>
          <w:color w:val="000000" w:themeColor="text1"/>
          <w:sz w:val="24"/>
          <w:szCs w:val="24"/>
        </w:rPr>
        <w:t>Frederic</w:t>
      </w:r>
      <w:proofErr w:type="spellEnd"/>
      <w:r w:rsidRPr="00616C8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6C8B">
        <w:rPr>
          <w:rFonts w:cs="Times New Roman"/>
          <w:color w:val="000000" w:themeColor="text1"/>
          <w:sz w:val="24"/>
          <w:szCs w:val="24"/>
        </w:rPr>
        <w:t>Bastiat</w:t>
      </w:r>
      <w:proofErr w:type="spellEnd"/>
      <w:r w:rsidRPr="00616C8B">
        <w:rPr>
          <w:rFonts w:cs="Times New Roman"/>
          <w:color w:val="000000" w:themeColor="text1"/>
          <w:sz w:val="24"/>
          <w:szCs w:val="24"/>
        </w:rPr>
        <w:t xml:space="preserve">, John Stuart Mill, Franklin D. Roosevelt, Murray </w:t>
      </w:r>
      <w:proofErr w:type="spellStart"/>
      <w:r w:rsidRPr="00616C8B">
        <w:rPr>
          <w:rFonts w:cs="Times New Roman"/>
          <w:color w:val="000000" w:themeColor="text1"/>
          <w:sz w:val="24"/>
          <w:szCs w:val="24"/>
        </w:rPr>
        <w:t>Rothbard</w:t>
      </w:r>
      <w:proofErr w:type="spellEnd"/>
      <w:r w:rsidRPr="00616C8B">
        <w:rPr>
          <w:rFonts w:cs="Times New Roman"/>
          <w:color w:val="000000" w:themeColor="text1"/>
          <w:sz w:val="24"/>
          <w:szCs w:val="24"/>
        </w:rPr>
        <w:t xml:space="preserve">, Milton Friedman, Ludwig von </w:t>
      </w:r>
      <w:proofErr w:type="spellStart"/>
      <w:r w:rsidRPr="00616C8B">
        <w:rPr>
          <w:rFonts w:cs="Times New Roman"/>
          <w:color w:val="000000" w:themeColor="text1"/>
          <w:sz w:val="24"/>
          <w:szCs w:val="24"/>
        </w:rPr>
        <w:t>Mises</w:t>
      </w:r>
      <w:proofErr w:type="spellEnd"/>
      <w:r w:rsidRPr="00616C8B">
        <w:rPr>
          <w:rFonts w:cs="Times New Roman"/>
          <w:color w:val="000000" w:themeColor="text1"/>
          <w:sz w:val="24"/>
          <w:szCs w:val="24"/>
        </w:rPr>
        <w:t>, Friedrich Hayek, entre vários outros; vale destacar que aqui no Brasil foi defendida com excelência por Roberto Campos.</w:t>
      </w:r>
    </w:p>
    <w:p w:rsidR="00B073AE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16C8B">
        <w:rPr>
          <w:rFonts w:cs="Times New Roman"/>
          <w:color w:val="000000" w:themeColor="text1"/>
          <w:sz w:val="24"/>
          <w:szCs w:val="24"/>
        </w:rPr>
        <w:t>Com a declaração dos Direitos do Homem e a constituição americana, foi colocada em pratica as ideias a custo de sangue, de empenho acadêmico e político. O constitucionalismo passou a ser uma técnica jurídica para a tutela das liberdades e para assegurar ao menos as prerrogativas inalienáveis ao ser humano.</w:t>
      </w:r>
    </w:p>
    <w:p w:rsidR="00B073AE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16C8B">
        <w:rPr>
          <w:rFonts w:cs="Times New Roman"/>
          <w:color w:val="000000" w:themeColor="text1"/>
          <w:sz w:val="24"/>
          <w:szCs w:val="24"/>
        </w:rPr>
        <w:t>Não à toa que a Carta Magna dispõe logo no art. 1º como fundamento da nossa República “</w:t>
      </w:r>
      <w:r w:rsidRPr="00616C8B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 xml:space="preserve">a República Federativa do Brasil, formada pela união indissolúvel dos Estados e Municípios e do Distrito Federal, constitui-se em Estado Democrático de Direito e tem como fundamentos [...] IV - os valores sociais do trabalho e </w:t>
      </w:r>
      <w:r w:rsidRPr="00616C8B">
        <w:rPr>
          <w:rFonts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da livre iniciativa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”.</w:t>
      </w:r>
    </w:p>
    <w:p w:rsidR="00F52008" w:rsidRDefault="00F52008" w:rsidP="00F52008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Pr="00F52008">
        <w:rPr>
          <w:sz w:val="24"/>
        </w:rPr>
        <w:t>A livre concorrência compõe a atividade empresarial e é de extrema importância para o crescimento da economia. Quando bem praticada, beneficia tanto a empresa quanto o consumidor, uma vez que o empresário tende a aumentar a oferta de bens e serviços. Como consequência o consumidor passa a ter disponível produtos com um custo menor. No entanto, a disputa pela clientela entre as empresas pode levar a práticas ilícitas, o que configura em concorrência desleal. </w:t>
      </w:r>
    </w:p>
    <w:p w:rsidR="001C1C78" w:rsidRDefault="001C1C78" w:rsidP="00F52008">
      <w:pPr>
        <w:spacing w:line="360" w:lineRule="auto"/>
        <w:jc w:val="both"/>
        <w:rPr>
          <w:rFonts w:cs="Arial"/>
          <w:b/>
          <w:color w:val="212529"/>
          <w:sz w:val="24"/>
          <w:u w:val="single"/>
          <w:shd w:val="clear" w:color="auto" w:fill="FFFFFF"/>
        </w:rPr>
      </w:pPr>
      <w:r w:rsidRPr="001C1C78">
        <w:rPr>
          <w:rFonts w:cs="Arial"/>
          <w:color w:val="212529"/>
          <w:sz w:val="24"/>
          <w:shd w:val="clear" w:color="auto" w:fill="FFFFFF"/>
        </w:rPr>
        <w:tab/>
      </w:r>
      <w:r w:rsidRPr="001C1C78">
        <w:rPr>
          <w:rFonts w:cs="Arial"/>
          <w:b/>
          <w:color w:val="212529"/>
          <w:sz w:val="24"/>
          <w:u w:val="single"/>
          <w:shd w:val="clear" w:color="auto" w:fill="FFFFFF"/>
        </w:rPr>
        <w:t>O trabalho dignifica o homem!</w:t>
      </w:r>
    </w:p>
    <w:p w:rsidR="001C1C78" w:rsidRPr="001C1C78" w:rsidRDefault="001C1C78" w:rsidP="00F52008">
      <w:pPr>
        <w:spacing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 w:rsidRPr="001C1C78">
        <w:rPr>
          <w:rFonts w:cs="Arial"/>
          <w:b/>
          <w:color w:val="000000" w:themeColor="text1"/>
          <w:sz w:val="28"/>
          <w:shd w:val="clear" w:color="auto" w:fill="FFFFFF"/>
        </w:rPr>
        <w:tab/>
      </w:r>
      <w:r w:rsidRPr="001C1C78">
        <w:rPr>
          <w:rFonts w:cs="Arial"/>
          <w:color w:val="000000" w:themeColor="text1"/>
          <w:sz w:val="24"/>
          <w:szCs w:val="20"/>
          <w:u w:val="single"/>
          <w:shd w:val="clear" w:color="auto" w:fill="FFFFFF"/>
        </w:rPr>
        <w:t xml:space="preserve">O trabalho faz com que as pessoas se sintam capazes de realizar ações úteis e de superar desafios, o que é ótimo para fortalecer a autoconfiança. Não podemos deixar de citar o principal motivador que leva uma pessoa a buscar um trabalho, que é o lucro ou salário que garante o sustento e a realização de objetivos, como ter um lar </w:t>
      </w:r>
      <w:r w:rsidRPr="001C1C78">
        <w:rPr>
          <w:rFonts w:cs="Arial"/>
          <w:color w:val="000000" w:themeColor="text1"/>
          <w:sz w:val="24"/>
          <w:szCs w:val="20"/>
          <w:u w:val="single"/>
          <w:shd w:val="clear" w:color="auto" w:fill="FFFFFF"/>
        </w:rPr>
        <w:lastRenderedPageBreak/>
        <w:t>seguro, ter conforto, adquirir bens, entre outros. Muito da dignidade que vem com o trabalho tem relação com as possibilidades que vêm através do salário.</w:t>
      </w:r>
    </w:p>
    <w:p w:rsidR="00B073AE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O art. 170 da CF/88 também nos traz importantes pilares em defesa </w:t>
      </w:r>
      <w:r w:rsidR="00151C21"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da liberdade 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assim dispondo:</w:t>
      </w:r>
    </w:p>
    <w:p w:rsidR="00B073AE" w:rsidRPr="00616C8B" w:rsidRDefault="00B073AE" w:rsidP="00DF20B1">
      <w:pPr>
        <w:spacing w:line="360" w:lineRule="auto"/>
        <w:ind w:left="2124"/>
        <w:jc w:val="both"/>
        <w:rPr>
          <w:rFonts w:cs="Times New Roman"/>
          <w:i/>
          <w:color w:val="000000" w:themeColor="text1"/>
          <w:sz w:val="24"/>
          <w:szCs w:val="24"/>
        </w:rPr>
      </w:pPr>
      <w:r w:rsidRPr="00616C8B">
        <w:rPr>
          <w:rFonts w:cs="Times New Roman"/>
          <w:i/>
          <w:color w:val="000000" w:themeColor="text1"/>
          <w:sz w:val="24"/>
          <w:szCs w:val="24"/>
        </w:rPr>
        <w:t xml:space="preserve">“A ordem econômica, fundada na valorização do trabalho humano e </w:t>
      </w:r>
      <w:r w:rsidRPr="00616C8B">
        <w:rPr>
          <w:rFonts w:cs="Times New Roman"/>
          <w:b/>
          <w:i/>
          <w:color w:val="000000" w:themeColor="text1"/>
          <w:sz w:val="24"/>
          <w:szCs w:val="24"/>
          <w:u w:val="single"/>
        </w:rPr>
        <w:t>na livre iniciativa</w:t>
      </w:r>
      <w:r w:rsidRPr="00616C8B">
        <w:rPr>
          <w:rFonts w:cs="Times New Roman"/>
          <w:i/>
          <w:color w:val="000000" w:themeColor="text1"/>
          <w:sz w:val="24"/>
          <w:szCs w:val="24"/>
        </w:rPr>
        <w:t>, tem por fim assegurar a todos existência digna, conforme os ditames da justiça social, observados os seguintes princípios:</w:t>
      </w:r>
    </w:p>
    <w:p w:rsidR="00B073AE" w:rsidRPr="00616C8B" w:rsidRDefault="00B073AE" w:rsidP="00DF20B1">
      <w:pPr>
        <w:spacing w:line="360" w:lineRule="auto"/>
        <w:ind w:left="2124"/>
        <w:jc w:val="both"/>
        <w:rPr>
          <w:rFonts w:cs="Times New Roman"/>
          <w:i/>
          <w:color w:val="000000" w:themeColor="text1"/>
          <w:sz w:val="24"/>
          <w:szCs w:val="24"/>
        </w:rPr>
      </w:pPr>
      <w:r w:rsidRPr="00616C8B">
        <w:rPr>
          <w:rFonts w:cs="Times New Roman"/>
          <w:i/>
          <w:color w:val="000000" w:themeColor="text1"/>
          <w:sz w:val="24"/>
          <w:szCs w:val="24"/>
        </w:rPr>
        <w:t>[...]</w:t>
      </w:r>
    </w:p>
    <w:p w:rsidR="00B073AE" w:rsidRPr="00616C8B" w:rsidRDefault="00B073AE" w:rsidP="00DF20B1">
      <w:pPr>
        <w:spacing w:line="360" w:lineRule="auto"/>
        <w:ind w:left="2124"/>
        <w:jc w:val="both"/>
        <w:rPr>
          <w:rFonts w:cs="Times New Roman"/>
          <w:b/>
          <w:i/>
          <w:color w:val="000000" w:themeColor="text1"/>
          <w:sz w:val="24"/>
          <w:szCs w:val="24"/>
          <w:u w:val="single"/>
        </w:rPr>
      </w:pPr>
      <w:bookmarkStart w:id="1" w:name="art170i"/>
      <w:bookmarkStart w:id="2" w:name="art170ii"/>
      <w:bookmarkEnd w:id="1"/>
      <w:bookmarkEnd w:id="2"/>
      <w:r w:rsidRPr="00616C8B">
        <w:rPr>
          <w:rFonts w:cs="Times New Roman"/>
          <w:b/>
          <w:i/>
          <w:color w:val="000000" w:themeColor="text1"/>
          <w:sz w:val="24"/>
          <w:szCs w:val="24"/>
          <w:u w:val="single"/>
        </w:rPr>
        <w:t>II - propriedade privada;</w:t>
      </w:r>
      <w:r w:rsidR="001C1C78">
        <w:rPr>
          <w:rFonts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1C1C78">
        <w:rPr>
          <w:sz w:val="24"/>
          <w:shd w:val="clear" w:color="auto" w:fill="FFFFFF"/>
        </w:rPr>
        <w:t>(</w:t>
      </w:r>
      <w:proofErr w:type="spellStart"/>
      <w:r w:rsidR="001C1C78">
        <w:rPr>
          <w:sz w:val="24"/>
          <w:shd w:val="clear" w:color="auto" w:fill="FFFFFF"/>
        </w:rPr>
        <w:t>g.n</w:t>
      </w:r>
      <w:proofErr w:type="spellEnd"/>
      <w:r w:rsidR="001C1C78">
        <w:rPr>
          <w:sz w:val="24"/>
          <w:shd w:val="clear" w:color="auto" w:fill="FFFFFF"/>
        </w:rPr>
        <w:t>.)</w:t>
      </w:r>
    </w:p>
    <w:p w:rsidR="00B073AE" w:rsidRPr="00616C8B" w:rsidRDefault="00B073AE" w:rsidP="00DF20B1">
      <w:pPr>
        <w:spacing w:line="360" w:lineRule="auto"/>
        <w:ind w:left="2124"/>
        <w:jc w:val="both"/>
        <w:rPr>
          <w:rFonts w:cs="Times New Roman"/>
          <w:i/>
          <w:color w:val="000000" w:themeColor="text1"/>
          <w:sz w:val="24"/>
          <w:szCs w:val="24"/>
        </w:rPr>
      </w:pPr>
      <w:r w:rsidRPr="00616C8B">
        <w:rPr>
          <w:rFonts w:cs="Times New Roman"/>
          <w:i/>
          <w:color w:val="000000" w:themeColor="text1"/>
          <w:sz w:val="24"/>
          <w:szCs w:val="24"/>
        </w:rPr>
        <w:t>[...]</w:t>
      </w:r>
    </w:p>
    <w:p w:rsidR="00B073AE" w:rsidRPr="00616C8B" w:rsidRDefault="00B073AE" w:rsidP="00DF20B1">
      <w:pPr>
        <w:spacing w:line="360" w:lineRule="auto"/>
        <w:ind w:left="2124"/>
        <w:jc w:val="both"/>
        <w:rPr>
          <w:rFonts w:cs="Times New Roman"/>
          <w:b/>
          <w:i/>
          <w:color w:val="000000" w:themeColor="text1"/>
          <w:sz w:val="24"/>
          <w:szCs w:val="24"/>
          <w:u w:val="single"/>
        </w:rPr>
      </w:pPr>
      <w:bookmarkStart w:id="3" w:name="art170iii"/>
      <w:bookmarkStart w:id="4" w:name="art170iv"/>
      <w:bookmarkEnd w:id="3"/>
      <w:bookmarkEnd w:id="4"/>
      <w:r w:rsidRPr="00616C8B">
        <w:rPr>
          <w:rFonts w:cs="Times New Roman"/>
          <w:b/>
          <w:i/>
          <w:color w:val="000000" w:themeColor="text1"/>
          <w:sz w:val="24"/>
          <w:szCs w:val="24"/>
          <w:u w:val="single"/>
        </w:rPr>
        <w:t>IV - livre concorrência;</w:t>
      </w:r>
      <w:r w:rsidR="001C1C78">
        <w:rPr>
          <w:rFonts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1C1C78">
        <w:rPr>
          <w:sz w:val="24"/>
          <w:shd w:val="clear" w:color="auto" w:fill="FFFFFF"/>
        </w:rPr>
        <w:t>(</w:t>
      </w:r>
      <w:proofErr w:type="spellStart"/>
      <w:r w:rsidR="001C1C78">
        <w:rPr>
          <w:sz w:val="24"/>
          <w:shd w:val="clear" w:color="auto" w:fill="FFFFFF"/>
        </w:rPr>
        <w:t>g.n</w:t>
      </w:r>
      <w:proofErr w:type="spellEnd"/>
      <w:r w:rsidR="001C1C78">
        <w:rPr>
          <w:sz w:val="24"/>
          <w:shd w:val="clear" w:color="auto" w:fill="FFFFFF"/>
        </w:rPr>
        <w:t>.)</w:t>
      </w:r>
    </w:p>
    <w:p w:rsidR="00B073AE" w:rsidRPr="00616C8B" w:rsidRDefault="00B073AE" w:rsidP="00DF20B1">
      <w:pPr>
        <w:spacing w:line="360" w:lineRule="auto"/>
        <w:ind w:left="2124"/>
        <w:jc w:val="both"/>
        <w:rPr>
          <w:rFonts w:cs="Times New Roman"/>
          <w:i/>
          <w:color w:val="000000" w:themeColor="text1"/>
          <w:sz w:val="24"/>
          <w:szCs w:val="24"/>
        </w:rPr>
      </w:pPr>
      <w:bookmarkStart w:id="5" w:name="art170v"/>
      <w:bookmarkStart w:id="6" w:name="art170p"/>
      <w:bookmarkEnd w:id="5"/>
      <w:bookmarkEnd w:id="6"/>
      <w:r w:rsidRPr="00616C8B">
        <w:rPr>
          <w:rFonts w:cs="Times New Roman"/>
          <w:i/>
          <w:color w:val="000000" w:themeColor="text1"/>
          <w:sz w:val="24"/>
          <w:szCs w:val="24"/>
        </w:rPr>
        <w:t>[...]</w:t>
      </w:r>
    </w:p>
    <w:p w:rsidR="00EA5FE6" w:rsidRPr="00EA5FE6" w:rsidRDefault="00B073AE" w:rsidP="00EA5FE6">
      <w:pPr>
        <w:spacing w:line="360" w:lineRule="auto"/>
        <w:ind w:left="2124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EA5FE6">
        <w:rPr>
          <w:rFonts w:cs="Times New Roman"/>
          <w:b/>
          <w:i/>
          <w:color w:val="000000" w:themeColor="text1"/>
          <w:sz w:val="24"/>
          <w:szCs w:val="24"/>
        </w:rPr>
        <w:t xml:space="preserve">Parágrafo único. É assegurado a todos o </w:t>
      </w:r>
      <w:r w:rsidRPr="00EA5FE6">
        <w:rPr>
          <w:rFonts w:cs="Times New Roman"/>
          <w:b/>
          <w:i/>
          <w:color w:val="000000" w:themeColor="text1"/>
          <w:sz w:val="24"/>
          <w:szCs w:val="24"/>
          <w:u w:val="single"/>
        </w:rPr>
        <w:t>livre exercício de qualquer atividade econômica</w:t>
      </w:r>
      <w:r w:rsidRPr="00EA5FE6">
        <w:rPr>
          <w:rFonts w:cs="Times New Roman"/>
          <w:b/>
          <w:i/>
          <w:color w:val="000000" w:themeColor="text1"/>
          <w:sz w:val="24"/>
          <w:szCs w:val="24"/>
        </w:rPr>
        <w:t>, independentemente de autorização de órgãos públicos, salvo nos casos previstos em lei.”</w:t>
      </w:r>
      <w:r w:rsidR="00EA5FE6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EA5FE6" w:rsidRPr="00EA5FE6">
        <w:rPr>
          <w:rFonts w:cs="Times New Roman"/>
          <w:i/>
          <w:color w:val="000000" w:themeColor="text1"/>
          <w:sz w:val="24"/>
          <w:szCs w:val="24"/>
        </w:rPr>
        <w:t>(g.n)</w:t>
      </w:r>
    </w:p>
    <w:p w:rsidR="00EA5FE6" w:rsidRDefault="00EA5FE6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O art. 5º, XI</w:t>
      </w:r>
      <w:r w:rsidR="00AD638E">
        <w:rPr>
          <w:rFonts w:cs="Times New Roman"/>
          <w:color w:val="000000" w:themeColor="text1"/>
          <w:sz w:val="24"/>
          <w:szCs w:val="24"/>
          <w:shd w:val="clear" w:color="auto" w:fill="FFFFFF"/>
        </w:rPr>
        <w:t>II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da CF/88, prevê que: </w:t>
      </w:r>
    </w:p>
    <w:p w:rsidR="00EA5FE6" w:rsidRDefault="00EA5FE6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ab/>
        <w:t>Art. 5º. [...]</w:t>
      </w:r>
    </w:p>
    <w:p w:rsidR="00EA5FE6" w:rsidRDefault="00EA5FE6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ab/>
        <w:t>[...]</w:t>
      </w:r>
    </w:p>
    <w:p w:rsidR="00EA5FE6" w:rsidRPr="00EA5FE6" w:rsidRDefault="00EA5FE6" w:rsidP="00EA5FE6">
      <w:pPr>
        <w:spacing w:line="360" w:lineRule="auto"/>
        <w:ind w:left="2126"/>
        <w:jc w:val="both"/>
        <w:rPr>
          <w:rFonts w:cs="Times New Roman"/>
          <w:b/>
          <w:color w:val="000000" w:themeColor="text1"/>
          <w:sz w:val="28"/>
          <w:szCs w:val="24"/>
          <w:u w:val="single"/>
          <w:shd w:val="clear" w:color="auto" w:fill="FFFFFF"/>
        </w:rPr>
      </w:pPr>
      <w:r w:rsidRPr="00EA5FE6">
        <w:rPr>
          <w:b/>
          <w:sz w:val="24"/>
          <w:u w:val="single"/>
          <w:shd w:val="clear" w:color="auto" w:fill="FFFFFF"/>
        </w:rPr>
        <w:t xml:space="preserve">XIII - é livre o exercício de qualquer trabalho, ofício ou profissão, atendidas as qualificações profissionais que a lei </w:t>
      </w:r>
      <w:proofErr w:type="gramStart"/>
      <w:r w:rsidRPr="00EA5FE6">
        <w:rPr>
          <w:b/>
          <w:sz w:val="24"/>
          <w:u w:val="single"/>
          <w:shd w:val="clear" w:color="auto" w:fill="FFFFFF"/>
        </w:rPr>
        <w:t>estabelecer;</w:t>
      </w:r>
      <w:r w:rsidRPr="001C1C78">
        <w:rPr>
          <w:sz w:val="24"/>
          <w:shd w:val="clear" w:color="auto" w:fill="FFFFFF"/>
        </w:rPr>
        <w:t xml:space="preserve">   </w:t>
      </w:r>
      <w:proofErr w:type="gramEnd"/>
      <w:r w:rsidR="001C1C78">
        <w:rPr>
          <w:sz w:val="24"/>
          <w:shd w:val="clear" w:color="auto" w:fill="FFFFFF"/>
        </w:rPr>
        <w:t>(</w:t>
      </w:r>
      <w:proofErr w:type="spellStart"/>
      <w:r w:rsidR="001C1C78">
        <w:rPr>
          <w:sz w:val="24"/>
          <w:shd w:val="clear" w:color="auto" w:fill="FFFFFF"/>
        </w:rPr>
        <w:t>g.n</w:t>
      </w:r>
      <w:proofErr w:type="spellEnd"/>
      <w:r w:rsidR="001C1C78">
        <w:rPr>
          <w:sz w:val="24"/>
          <w:shd w:val="clear" w:color="auto" w:fill="FFFFFF"/>
        </w:rPr>
        <w:t>.)</w:t>
      </w:r>
    </w:p>
    <w:p w:rsidR="00B073AE" w:rsidRPr="00616C8B" w:rsidRDefault="00B073AE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Ocorre que, embora tenhamos na </w:t>
      </w:r>
      <w:r w:rsidRPr="00616C8B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 xml:space="preserve">Lex </w:t>
      </w:r>
      <w:proofErr w:type="spellStart"/>
      <w:r w:rsidRPr="00616C8B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mater</w:t>
      </w:r>
      <w:proofErr w:type="spellEnd"/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da República dispositivos que embasam </w:t>
      </w:r>
      <w:r w:rsidR="00EA5FE6">
        <w:rPr>
          <w:rFonts w:cs="Times New Roman"/>
          <w:color w:val="000000" w:themeColor="text1"/>
          <w:sz w:val="24"/>
          <w:szCs w:val="24"/>
          <w:shd w:val="clear" w:color="auto" w:fill="FFFFFF"/>
        </w:rPr>
        <w:t>o direito do cidadão sorocabano empreender livremente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, a Lei Orgânica Municipal de Sorocaba, responsável por reger nossa cidade</w:t>
      </w:r>
      <w:r w:rsidR="00151C21"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por força do art. 29 da CF/88 e art. 11, parágrafo único, do ADCT, </w:t>
      </w:r>
      <w:r w:rsidR="00151C21"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deixa, e muito, a</w:t>
      </w:r>
      <w:r w:rsidR="00690341"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desejar, já que no Título V “Da Ordem Econômica e Social”, apenas embasa aspectos sociais, que implicam num agir do Estado e demais comprometimentos orçamentários.</w:t>
      </w:r>
    </w:p>
    <w:p w:rsidR="00690341" w:rsidRPr="00616C8B" w:rsidRDefault="00690341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Ora, para que exista comprometimento orçamentário, deverá ocorrer arrecadação tributária, que por sua vez, decorre da produção de riquezas, que, de uma forma ou de outra, sempre tocará o </w:t>
      </w:r>
      <w:r w:rsidR="00EA5FE6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livre 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empreendedorismo, livre iniciativa e </w:t>
      </w:r>
      <w:r w:rsidR="00151C21"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livre </w:t>
      </w:r>
      <w:r w:rsidR="00EA5FE6">
        <w:rPr>
          <w:rFonts w:cs="Times New Roman"/>
          <w:color w:val="000000" w:themeColor="text1"/>
          <w:sz w:val="24"/>
          <w:szCs w:val="24"/>
          <w:shd w:val="clear" w:color="auto" w:fill="FFFFFF"/>
        </w:rPr>
        <w:t>concorrência, desde que não vedados legalmente.</w:t>
      </w:r>
    </w:p>
    <w:p w:rsidR="00690341" w:rsidRPr="00616C8B" w:rsidRDefault="00690341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Ou seja, nobres pares, o social depende diretamente da economia local, que, segundo apresentado, encontra-se absolutamente desprestigiada na norma maior da municipalidade.</w:t>
      </w:r>
    </w:p>
    <w:p w:rsidR="00E411CB" w:rsidRPr="00616C8B" w:rsidRDefault="00690341" w:rsidP="00DF20B1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4175FB">
        <w:rPr>
          <w:rFonts w:cs="Times New Roman"/>
          <w:color w:val="000000" w:themeColor="text1"/>
          <w:sz w:val="24"/>
          <w:szCs w:val="24"/>
          <w:u w:val="single"/>
          <w:shd w:val="clear" w:color="auto" w:fill="FFFFFF"/>
        </w:rPr>
        <w:t>Tal, portanto, urge por mudança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E411CB" w:rsidRPr="00616C8B" w:rsidRDefault="00E411CB" w:rsidP="00DF20B1">
      <w:pPr>
        <w:spacing w:line="36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616C8B">
        <w:rPr>
          <w:rStyle w:val="Forte"/>
          <w:rFonts w:cs="Times New Roman"/>
          <w:color w:val="000000" w:themeColor="text1"/>
          <w:spacing w:val="2"/>
          <w:sz w:val="24"/>
          <w:szCs w:val="24"/>
        </w:rPr>
        <w:tab/>
      </w:r>
      <w:r w:rsidRPr="00616C8B">
        <w:rPr>
          <w:rStyle w:val="Forte"/>
          <w:rFonts w:cs="Times New Roman"/>
          <w:color w:val="000000" w:themeColor="text1"/>
          <w:spacing w:val="2"/>
          <w:sz w:val="24"/>
          <w:szCs w:val="24"/>
          <w:u w:val="single"/>
        </w:rPr>
        <w:t xml:space="preserve">Estamos, aqui, visando proteger o livre </w:t>
      </w:r>
      <w:r w:rsidR="00EA5FE6">
        <w:rPr>
          <w:rStyle w:val="Forte"/>
          <w:rFonts w:cs="Times New Roman"/>
          <w:color w:val="000000" w:themeColor="text1"/>
          <w:spacing w:val="2"/>
          <w:sz w:val="24"/>
          <w:szCs w:val="24"/>
          <w:u w:val="single"/>
        </w:rPr>
        <w:t xml:space="preserve">exercício de qualquer trabalho, </w:t>
      </w:r>
      <w:r w:rsidRPr="00616C8B">
        <w:rPr>
          <w:rStyle w:val="Forte"/>
          <w:rFonts w:cs="Times New Roman"/>
          <w:color w:val="000000" w:themeColor="text1"/>
          <w:spacing w:val="2"/>
          <w:sz w:val="24"/>
          <w:szCs w:val="24"/>
          <w:u w:val="single"/>
        </w:rPr>
        <w:t xml:space="preserve">jogo das forças do mercado na busca da clientela e defender as estratégicas da iniciativa privada para combater a crise econômica, </w:t>
      </w:r>
      <w:r w:rsidR="004175FB">
        <w:rPr>
          <w:rStyle w:val="Forte"/>
          <w:rFonts w:cs="Times New Roman"/>
          <w:color w:val="000000" w:themeColor="text1"/>
          <w:spacing w:val="2"/>
          <w:sz w:val="24"/>
          <w:szCs w:val="24"/>
          <w:u w:val="single"/>
        </w:rPr>
        <w:t>incrementar e aquecer as</w:t>
      </w:r>
      <w:r w:rsidRPr="00616C8B">
        <w:rPr>
          <w:rStyle w:val="Forte"/>
          <w:rFonts w:cs="Times New Roman"/>
          <w:color w:val="000000" w:themeColor="text1"/>
          <w:spacing w:val="2"/>
          <w:sz w:val="24"/>
          <w:szCs w:val="24"/>
          <w:u w:val="single"/>
        </w:rPr>
        <w:t xml:space="preserve"> atividades econômicas em Sorocaba.</w:t>
      </w:r>
    </w:p>
    <w:p w:rsidR="006819F9" w:rsidRPr="00616C8B" w:rsidRDefault="00D53149" w:rsidP="00FE5244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A liberdade </w:t>
      </w:r>
      <w:r w:rsidR="00EA5FE6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de trabalhar 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EA5FE6">
        <w:rPr>
          <w:rFonts w:cs="Times New Roman"/>
          <w:color w:val="000000" w:themeColor="text1"/>
          <w:sz w:val="24"/>
          <w:szCs w:val="24"/>
          <w:shd w:val="clear" w:color="auto" w:fill="FFFFFF"/>
        </w:rPr>
        <w:t>, consequentemente, de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FE6">
        <w:rPr>
          <w:rFonts w:cs="Times New Roman"/>
          <w:color w:val="000000" w:themeColor="text1"/>
          <w:sz w:val="24"/>
          <w:szCs w:val="24"/>
          <w:shd w:val="clear" w:color="auto" w:fill="FFFFFF"/>
        </w:rPr>
        <w:t>produzir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FE6">
        <w:rPr>
          <w:rFonts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iquezas </w:t>
      </w:r>
      <w:r w:rsidR="00EA5FE6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e gerar empregos </w:t>
      </w:r>
      <w:r w:rsidRPr="00616C8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devem ser contempladas em nossa Lei Orgânica, embasando a Magna Carta da República e legitimando a ordem jurídica local em incentivar cada dia mais o empreendedorismo no Município de Sorocaba. </w:t>
      </w:r>
    </w:p>
    <w:p w:rsidR="006819F9" w:rsidRPr="00616C8B" w:rsidRDefault="00EA5FE6" w:rsidP="00DF20B1">
      <w:pPr>
        <w:spacing w:line="360" w:lineRule="auto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Sorocaba, 13</w:t>
      </w:r>
      <w:r w:rsidR="006819F9" w:rsidRPr="00616C8B">
        <w:rPr>
          <w:rFonts w:cs="Times New Roman"/>
          <w:color w:val="000000" w:themeColor="text1"/>
          <w:sz w:val="24"/>
          <w:szCs w:val="24"/>
        </w:rPr>
        <w:t xml:space="preserve"> de </w:t>
      </w:r>
      <w:r>
        <w:rPr>
          <w:rFonts w:cs="Times New Roman"/>
          <w:color w:val="000000" w:themeColor="text1"/>
          <w:sz w:val="24"/>
          <w:szCs w:val="24"/>
        </w:rPr>
        <w:t>abril</w:t>
      </w:r>
      <w:r w:rsidR="006819F9" w:rsidRPr="00616C8B">
        <w:rPr>
          <w:rFonts w:cs="Times New Roman"/>
          <w:color w:val="000000" w:themeColor="text1"/>
          <w:sz w:val="24"/>
          <w:szCs w:val="24"/>
        </w:rPr>
        <w:t xml:space="preserve"> de 2021.</w:t>
      </w:r>
    </w:p>
    <w:p w:rsidR="006819F9" w:rsidRPr="00616C8B" w:rsidRDefault="006819F9" w:rsidP="00DF20B1">
      <w:pPr>
        <w:spacing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616C8B">
        <w:rPr>
          <w:rFonts w:cs="Times New Roman"/>
          <w:b/>
          <w:color w:val="000000" w:themeColor="text1"/>
          <w:sz w:val="24"/>
          <w:szCs w:val="24"/>
        </w:rPr>
        <w:t>ÍTALO MOREIRA</w:t>
      </w:r>
    </w:p>
    <w:p w:rsidR="00B073AE" w:rsidRPr="00FE5244" w:rsidRDefault="006819F9" w:rsidP="00FE5244">
      <w:pPr>
        <w:spacing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616C8B">
        <w:rPr>
          <w:rFonts w:cs="Times New Roman"/>
          <w:b/>
          <w:color w:val="000000" w:themeColor="text1"/>
          <w:sz w:val="24"/>
          <w:szCs w:val="24"/>
        </w:rPr>
        <w:t>Vereador</w:t>
      </w:r>
    </w:p>
    <w:sectPr w:rsidR="00B073AE" w:rsidRPr="00FE5244" w:rsidSect="007965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BE" w:rsidRDefault="00AA05BE" w:rsidP="00762814">
      <w:pPr>
        <w:spacing w:after="0" w:line="240" w:lineRule="auto"/>
      </w:pPr>
      <w:r>
        <w:separator/>
      </w:r>
    </w:p>
  </w:endnote>
  <w:endnote w:type="continuationSeparator" w:id="0">
    <w:p w:rsidR="00AA05BE" w:rsidRDefault="00AA05BE" w:rsidP="0076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BE" w:rsidRDefault="00AA05BE" w:rsidP="00762814">
      <w:pPr>
        <w:spacing w:after="0" w:line="240" w:lineRule="auto"/>
      </w:pPr>
      <w:r>
        <w:separator/>
      </w:r>
    </w:p>
  </w:footnote>
  <w:footnote w:type="continuationSeparator" w:id="0">
    <w:p w:rsidR="00AA05BE" w:rsidRDefault="00AA05BE" w:rsidP="0076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814" w:rsidRPr="00762814" w:rsidRDefault="00762814" w:rsidP="00762814">
    <w:pPr>
      <w:pStyle w:val="Cabealho"/>
    </w:pPr>
    <w:r>
      <w:rPr>
        <w:noProof/>
        <w:lang w:eastAsia="pt-BR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-640520</wp:posOffset>
          </wp:positionH>
          <wp:positionV relativeFrom="paragraph">
            <wp:posOffset>-106680</wp:posOffset>
          </wp:positionV>
          <wp:extent cx="6690947" cy="1134208"/>
          <wp:effectExtent l="19050" t="0" r="0" b="0"/>
          <wp:wrapTight wrapText="bothSides">
            <wp:wrapPolygon edited="0">
              <wp:start x="-61" y="0"/>
              <wp:lineTo x="-61" y="21405"/>
              <wp:lineTo x="21586" y="21405"/>
              <wp:lineTo x="21586" y="0"/>
              <wp:lineTo x="-61" y="0"/>
            </wp:wrapPolygon>
          </wp:wrapTight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47" cy="1134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B13"/>
    <w:rsid w:val="00014D8D"/>
    <w:rsid w:val="000206B8"/>
    <w:rsid w:val="00033913"/>
    <w:rsid w:val="00044F73"/>
    <w:rsid w:val="00050892"/>
    <w:rsid w:val="000C1703"/>
    <w:rsid w:val="000E2540"/>
    <w:rsid w:val="00151C21"/>
    <w:rsid w:val="001A0456"/>
    <w:rsid w:val="001C1C78"/>
    <w:rsid w:val="001D0A04"/>
    <w:rsid w:val="00254043"/>
    <w:rsid w:val="00294C65"/>
    <w:rsid w:val="003F398C"/>
    <w:rsid w:val="004077D2"/>
    <w:rsid w:val="004175FB"/>
    <w:rsid w:val="004D2939"/>
    <w:rsid w:val="004E1A64"/>
    <w:rsid w:val="004E7383"/>
    <w:rsid w:val="0051402A"/>
    <w:rsid w:val="00587F22"/>
    <w:rsid w:val="00616C8B"/>
    <w:rsid w:val="006215BE"/>
    <w:rsid w:val="00626CA0"/>
    <w:rsid w:val="00633C74"/>
    <w:rsid w:val="006678D7"/>
    <w:rsid w:val="006819F9"/>
    <w:rsid w:val="00690341"/>
    <w:rsid w:val="006B412D"/>
    <w:rsid w:val="006D1D9D"/>
    <w:rsid w:val="00715CBF"/>
    <w:rsid w:val="00762814"/>
    <w:rsid w:val="00796545"/>
    <w:rsid w:val="007F47D0"/>
    <w:rsid w:val="00853B13"/>
    <w:rsid w:val="0088242C"/>
    <w:rsid w:val="008C129D"/>
    <w:rsid w:val="00A47E80"/>
    <w:rsid w:val="00AA05BE"/>
    <w:rsid w:val="00AA4E79"/>
    <w:rsid w:val="00AD638E"/>
    <w:rsid w:val="00B073AE"/>
    <w:rsid w:val="00D06C5D"/>
    <w:rsid w:val="00D53149"/>
    <w:rsid w:val="00DF20B1"/>
    <w:rsid w:val="00E066C6"/>
    <w:rsid w:val="00E411CB"/>
    <w:rsid w:val="00E47ED9"/>
    <w:rsid w:val="00E65B78"/>
    <w:rsid w:val="00EA5FE6"/>
    <w:rsid w:val="00F035C1"/>
    <w:rsid w:val="00F11158"/>
    <w:rsid w:val="00F47012"/>
    <w:rsid w:val="00F52008"/>
    <w:rsid w:val="00F6495E"/>
    <w:rsid w:val="00F93934"/>
    <w:rsid w:val="00F945A3"/>
    <w:rsid w:val="00FE524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BA9A99E-EA28-4482-88B5-FB98B45B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3B13"/>
    <w:rPr>
      <w:color w:val="0000FF"/>
      <w:u w:val="single"/>
    </w:rPr>
  </w:style>
  <w:style w:type="paragraph" w:customStyle="1" w:styleId="Default">
    <w:name w:val="Default"/>
    <w:rsid w:val="00853B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E738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0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814"/>
  </w:style>
  <w:style w:type="paragraph" w:styleId="Rodap">
    <w:name w:val="footer"/>
    <w:basedOn w:val="Normal"/>
    <w:link w:val="RodapChar"/>
    <w:uiPriority w:val="99"/>
    <w:unhideWhenUsed/>
    <w:rsid w:val="00762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814"/>
  </w:style>
  <w:style w:type="character" w:styleId="Forte">
    <w:name w:val="Strong"/>
    <w:uiPriority w:val="22"/>
    <w:qFormat/>
    <w:rsid w:val="00E41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lei-organica-sorocaba-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13B964DE</Template>
  <TotalTime>29</TotalTime>
  <Pages>10</Pages>
  <Words>2741</Words>
  <Characters>14804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usuariocamara</cp:lastModifiedBy>
  <cp:revision>10</cp:revision>
  <dcterms:created xsi:type="dcterms:W3CDTF">2021-04-13T12:14:00Z</dcterms:created>
  <dcterms:modified xsi:type="dcterms:W3CDTF">2021-04-16T10:28:00Z</dcterms:modified>
</cp:coreProperties>
</file>