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B9" w:rsidRDefault="006436B9" w:rsidP="006436B9">
      <w:pPr>
        <w:spacing w:line="360" w:lineRule="auto"/>
        <w:rPr>
          <w:rFonts w:ascii="Book Antiqua" w:eastAsia="Verdana" w:hAnsi="Book Antiqua" w:cs="Times New Roman"/>
          <w:b/>
          <w:color w:val="000000" w:themeColor="text1"/>
          <w:sz w:val="24"/>
          <w:szCs w:val="24"/>
        </w:rPr>
      </w:pPr>
    </w:p>
    <w:p w:rsidR="0079320F" w:rsidRDefault="00CD2B27" w:rsidP="006436B9">
      <w:pPr>
        <w:spacing w:line="360" w:lineRule="auto"/>
        <w:rPr>
          <w:rFonts w:ascii="Book Antiqua" w:eastAsia="Verdana" w:hAnsi="Book Antiqua" w:cs="Times New Roman"/>
          <w:b/>
          <w:color w:val="000000" w:themeColor="text1"/>
          <w:sz w:val="24"/>
          <w:szCs w:val="24"/>
        </w:rPr>
      </w:pPr>
      <w:r w:rsidRPr="002E5F43">
        <w:rPr>
          <w:rFonts w:ascii="Book Antiqua" w:eastAsia="Verdana" w:hAnsi="Book Antiqua" w:cs="Times New Roman"/>
          <w:b/>
          <w:color w:val="000000" w:themeColor="text1"/>
          <w:sz w:val="24"/>
          <w:szCs w:val="24"/>
        </w:rPr>
        <w:t>PROPOSTA DE EME</w:t>
      </w:r>
      <w:r w:rsidR="00734957" w:rsidRPr="002E5F43">
        <w:rPr>
          <w:rFonts w:ascii="Book Antiqua" w:eastAsia="Verdana" w:hAnsi="Book Antiqua" w:cs="Times New Roman"/>
          <w:b/>
          <w:color w:val="000000" w:themeColor="text1"/>
          <w:sz w:val="24"/>
          <w:szCs w:val="24"/>
        </w:rPr>
        <w:t>NDA À</w:t>
      </w:r>
      <w:r w:rsidR="0079320F" w:rsidRPr="002E5F43">
        <w:rPr>
          <w:rFonts w:ascii="Book Antiqua" w:eastAsia="Verdana" w:hAnsi="Book Antiqua" w:cs="Times New Roman"/>
          <w:b/>
          <w:color w:val="000000" w:themeColor="text1"/>
          <w:sz w:val="24"/>
          <w:szCs w:val="24"/>
        </w:rPr>
        <w:t xml:space="preserve"> LEI ORGÂNICA MUNICIPAL Nº </w:t>
      </w:r>
      <w:bookmarkStart w:id="0" w:name="_GoBack"/>
      <w:bookmarkEnd w:id="0"/>
      <w:r w:rsidR="001763C0">
        <w:rPr>
          <w:rFonts w:ascii="Book Antiqua" w:eastAsia="Verdana" w:hAnsi="Book Antiqua" w:cs="Times New Roman"/>
          <w:b/>
          <w:color w:val="000000" w:themeColor="text1"/>
          <w:sz w:val="24"/>
          <w:szCs w:val="24"/>
        </w:rPr>
        <w:t>_______</w:t>
      </w:r>
      <w:r w:rsidRPr="002E5F43">
        <w:rPr>
          <w:rFonts w:ascii="Book Antiqua" w:eastAsia="Verdana" w:hAnsi="Book Antiqua" w:cs="Times New Roman"/>
          <w:b/>
          <w:color w:val="000000" w:themeColor="text1"/>
          <w:sz w:val="24"/>
          <w:szCs w:val="24"/>
        </w:rPr>
        <w:t>/2021</w:t>
      </w:r>
    </w:p>
    <w:p w:rsidR="006436B9" w:rsidRPr="002E5F43" w:rsidRDefault="006436B9" w:rsidP="006436B9">
      <w:pPr>
        <w:spacing w:line="360" w:lineRule="auto"/>
        <w:rPr>
          <w:rFonts w:ascii="Book Antiqua" w:eastAsia="Verdana" w:hAnsi="Book Antiqua" w:cs="Times New Roman"/>
          <w:b/>
          <w:color w:val="000000" w:themeColor="text1"/>
          <w:sz w:val="24"/>
          <w:szCs w:val="24"/>
        </w:rPr>
      </w:pPr>
    </w:p>
    <w:p w:rsidR="0079320F" w:rsidRDefault="00CD2B27" w:rsidP="0079320F">
      <w:pPr>
        <w:spacing w:line="360" w:lineRule="auto"/>
        <w:ind w:left="3600"/>
        <w:jc w:val="both"/>
        <w:rPr>
          <w:rFonts w:ascii="Book Antiqua" w:eastAsia="Verdana" w:hAnsi="Book Antiqua" w:cs="Times New Roman"/>
          <w:i/>
          <w:color w:val="000000" w:themeColor="text1"/>
          <w:sz w:val="24"/>
          <w:szCs w:val="24"/>
        </w:rPr>
      </w:pPr>
      <w:r w:rsidRPr="002E5F43">
        <w:rPr>
          <w:rFonts w:ascii="Book Antiqua" w:eastAsia="Verdana" w:hAnsi="Book Antiqua" w:cs="Times New Roman"/>
          <w:i/>
          <w:color w:val="000000" w:themeColor="text1"/>
          <w:sz w:val="24"/>
          <w:szCs w:val="24"/>
        </w:rPr>
        <w:t>"Acrescenta o</w:t>
      </w:r>
      <w:r w:rsidR="002E5F43" w:rsidRPr="002E5F43">
        <w:rPr>
          <w:rFonts w:ascii="Book Antiqua" w:eastAsia="Verdana" w:hAnsi="Book Antiqua" w:cs="Times New Roman"/>
          <w:i/>
          <w:color w:val="000000" w:themeColor="text1"/>
          <w:sz w:val="24"/>
          <w:szCs w:val="24"/>
        </w:rPr>
        <w:t>s</w:t>
      </w:r>
      <w:r w:rsidRPr="002E5F43">
        <w:rPr>
          <w:rFonts w:ascii="Book Antiqua" w:eastAsia="Verdana" w:hAnsi="Book Antiqua" w:cs="Times New Roman"/>
          <w:i/>
          <w:color w:val="000000" w:themeColor="text1"/>
          <w:sz w:val="24"/>
          <w:szCs w:val="24"/>
        </w:rPr>
        <w:t xml:space="preserve"> inciso</w:t>
      </w:r>
      <w:r w:rsidR="002E5F43" w:rsidRPr="002E5F43">
        <w:rPr>
          <w:rFonts w:ascii="Book Antiqua" w:eastAsia="Verdana" w:hAnsi="Book Antiqua" w:cs="Times New Roman"/>
          <w:i/>
          <w:color w:val="000000" w:themeColor="text1"/>
          <w:sz w:val="24"/>
          <w:szCs w:val="24"/>
        </w:rPr>
        <w:t>s</w:t>
      </w:r>
      <w:r w:rsidRPr="002E5F43">
        <w:rPr>
          <w:rFonts w:ascii="Book Antiqua" w:eastAsia="Verdana" w:hAnsi="Book Antiqua" w:cs="Times New Roman"/>
          <w:i/>
          <w:color w:val="000000" w:themeColor="text1"/>
          <w:sz w:val="24"/>
          <w:szCs w:val="24"/>
        </w:rPr>
        <w:t xml:space="preserve"> V</w:t>
      </w:r>
      <w:r w:rsidR="002E5F43" w:rsidRPr="002E5F43">
        <w:rPr>
          <w:rFonts w:ascii="Book Antiqua" w:eastAsia="Verdana" w:hAnsi="Book Antiqua" w:cs="Times New Roman"/>
          <w:i/>
          <w:color w:val="000000" w:themeColor="text1"/>
          <w:sz w:val="24"/>
          <w:szCs w:val="24"/>
        </w:rPr>
        <w:t xml:space="preserve"> e VI</w:t>
      </w:r>
      <w:r w:rsidRPr="002E5F43">
        <w:rPr>
          <w:rFonts w:ascii="Book Antiqua" w:eastAsia="Verdana" w:hAnsi="Book Antiqua" w:cs="Times New Roman"/>
          <w:i/>
          <w:color w:val="000000" w:themeColor="text1"/>
          <w:sz w:val="24"/>
          <w:szCs w:val="24"/>
        </w:rPr>
        <w:t xml:space="preserve"> ao art. 162-D, da Lei Orgânica do Município de Sorocaba – LOM, e dá outras providências.”</w:t>
      </w:r>
    </w:p>
    <w:p w:rsidR="006436B9" w:rsidRPr="002E5F43" w:rsidRDefault="006436B9" w:rsidP="0079320F">
      <w:pPr>
        <w:spacing w:line="360" w:lineRule="auto"/>
        <w:ind w:left="3600"/>
        <w:jc w:val="both"/>
        <w:rPr>
          <w:rFonts w:ascii="Book Antiqua" w:eastAsia="Verdana" w:hAnsi="Book Antiqua" w:cs="Times New Roman"/>
          <w:i/>
          <w:color w:val="000000" w:themeColor="text1"/>
          <w:sz w:val="24"/>
          <w:szCs w:val="24"/>
        </w:rPr>
      </w:pPr>
    </w:p>
    <w:p w:rsidR="00343A61" w:rsidRPr="002E5F43" w:rsidRDefault="00CD2B27" w:rsidP="004A1F71">
      <w:pPr>
        <w:spacing w:line="360" w:lineRule="auto"/>
        <w:ind w:firstLine="720"/>
        <w:jc w:val="both"/>
        <w:rPr>
          <w:rFonts w:ascii="Book Antiqua" w:eastAsia="Verdana" w:hAnsi="Book Antiqua" w:cs="Times New Roman"/>
          <w:color w:val="000000" w:themeColor="text1"/>
          <w:sz w:val="24"/>
          <w:szCs w:val="24"/>
        </w:rPr>
      </w:pPr>
      <w:r w:rsidRPr="002E5F43">
        <w:rPr>
          <w:rFonts w:ascii="Book Antiqua" w:eastAsia="Verdana" w:hAnsi="Book Antiqua" w:cs="Times New Roman"/>
          <w:color w:val="000000" w:themeColor="text1"/>
          <w:sz w:val="24"/>
          <w:szCs w:val="24"/>
        </w:rPr>
        <w:t>A Mesa da Câmara Municipal de Sorocaba, nos termos do art. 22, inciso V, da </w:t>
      </w:r>
      <w:hyperlink r:id="rId6">
        <w:r w:rsidRPr="002E5F43">
          <w:rPr>
            <w:rFonts w:ascii="Book Antiqua" w:eastAsia="Verdana" w:hAnsi="Book Antiqua" w:cs="Times New Roman"/>
            <w:color w:val="000000" w:themeColor="text1"/>
            <w:sz w:val="24"/>
            <w:szCs w:val="24"/>
          </w:rPr>
          <w:t>Lei Orgânica</w:t>
        </w:r>
      </w:hyperlink>
      <w:r w:rsidR="0030438A" w:rsidRPr="002E5F43">
        <w:rPr>
          <w:rFonts w:ascii="Book Antiqua" w:eastAsia="Verdana" w:hAnsi="Book Antiqua" w:cs="Times New Roman"/>
          <w:color w:val="000000" w:themeColor="text1"/>
          <w:sz w:val="24"/>
          <w:szCs w:val="24"/>
        </w:rPr>
        <w:t> do Município de Sorocaba – LOM</w:t>
      </w:r>
      <w:proofErr w:type="gramStart"/>
      <w:r w:rsidR="0030438A" w:rsidRPr="002E5F43">
        <w:rPr>
          <w:rFonts w:ascii="Book Antiqua" w:eastAsia="Verdana" w:hAnsi="Book Antiqua" w:cs="Times New Roman"/>
          <w:color w:val="000000" w:themeColor="text1"/>
          <w:sz w:val="24"/>
          <w:szCs w:val="24"/>
        </w:rPr>
        <w:t>,</w:t>
      </w:r>
      <w:r w:rsidRPr="002E5F43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 promulga</w:t>
      </w:r>
      <w:proofErr w:type="gramEnd"/>
      <w:r w:rsidRPr="002E5F43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 a seguinte emenda:</w:t>
      </w:r>
    </w:p>
    <w:p w:rsidR="004A1F71" w:rsidRPr="002E5F43" w:rsidRDefault="004A1F71" w:rsidP="004A1F71">
      <w:pPr>
        <w:spacing w:line="360" w:lineRule="auto"/>
        <w:ind w:firstLine="720"/>
        <w:jc w:val="both"/>
        <w:rPr>
          <w:rFonts w:ascii="Book Antiqua" w:eastAsia="Verdana" w:hAnsi="Book Antiqua" w:cs="Times New Roman"/>
          <w:color w:val="000000" w:themeColor="text1"/>
          <w:sz w:val="24"/>
          <w:szCs w:val="24"/>
        </w:rPr>
      </w:pPr>
      <w:r w:rsidRPr="002E5F43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Art. 1º. Fica acrescido o inciso V ao artigo 162-D da </w:t>
      </w:r>
      <w:hyperlink r:id="rId7">
        <w:r w:rsidRPr="002E5F43">
          <w:rPr>
            <w:rFonts w:ascii="Book Antiqua" w:eastAsia="Verdana" w:hAnsi="Book Antiqua" w:cs="Times New Roman"/>
            <w:color w:val="000000" w:themeColor="text1"/>
            <w:sz w:val="24"/>
            <w:szCs w:val="24"/>
          </w:rPr>
          <w:t>Lei Orgânica</w:t>
        </w:r>
      </w:hyperlink>
      <w:r w:rsidRPr="002E5F43">
        <w:rPr>
          <w:rFonts w:ascii="Book Antiqua" w:eastAsia="Verdana" w:hAnsi="Book Antiqua" w:cs="Times New Roman"/>
          <w:color w:val="000000" w:themeColor="text1"/>
          <w:sz w:val="24"/>
          <w:szCs w:val="24"/>
        </w:rPr>
        <w:t> do Município de Sorocaba:</w:t>
      </w:r>
    </w:p>
    <w:p w:rsidR="00343A61" w:rsidRPr="002E5F43" w:rsidRDefault="00CD2B27" w:rsidP="004A1F71">
      <w:pPr>
        <w:spacing w:line="360" w:lineRule="auto"/>
        <w:ind w:firstLine="720"/>
        <w:jc w:val="both"/>
        <w:rPr>
          <w:rFonts w:ascii="Book Antiqua" w:eastAsia="Verdana" w:hAnsi="Book Antiqua" w:cs="Times New Roman"/>
          <w:i/>
          <w:color w:val="000000" w:themeColor="text1"/>
          <w:sz w:val="24"/>
          <w:szCs w:val="24"/>
        </w:rPr>
      </w:pPr>
      <w:r w:rsidRPr="002E5F43">
        <w:rPr>
          <w:rFonts w:ascii="Book Antiqua" w:eastAsia="Verdana" w:hAnsi="Book Antiqua" w:cs="Times New Roman"/>
          <w:i/>
          <w:color w:val="000000" w:themeColor="text1"/>
          <w:sz w:val="24"/>
          <w:szCs w:val="24"/>
        </w:rPr>
        <w:t>Art. 162-D: [...]</w:t>
      </w:r>
    </w:p>
    <w:p w:rsidR="00343A61" w:rsidRPr="002E5F43" w:rsidRDefault="00CD2B27" w:rsidP="004A1F71">
      <w:pPr>
        <w:spacing w:line="360" w:lineRule="auto"/>
        <w:ind w:firstLine="720"/>
        <w:jc w:val="both"/>
        <w:rPr>
          <w:rFonts w:ascii="Book Antiqua" w:eastAsia="Verdana" w:hAnsi="Book Antiqua" w:cs="Times New Roman"/>
          <w:i/>
          <w:color w:val="000000" w:themeColor="text1"/>
          <w:sz w:val="24"/>
          <w:szCs w:val="24"/>
        </w:rPr>
      </w:pPr>
      <w:r w:rsidRPr="002E5F43">
        <w:rPr>
          <w:rFonts w:ascii="Book Antiqua" w:eastAsia="Verdana" w:hAnsi="Book Antiqua" w:cs="Times New Roman"/>
          <w:i/>
          <w:color w:val="000000" w:themeColor="text1"/>
          <w:sz w:val="24"/>
          <w:szCs w:val="24"/>
        </w:rPr>
        <w:t>[...]</w:t>
      </w:r>
    </w:p>
    <w:p w:rsidR="002E5F43" w:rsidRDefault="001763C0" w:rsidP="004A1F71">
      <w:pPr>
        <w:spacing w:line="360" w:lineRule="auto"/>
        <w:ind w:firstLine="720"/>
        <w:jc w:val="both"/>
        <w:rPr>
          <w:rFonts w:ascii="Book Antiqua" w:hAnsi="Book Antiqua" w:cs="Arial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Book Antiqua" w:eastAsia="Verdana" w:hAnsi="Book Antiqua" w:cs="Times New Roman"/>
          <w:i/>
          <w:color w:val="000000" w:themeColor="text1"/>
          <w:sz w:val="24"/>
          <w:szCs w:val="24"/>
        </w:rPr>
        <w:t>V</w:t>
      </w:r>
      <w:r w:rsidR="002E5F43" w:rsidRPr="002E5F43">
        <w:rPr>
          <w:rFonts w:ascii="Book Antiqua" w:eastAsia="Verdana" w:hAnsi="Book Antiqua" w:cs="Times New Roman"/>
          <w:i/>
          <w:color w:val="000000" w:themeColor="text1"/>
          <w:sz w:val="24"/>
          <w:szCs w:val="24"/>
        </w:rPr>
        <w:t xml:space="preserve"> - </w:t>
      </w:r>
      <w:r w:rsidR="002E5F43" w:rsidRPr="002E5F43">
        <w:rPr>
          <w:rFonts w:ascii="Book Antiqua" w:hAnsi="Book Antiqua" w:cs="Arial"/>
          <w:i/>
          <w:color w:val="000000" w:themeColor="text1"/>
          <w:sz w:val="24"/>
          <w:szCs w:val="24"/>
          <w:shd w:val="clear" w:color="auto" w:fill="FFFFFF"/>
        </w:rPr>
        <w:t xml:space="preserve">prevenir a prática de atos lesivos ao patrimônio </w:t>
      </w:r>
      <w:r w:rsidR="002E5F43">
        <w:rPr>
          <w:rFonts w:ascii="Book Antiqua" w:hAnsi="Book Antiqua" w:cs="Arial"/>
          <w:i/>
          <w:color w:val="000000" w:themeColor="text1"/>
          <w:sz w:val="24"/>
          <w:szCs w:val="24"/>
          <w:shd w:val="clear" w:color="auto" w:fill="FFFFFF"/>
        </w:rPr>
        <w:t xml:space="preserve">público </w:t>
      </w:r>
      <w:r w:rsidR="002E5F43" w:rsidRPr="002E5F43">
        <w:rPr>
          <w:rFonts w:ascii="Book Antiqua" w:hAnsi="Book Antiqua" w:cs="Arial"/>
          <w:i/>
          <w:color w:val="000000" w:themeColor="text1"/>
          <w:sz w:val="24"/>
          <w:szCs w:val="24"/>
          <w:shd w:val="clear" w:color="auto" w:fill="FFFFFF"/>
        </w:rPr>
        <w:t>e erário através da implantação de uma política de transparência da informação, fortalecimento e qualificação do controle social como elementos fundamentais das decisões públicas, e da proposição de legislações e regulamentações que contribuam para a efetivaçã</w:t>
      </w:r>
      <w:r w:rsidR="002E5F43">
        <w:rPr>
          <w:rFonts w:ascii="Book Antiqua" w:hAnsi="Book Antiqua" w:cs="Arial"/>
          <w:i/>
          <w:color w:val="000000" w:themeColor="text1"/>
          <w:sz w:val="24"/>
          <w:szCs w:val="24"/>
          <w:shd w:val="clear" w:color="auto" w:fill="FFFFFF"/>
        </w:rPr>
        <w:t>o das medidas de combate a toda e qualquer forma de corrupção;</w:t>
      </w:r>
    </w:p>
    <w:p w:rsidR="002E5F43" w:rsidRDefault="001763C0" w:rsidP="004A1F71">
      <w:pPr>
        <w:spacing w:line="360" w:lineRule="auto"/>
        <w:ind w:firstLine="720"/>
        <w:jc w:val="both"/>
        <w:rPr>
          <w:rFonts w:ascii="Book Antiqua" w:hAnsi="Book Antiqua" w:cs="Arial"/>
          <w:i/>
          <w:color w:val="000000" w:themeColor="text1"/>
          <w:sz w:val="24"/>
          <w:szCs w:val="24"/>
          <w:shd w:val="clear" w:color="auto" w:fill="FBFBFB"/>
        </w:rPr>
      </w:pPr>
      <w:r>
        <w:rPr>
          <w:rFonts w:ascii="Book Antiqua" w:hAnsi="Book Antiqua" w:cs="Arial"/>
          <w:i/>
          <w:color w:val="000000" w:themeColor="text1"/>
          <w:sz w:val="24"/>
          <w:szCs w:val="24"/>
          <w:shd w:val="clear" w:color="auto" w:fill="FFFFFF"/>
        </w:rPr>
        <w:t>V</w:t>
      </w:r>
      <w:r w:rsidR="002E5F43" w:rsidRPr="002E5F43">
        <w:rPr>
          <w:rFonts w:ascii="Book Antiqua" w:hAnsi="Book Antiqua" w:cs="Arial"/>
          <w:i/>
          <w:color w:val="000000" w:themeColor="text1"/>
          <w:sz w:val="24"/>
          <w:szCs w:val="24"/>
          <w:shd w:val="clear" w:color="auto" w:fill="FFFFFF"/>
        </w:rPr>
        <w:t xml:space="preserve">I – promover políticas públicas voltadas ao </w:t>
      </w:r>
      <w:r w:rsidR="002E5F43" w:rsidRPr="002E5F43">
        <w:rPr>
          <w:rFonts w:ascii="Book Antiqua" w:hAnsi="Book Antiqua" w:cs="Arial"/>
          <w:i/>
          <w:color w:val="000000" w:themeColor="text1"/>
          <w:sz w:val="24"/>
          <w:szCs w:val="24"/>
          <w:shd w:val="clear" w:color="auto" w:fill="FBFBFB"/>
        </w:rPr>
        <w:t>combate à pedofilia e violência físi</w:t>
      </w:r>
      <w:r w:rsidR="002E5F43">
        <w:rPr>
          <w:rFonts w:ascii="Book Antiqua" w:hAnsi="Book Antiqua" w:cs="Arial"/>
          <w:i/>
          <w:color w:val="000000" w:themeColor="text1"/>
          <w:sz w:val="24"/>
          <w:szCs w:val="24"/>
          <w:shd w:val="clear" w:color="auto" w:fill="FBFBFB"/>
        </w:rPr>
        <w:t>ca ou psíquica contra crianças e</w:t>
      </w:r>
      <w:r w:rsidR="002E5F43" w:rsidRPr="002E5F43">
        <w:rPr>
          <w:rFonts w:ascii="Book Antiqua" w:hAnsi="Book Antiqua" w:cs="Arial"/>
          <w:i/>
          <w:color w:val="000000" w:themeColor="text1"/>
          <w:sz w:val="24"/>
          <w:szCs w:val="24"/>
          <w:shd w:val="clear" w:color="auto" w:fill="FBFBFB"/>
        </w:rPr>
        <w:t xml:space="preserve"> adolescente</w:t>
      </w:r>
      <w:r w:rsidR="002E5F43">
        <w:rPr>
          <w:rFonts w:ascii="Book Antiqua" w:hAnsi="Book Antiqua" w:cs="Arial"/>
          <w:i/>
          <w:color w:val="000000" w:themeColor="text1"/>
          <w:sz w:val="24"/>
          <w:szCs w:val="24"/>
          <w:shd w:val="clear" w:color="auto" w:fill="FBFBFB"/>
        </w:rPr>
        <w:t>s.</w:t>
      </w:r>
    </w:p>
    <w:p w:rsidR="0079320F" w:rsidRPr="002E5F43" w:rsidRDefault="0079320F" w:rsidP="004A1F71">
      <w:pPr>
        <w:spacing w:line="360" w:lineRule="auto"/>
        <w:ind w:firstLine="720"/>
        <w:jc w:val="both"/>
        <w:rPr>
          <w:rFonts w:ascii="Book Antiqua" w:eastAsia="Verdana" w:hAnsi="Book Antiqua" w:cs="Times New Roman"/>
          <w:color w:val="000000" w:themeColor="text1"/>
          <w:sz w:val="24"/>
          <w:szCs w:val="24"/>
        </w:rPr>
      </w:pPr>
      <w:r w:rsidRPr="002E5F43">
        <w:rPr>
          <w:rFonts w:ascii="Book Antiqua" w:eastAsia="Verdana" w:hAnsi="Book Antiqua" w:cs="Times New Roman"/>
          <w:color w:val="000000" w:themeColor="text1"/>
          <w:sz w:val="24"/>
          <w:szCs w:val="24"/>
        </w:rPr>
        <w:t>Art. 2º. As despesas com a execução da presente Emenda correrão por conta de verba orçamentária própria.</w:t>
      </w:r>
    </w:p>
    <w:p w:rsidR="006436B9" w:rsidRPr="002E5F43" w:rsidRDefault="0079320F" w:rsidP="004A1F71">
      <w:pPr>
        <w:spacing w:line="360" w:lineRule="auto"/>
        <w:ind w:firstLine="720"/>
        <w:jc w:val="both"/>
        <w:rPr>
          <w:rFonts w:ascii="Book Antiqua" w:eastAsia="Verdana" w:hAnsi="Book Antiqua" w:cs="Times New Roman"/>
          <w:color w:val="000000" w:themeColor="text1"/>
          <w:sz w:val="24"/>
          <w:szCs w:val="24"/>
        </w:rPr>
      </w:pPr>
      <w:r w:rsidRPr="002E5F43">
        <w:rPr>
          <w:rFonts w:ascii="Book Antiqua" w:eastAsia="Verdana" w:hAnsi="Book Antiqua" w:cs="Times New Roman"/>
          <w:color w:val="000000" w:themeColor="text1"/>
          <w:sz w:val="24"/>
          <w:szCs w:val="24"/>
        </w:rPr>
        <w:lastRenderedPageBreak/>
        <w:t>Art. 3</w:t>
      </w:r>
      <w:r w:rsidR="004A1F71" w:rsidRPr="002E5F43">
        <w:rPr>
          <w:rFonts w:ascii="Book Antiqua" w:eastAsia="Verdana" w:hAnsi="Book Antiqua" w:cs="Times New Roman"/>
          <w:color w:val="000000" w:themeColor="text1"/>
          <w:sz w:val="24"/>
          <w:szCs w:val="24"/>
        </w:rPr>
        <w:t>º.</w:t>
      </w:r>
      <w:r w:rsidR="00CD2B27" w:rsidRPr="002E5F43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 Esta Emenda à Lei Orgânica entra em vigor na data da sua publicação. </w:t>
      </w:r>
    </w:p>
    <w:p w:rsidR="006436B9" w:rsidRPr="002E5F43" w:rsidRDefault="002E5F43" w:rsidP="004A1F71">
      <w:pPr>
        <w:spacing w:line="36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2E5F43">
        <w:rPr>
          <w:rFonts w:ascii="Book Antiqua" w:hAnsi="Book Antiqua" w:cs="Times New Roman"/>
          <w:color w:val="000000" w:themeColor="text1"/>
          <w:sz w:val="24"/>
          <w:szCs w:val="24"/>
        </w:rPr>
        <w:t>Sorocaba, 25</w:t>
      </w:r>
      <w:r w:rsidR="00056D3D" w:rsidRPr="002E5F43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</w:t>
      </w:r>
      <w:r w:rsidRPr="002E5F43">
        <w:rPr>
          <w:rFonts w:ascii="Book Antiqua" w:hAnsi="Book Antiqua" w:cs="Times New Roman"/>
          <w:color w:val="000000" w:themeColor="text1"/>
          <w:sz w:val="24"/>
          <w:szCs w:val="24"/>
        </w:rPr>
        <w:t>junho</w:t>
      </w:r>
      <w:r w:rsidR="00056D3D" w:rsidRPr="002E5F43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2021.</w:t>
      </w:r>
    </w:p>
    <w:p w:rsidR="00056D3D" w:rsidRPr="002E5F43" w:rsidRDefault="00056D3D" w:rsidP="004A1F71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2E5F43">
        <w:rPr>
          <w:rFonts w:ascii="Book Antiqua" w:hAnsi="Book Antiqua" w:cs="Times New Roman"/>
          <w:b/>
          <w:color w:val="000000" w:themeColor="text1"/>
          <w:sz w:val="24"/>
          <w:szCs w:val="24"/>
        </w:rPr>
        <w:t>ÍTALO MOREIRA</w:t>
      </w:r>
    </w:p>
    <w:p w:rsidR="00343A61" w:rsidRDefault="00056D3D" w:rsidP="0079320F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2E5F43">
        <w:rPr>
          <w:rFonts w:ascii="Book Antiqua" w:hAnsi="Book Antiqua" w:cs="Times New Roman"/>
          <w:b/>
          <w:color w:val="000000" w:themeColor="text1"/>
          <w:sz w:val="24"/>
          <w:szCs w:val="24"/>
        </w:rPr>
        <w:t>Vereador</w:t>
      </w:r>
      <w:bookmarkStart w:id="1" w:name="_gjdgxs" w:colFirst="0" w:colLast="0"/>
      <w:bookmarkEnd w:id="1"/>
    </w:p>
    <w:p w:rsidR="002E5F43" w:rsidRDefault="002E5F43" w:rsidP="0079320F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2E5F43" w:rsidRDefault="002E5F43" w:rsidP="0079320F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2E5F43" w:rsidRDefault="002E5F43" w:rsidP="0079320F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2E5F43" w:rsidRDefault="002E5F43" w:rsidP="0079320F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2E5F43" w:rsidRDefault="002E5F43" w:rsidP="0079320F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2E5F43" w:rsidRDefault="002E5F43" w:rsidP="0079320F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2E5F43" w:rsidRDefault="002E5F43" w:rsidP="0079320F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2E5F43" w:rsidRDefault="002E5F43" w:rsidP="0079320F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2E5F43" w:rsidRDefault="002E5F43" w:rsidP="0079320F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2E5F43" w:rsidRDefault="002E5F43" w:rsidP="0079320F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2E5F43" w:rsidRDefault="002E5F43" w:rsidP="0079320F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2E5F43" w:rsidRDefault="002E5F43" w:rsidP="0079320F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2E5F43" w:rsidRDefault="002E5F43" w:rsidP="0079320F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6436B9" w:rsidRDefault="006436B9" w:rsidP="0079320F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6436B9" w:rsidRDefault="006436B9" w:rsidP="0079320F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2E5F43" w:rsidRPr="002E5F43" w:rsidRDefault="002E5F43" w:rsidP="0079320F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343A61" w:rsidRPr="006436B9" w:rsidRDefault="00CD2B27" w:rsidP="006436B9">
      <w:pPr>
        <w:spacing w:line="360" w:lineRule="auto"/>
        <w:ind w:firstLine="720"/>
        <w:jc w:val="both"/>
        <w:rPr>
          <w:rFonts w:ascii="Book Antiqua" w:eastAsia="Verdana" w:hAnsi="Book Antiqua" w:cs="Times New Roman"/>
          <w:b/>
          <w:color w:val="000000" w:themeColor="text1"/>
          <w:sz w:val="24"/>
          <w:szCs w:val="24"/>
          <w:u w:val="single"/>
        </w:rPr>
      </w:pPr>
      <w:r w:rsidRPr="006436B9">
        <w:rPr>
          <w:rFonts w:ascii="Book Antiqua" w:eastAsia="Verdana" w:hAnsi="Book Antiqua" w:cs="Times New Roman"/>
          <w:b/>
          <w:color w:val="000000" w:themeColor="text1"/>
          <w:sz w:val="24"/>
          <w:szCs w:val="24"/>
          <w:u w:val="single"/>
        </w:rPr>
        <w:lastRenderedPageBreak/>
        <w:t>JUSTIFICATIVA:</w:t>
      </w:r>
    </w:p>
    <w:p w:rsidR="001763C0" w:rsidRPr="006436B9" w:rsidRDefault="001763C0" w:rsidP="006436B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6436B9">
        <w:rPr>
          <w:rFonts w:ascii="Book Antiqua" w:hAnsi="Book Antiqua"/>
          <w:color w:val="000000" w:themeColor="text1"/>
        </w:rPr>
        <w:tab/>
      </w:r>
      <w:r w:rsidRPr="006436B9">
        <w:rPr>
          <w:rFonts w:ascii="Book Antiqua" w:hAnsi="Book Antiqua"/>
          <w:color w:val="000000" w:themeColor="text1"/>
          <w:sz w:val="24"/>
        </w:rPr>
        <w:t>Nenhum país, estado ou município está imune à corrupção. O abuso dos cargos públicos para ganho pessoal corrói a confiança das pessoas no governo e nas instituições, reduz a eficácia e justiça das políticas públicas e desvia o dinheiro dos contribuintes que iria para escolas, estradas e hospitais.</w:t>
      </w:r>
    </w:p>
    <w:p w:rsidR="001763C0" w:rsidRPr="006436B9" w:rsidRDefault="001763C0" w:rsidP="006436B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6436B9">
        <w:rPr>
          <w:rFonts w:ascii="Book Antiqua" w:hAnsi="Book Antiqua"/>
          <w:color w:val="000000" w:themeColor="text1"/>
          <w:sz w:val="24"/>
        </w:rPr>
        <w:tab/>
        <w:t>Embora o dinheiro desperdiçado seja importante, o custo é muito maior. A corrupção solapa a capacidade do governo de ajudar a economia a crescer de modo a beneficiar todos os cidadãos.</w:t>
      </w:r>
    </w:p>
    <w:p w:rsidR="001763C0" w:rsidRPr="006436B9" w:rsidRDefault="001763C0" w:rsidP="006436B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6436B9">
        <w:rPr>
          <w:rFonts w:ascii="Book Antiqua" w:hAnsi="Book Antiqua"/>
          <w:color w:val="000000" w:themeColor="text1"/>
          <w:sz w:val="24"/>
        </w:rPr>
        <w:tab/>
        <w:t>Mas a vontade política para construir instituições fortes e transparentes pode virar a maré contra a corrupção. No nosso mais recente relatório </w:t>
      </w:r>
      <w:hyperlink r:id="rId8" w:history="1">
        <w:r w:rsidRPr="006436B9">
          <w:rPr>
            <w:rStyle w:val="Hyperlink"/>
            <w:rFonts w:ascii="Book Antiqua" w:hAnsi="Book Antiqua"/>
            <w:color w:val="000000" w:themeColor="text1"/>
            <w:sz w:val="24"/>
            <w:u w:val="none"/>
          </w:rPr>
          <w:t>Fiscal Monitor</w:t>
        </w:r>
      </w:hyperlink>
      <w:r w:rsidRPr="006436B9">
        <w:rPr>
          <w:rFonts w:ascii="Book Antiqua" w:hAnsi="Book Antiqua"/>
          <w:color w:val="000000" w:themeColor="text1"/>
          <w:sz w:val="24"/>
        </w:rPr>
        <w:t>, destacamos as instituições e políticas fiscais, como a administração tributária e práticas de compras e contratação, e mostramos como elas podem ser usadas para combater a corrupção.</w:t>
      </w:r>
    </w:p>
    <w:p w:rsidR="001763C0" w:rsidRPr="006436B9" w:rsidRDefault="001763C0" w:rsidP="006436B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6436B9">
        <w:rPr>
          <w:rFonts w:ascii="Book Antiqua" w:hAnsi="Book Antiqua"/>
          <w:color w:val="000000" w:themeColor="text1"/>
          <w:sz w:val="24"/>
        </w:rPr>
        <w:tab/>
        <w:t>O Fiscal Monitor mostra que, nos países com níveis mais baixos de percepção de corrupção, o desperdício em projetos de investimento público é consideravelmente menor. Estimamos que as economias de mercados emergentes mais corruptas desperdiçam o dobro de recursos em comparação com as menos corruptas.</w:t>
      </w:r>
    </w:p>
    <w:p w:rsidR="001763C0" w:rsidRPr="006436B9" w:rsidRDefault="001763C0" w:rsidP="006436B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6436B9">
        <w:rPr>
          <w:rFonts w:ascii="Book Antiqua" w:hAnsi="Book Antiqua"/>
          <w:color w:val="000000" w:themeColor="text1"/>
          <w:sz w:val="24"/>
        </w:rPr>
        <w:tab/>
        <w:t>Os governos desperdiçam o dinheiro dos contribuintes quando o gastam para cobrir custos excessivos devido a propinas ou tentativas de fraude em licitações públicas. Assim, quando um país é menos corrupto, investe de forma mais eficiente e justa.</w:t>
      </w:r>
    </w:p>
    <w:p w:rsidR="001763C0" w:rsidRPr="006436B9" w:rsidRDefault="001763C0" w:rsidP="006436B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6436B9">
        <w:rPr>
          <w:rFonts w:ascii="Book Antiqua" w:hAnsi="Book Antiqua"/>
          <w:color w:val="000000" w:themeColor="text1"/>
          <w:sz w:val="24"/>
        </w:rPr>
        <w:tab/>
        <w:t xml:space="preserve">A corrupção também distorce as prioridades do governo. Por exemplo, entre os países de baixa renda, a parcela do orçamento destinada à educação e à saúde é um terço menor nos países mais corruptos. Ela também afeta a eficácia </w:t>
      </w:r>
      <w:r w:rsidRPr="006436B9">
        <w:rPr>
          <w:rFonts w:ascii="Book Antiqua" w:hAnsi="Book Antiqua"/>
          <w:color w:val="000000" w:themeColor="text1"/>
          <w:sz w:val="24"/>
        </w:rPr>
        <w:lastRenderedPageBreak/>
        <w:t>dos gastos sociais. Em países mais corruptos, os estudantes em idade escolar tiram notas piores nas provas.</w:t>
      </w:r>
    </w:p>
    <w:p w:rsidR="001763C0" w:rsidRPr="006436B9" w:rsidRDefault="001763C0" w:rsidP="006436B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6436B9">
        <w:rPr>
          <w:rFonts w:ascii="Book Antiqua" w:hAnsi="Book Antiqua"/>
          <w:color w:val="000000" w:themeColor="text1"/>
          <w:sz w:val="24"/>
        </w:rPr>
        <w:tab/>
        <w:t>O combate à corrupção, portanto, exige vontade política para criar políticas públicas que promovam a integridade e a responsabilidade em todo o setor público.</w:t>
      </w:r>
    </w:p>
    <w:p w:rsidR="001763C0" w:rsidRPr="006436B9" w:rsidRDefault="001763C0" w:rsidP="006436B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6436B9">
        <w:rPr>
          <w:rFonts w:ascii="Book Antiqua" w:hAnsi="Book Antiqua"/>
          <w:color w:val="000000" w:themeColor="text1"/>
          <w:sz w:val="24"/>
        </w:rPr>
        <w:tab/>
        <w:t>Com base nisso, é que propomos o acréscimo do inciso V ao artigo 162-D à Lei Orgânica de Sorocaba, impulsionando o poder público a criar políticas públicas visando o combate a toda e qualquer forma de corrupção, preservando o patrimônio público e erário municipal.</w:t>
      </w:r>
    </w:p>
    <w:p w:rsidR="001763C0" w:rsidRPr="006436B9" w:rsidRDefault="001763C0" w:rsidP="006436B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6436B9">
        <w:rPr>
          <w:rFonts w:ascii="Book Antiqua" w:hAnsi="Book Antiqua"/>
          <w:color w:val="000000" w:themeColor="text1"/>
          <w:sz w:val="24"/>
        </w:rPr>
        <w:tab/>
        <w:t xml:space="preserve">De outro lado, entendemos também ser necessário o compromisso do Município de Sorocaba em promover políticas públicas para </w:t>
      </w:r>
      <w:proofErr w:type="gramStart"/>
      <w:r w:rsidRPr="006436B9">
        <w:rPr>
          <w:rFonts w:ascii="Book Antiqua" w:hAnsi="Book Antiqua"/>
          <w:color w:val="000000" w:themeColor="text1"/>
          <w:sz w:val="24"/>
        </w:rPr>
        <w:t>implementação</w:t>
      </w:r>
      <w:proofErr w:type="gramEnd"/>
      <w:r w:rsidRPr="006436B9">
        <w:rPr>
          <w:rFonts w:ascii="Book Antiqua" w:hAnsi="Book Antiqua"/>
          <w:color w:val="000000" w:themeColor="text1"/>
          <w:sz w:val="24"/>
        </w:rPr>
        <w:t xml:space="preserve"> dos direitos da população </w:t>
      </w:r>
      <w:proofErr w:type="spellStart"/>
      <w:r w:rsidRPr="006436B9">
        <w:rPr>
          <w:rFonts w:ascii="Book Antiqua" w:hAnsi="Book Antiqua"/>
          <w:color w:val="000000" w:themeColor="text1"/>
          <w:sz w:val="24"/>
        </w:rPr>
        <w:t>infantojuvenil</w:t>
      </w:r>
      <w:proofErr w:type="spellEnd"/>
      <w:r w:rsidR="006436B9" w:rsidRPr="006436B9">
        <w:rPr>
          <w:rFonts w:ascii="Book Antiqua" w:hAnsi="Book Antiqua"/>
          <w:color w:val="000000" w:themeColor="text1"/>
          <w:sz w:val="24"/>
        </w:rPr>
        <w:t>,</w:t>
      </w:r>
      <w:r w:rsidRPr="006436B9">
        <w:rPr>
          <w:rFonts w:ascii="Book Antiqua" w:hAnsi="Book Antiqua"/>
          <w:color w:val="000000" w:themeColor="text1"/>
          <w:sz w:val="24"/>
        </w:rPr>
        <w:t xml:space="preserve"> como prioridade absoluta, em especial no que se refere aos eixos temáticos de violência e exploração sexual contra crianças e adolescentes.</w:t>
      </w:r>
    </w:p>
    <w:p w:rsidR="001763C0" w:rsidRPr="006436B9" w:rsidRDefault="001763C0" w:rsidP="006436B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6436B9">
        <w:rPr>
          <w:rFonts w:ascii="Book Antiqua" w:hAnsi="Book Antiqua"/>
          <w:color w:val="000000" w:themeColor="text1"/>
          <w:sz w:val="24"/>
        </w:rPr>
        <w:tab/>
        <w:t xml:space="preserve">Infelizmente, </w:t>
      </w:r>
      <w:r w:rsidR="006436B9" w:rsidRPr="006436B9">
        <w:rPr>
          <w:rFonts w:ascii="Book Antiqua" w:hAnsi="Book Antiqua"/>
          <w:color w:val="000000" w:themeColor="text1"/>
          <w:sz w:val="24"/>
        </w:rPr>
        <w:t xml:space="preserve">os dados indicam que, a cada 24 horas, 320 crianças e adolescentes são vítimas de abuso no Brasil, segundo a Secretaria Nacional dos Direitos da Criança e do Adolescente. </w:t>
      </w:r>
    </w:p>
    <w:p w:rsidR="006436B9" w:rsidRPr="006436B9" w:rsidRDefault="006436B9" w:rsidP="006436B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6436B9">
        <w:rPr>
          <w:rFonts w:ascii="Book Antiqua" w:hAnsi="Book Antiqua"/>
          <w:color w:val="000000" w:themeColor="text1"/>
          <w:sz w:val="24"/>
        </w:rPr>
        <w:tab/>
        <w:t xml:space="preserve">Os sites de notícias e jornais trazem </w:t>
      </w:r>
      <w:proofErr w:type="gramStart"/>
      <w:r w:rsidRPr="006436B9">
        <w:rPr>
          <w:rFonts w:ascii="Book Antiqua" w:hAnsi="Book Antiqua"/>
          <w:color w:val="000000" w:themeColor="text1"/>
          <w:sz w:val="24"/>
        </w:rPr>
        <w:t>todos</w:t>
      </w:r>
      <w:proofErr w:type="gramEnd"/>
      <w:r w:rsidRPr="006436B9">
        <w:rPr>
          <w:rFonts w:ascii="Book Antiqua" w:hAnsi="Book Antiqua"/>
          <w:color w:val="000000" w:themeColor="text1"/>
          <w:sz w:val="24"/>
        </w:rPr>
        <w:t xml:space="preserve"> dias manchetes como estas: “Professor que ofereceu trocar nota por sexo é acusado por assédio”; “Mãe é suspeita de estuprar a filha e pai é preso por omissão”; “Operação da Polícia Civil prende suspeitos de pedofilia em SP”; “Menina abusada por padrasto define ‘amor’ de forma triste” e “Brasil registra maior número de casamentos infantis no continente”.</w:t>
      </w:r>
    </w:p>
    <w:p w:rsidR="006436B9" w:rsidRPr="006436B9" w:rsidRDefault="006436B9" w:rsidP="006436B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6436B9">
        <w:rPr>
          <w:rFonts w:ascii="Book Antiqua" w:hAnsi="Book Antiqua"/>
          <w:color w:val="000000" w:themeColor="text1"/>
          <w:sz w:val="24"/>
        </w:rPr>
        <w:tab/>
        <w:t xml:space="preserve">A violência está em todo recanto brasileiro: segundo dados da Secretaria Nacional dos Direitos da Criança e do Adolescente, cerca de 500 mil crianças e adolescentes foram explorados sexualmente no Brasil (a maioria delas entre </w:t>
      </w:r>
      <w:proofErr w:type="gramStart"/>
      <w:r w:rsidRPr="006436B9">
        <w:rPr>
          <w:rFonts w:ascii="Book Antiqua" w:hAnsi="Book Antiqua"/>
          <w:color w:val="000000" w:themeColor="text1"/>
          <w:sz w:val="24"/>
        </w:rPr>
        <w:t>7</w:t>
      </w:r>
      <w:proofErr w:type="gramEnd"/>
      <w:r w:rsidRPr="006436B9">
        <w:rPr>
          <w:rFonts w:ascii="Book Antiqua" w:hAnsi="Book Antiqua"/>
          <w:color w:val="000000" w:themeColor="text1"/>
          <w:sz w:val="24"/>
        </w:rPr>
        <w:t xml:space="preserve"> e </w:t>
      </w:r>
      <w:r w:rsidRPr="006436B9">
        <w:rPr>
          <w:rFonts w:ascii="Book Antiqua" w:hAnsi="Book Antiqua"/>
          <w:color w:val="000000" w:themeColor="text1"/>
          <w:sz w:val="24"/>
        </w:rPr>
        <w:lastRenderedPageBreak/>
        <w:t xml:space="preserve">14 anos) entre 2012 e 2015. Ainda estima-se que, a cada 24 horas, 320 crianças sejam exploradas em todo o país. Apenas </w:t>
      </w:r>
      <w:proofErr w:type="gramStart"/>
      <w:r w:rsidRPr="006436B9">
        <w:rPr>
          <w:rFonts w:ascii="Book Antiqua" w:hAnsi="Book Antiqua"/>
          <w:color w:val="000000" w:themeColor="text1"/>
          <w:sz w:val="24"/>
        </w:rPr>
        <w:t>7</w:t>
      </w:r>
      <w:proofErr w:type="gramEnd"/>
      <w:r w:rsidRPr="006436B9">
        <w:rPr>
          <w:rFonts w:ascii="Book Antiqua" w:hAnsi="Book Antiqua"/>
          <w:color w:val="000000" w:themeColor="text1"/>
          <w:sz w:val="24"/>
        </w:rPr>
        <w:t xml:space="preserve"> em cada 100 casos são denunciados. Nas rodovias federais, há dois mil pontos de exploração sexual de meninos e meninas.</w:t>
      </w:r>
    </w:p>
    <w:p w:rsidR="006436B9" w:rsidRPr="006436B9" w:rsidRDefault="006436B9" w:rsidP="006436B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6436B9">
        <w:rPr>
          <w:rFonts w:ascii="Book Antiqua" w:hAnsi="Book Antiqua"/>
          <w:color w:val="000000" w:themeColor="text1"/>
          <w:sz w:val="24"/>
        </w:rPr>
        <w:tab/>
        <w:t xml:space="preserve">Em 2017, o governo brasileiro trouxe dados atualizados sobre o perfil das vítimas: </w:t>
      </w:r>
      <w:proofErr w:type="gramStart"/>
      <w:r w:rsidRPr="006436B9">
        <w:rPr>
          <w:rFonts w:ascii="Book Antiqua" w:hAnsi="Book Antiqua"/>
          <w:color w:val="000000" w:themeColor="text1"/>
          <w:sz w:val="24"/>
        </w:rPr>
        <w:t>cerca de 67,7</w:t>
      </w:r>
      <w:proofErr w:type="gramEnd"/>
      <w:r w:rsidRPr="006436B9">
        <w:rPr>
          <w:rFonts w:ascii="Book Antiqua" w:hAnsi="Book Antiqua"/>
          <w:color w:val="000000" w:themeColor="text1"/>
          <w:sz w:val="24"/>
        </w:rPr>
        <w:t>% das crianças e jovens que sofrem abuso e exploração sexuais são meninas. Os meninos representam 16,52% das vítimas. Os casos em que o sexo da criança não foi informado totalizaram 15,79%. Os dados sobre faixa etária mostram que 40% dos casos eram referentes a crianças de 0 a 11 anos. As faixas etárias de 12 a 14 anos e de 15 a 17 anos correspondem, respectivamente, a 30,3% e 20,09% das denúncias. Já o perfil do agressor aponta homens (62,5%) e adultos de 18 a 40 anos (42%) como principais autores dos casos denunciados.</w:t>
      </w:r>
    </w:p>
    <w:p w:rsidR="006436B9" w:rsidRPr="006436B9" w:rsidRDefault="006436B9" w:rsidP="006436B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6436B9">
        <w:rPr>
          <w:rFonts w:ascii="Book Antiqua" w:hAnsi="Book Antiqua"/>
          <w:color w:val="000000" w:themeColor="text1"/>
          <w:sz w:val="24"/>
        </w:rPr>
        <w:tab/>
        <w:t xml:space="preserve">Segundo informações da Sociedade Brasileira de Psicologia (SBP), a violência sexual é a violação dos direitos sexuais, no sentido de abusar ou explorar o corpo e a sexualidade de menores. </w:t>
      </w:r>
      <w:proofErr w:type="gramStart"/>
      <w:r w:rsidRPr="006436B9">
        <w:rPr>
          <w:rFonts w:ascii="Book Antiqua" w:hAnsi="Book Antiqua"/>
          <w:color w:val="000000" w:themeColor="text1"/>
          <w:sz w:val="24"/>
        </w:rPr>
        <w:t>A maioria das pessoas associam</w:t>
      </w:r>
      <w:proofErr w:type="gramEnd"/>
      <w:r w:rsidRPr="006436B9">
        <w:rPr>
          <w:rFonts w:ascii="Book Antiqua" w:hAnsi="Book Antiqua"/>
          <w:color w:val="000000" w:themeColor="text1"/>
          <w:sz w:val="24"/>
        </w:rPr>
        <w:t xml:space="preserve"> violência sexual ao ato de penetração forçado, quando, na verdade, a violência sexual infantil é muito mais ampla, gerando traumas devastadores em qualquer manifestação que ela ocorra (física ou psíquica).</w:t>
      </w:r>
    </w:p>
    <w:p w:rsidR="006436B9" w:rsidRDefault="006436B9" w:rsidP="006436B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6436B9">
        <w:rPr>
          <w:rFonts w:ascii="Book Antiqua" w:hAnsi="Book Antiqua"/>
          <w:color w:val="000000" w:themeColor="text1"/>
          <w:sz w:val="24"/>
        </w:rPr>
        <w:tab/>
        <w:t xml:space="preserve">Ainda no nosso país, 95% dos casos desse tipo de violência são praticados por pessoas conhecidas das crianças. Em 65% dos casos, há a participação de pessoas do próprio grupo familiar. O agressor nem sempre é um homem, mulheres também praticam violência sexual infantil. </w:t>
      </w:r>
    </w:p>
    <w:p w:rsidR="006436B9" w:rsidRPr="006436B9" w:rsidRDefault="006436B9" w:rsidP="006436B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6436B9">
        <w:rPr>
          <w:rFonts w:ascii="Book Antiqua" w:hAnsi="Book Antiqua"/>
          <w:color w:val="000000" w:themeColor="text1"/>
          <w:sz w:val="24"/>
        </w:rPr>
        <w:t xml:space="preserve">Dados da Polícia Federal revelam que a cada dez pedófilos, um é mulher. No último estudo do Instituto de Pesquisa Econômica Aplicada (IPEA) sobre Estupro no Brasil: uma radiografia segundo os dados da Saúde, de 2011, em geral, 70% dos estupros são cometidos por parentes, namorados ou </w:t>
      </w:r>
      <w:r w:rsidRPr="006436B9">
        <w:rPr>
          <w:rFonts w:ascii="Book Antiqua" w:hAnsi="Book Antiqua"/>
          <w:color w:val="000000" w:themeColor="text1"/>
          <w:sz w:val="24"/>
        </w:rPr>
        <w:lastRenderedPageBreak/>
        <w:t>amigos/conhecidos da vítima, o que indica que o principal inimigo está dentro de casa, e que a violência nasce dentro dos lares</w:t>
      </w:r>
      <w:r>
        <w:rPr>
          <w:rFonts w:ascii="Book Antiqua" w:hAnsi="Book Antiqua"/>
          <w:color w:val="000000" w:themeColor="text1"/>
          <w:sz w:val="24"/>
        </w:rPr>
        <w:t>, bem como também são decorrentes das relações virtuais.</w:t>
      </w:r>
    </w:p>
    <w:p w:rsidR="00323AF2" w:rsidRPr="006436B9" w:rsidRDefault="006436B9" w:rsidP="006436B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6436B9">
        <w:rPr>
          <w:rFonts w:ascii="Book Antiqua" w:hAnsi="Book Antiqua"/>
          <w:color w:val="000000" w:themeColor="text1"/>
          <w:sz w:val="24"/>
        </w:rPr>
        <w:tab/>
        <w:t xml:space="preserve">Com base neste último parágrafo, entendemos que, se sempre foram necessárias políticas públicas de combate à pedofilia e abusos físicos e psíquicos contra crianças e adolescentes, tais se tornaram ainda mais importantes, uma vez que, infelizmente, o isolamento social imposto pela pandemia do novo </w:t>
      </w:r>
      <w:proofErr w:type="spellStart"/>
      <w:r w:rsidRPr="006436B9">
        <w:rPr>
          <w:rFonts w:ascii="Book Antiqua" w:hAnsi="Book Antiqua"/>
          <w:color w:val="000000" w:themeColor="text1"/>
          <w:sz w:val="24"/>
        </w:rPr>
        <w:t>coronavírus</w:t>
      </w:r>
      <w:proofErr w:type="spellEnd"/>
      <w:r w:rsidRPr="006436B9">
        <w:rPr>
          <w:rFonts w:ascii="Book Antiqua" w:hAnsi="Book Antiqua"/>
          <w:color w:val="000000" w:themeColor="text1"/>
          <w:sz w:val="24"/>
        </w:rPr>
        <w:t xml:space="preserve"> não afetou apenas a rotina de adultos e idosos.</w:t>
      </w:r>
      <w:r>
        <w:rPr>
          <w:rFonts w:ascii="Book Antiqua" w:hAnsi="Book Antiqua"/>
          <w:color w:val="000000" w:themeColor="text1"/>
          <w:sz w:val="24"/>
        </w:rPr>
        <w:t>..</w:t>
      </w:r>
      <w:r w:rsidRPr="006436B9">
        <w:rPr>
          <w:rFonts w:ascii="Book Antiqua" w:hAnsi="Book Antiqua"/>
          <w:color w:val="000000" w:themeColor="text1"/>
          <w:sz w:val="24"/>
        </w:rPr>
        <w:t xml:space="preserve"> Em casa, para seguir as medidas de distanciamento e sem frequentar a escola desde março</w:t>
      </w:r>
      <w:r>
        <w:rPr>
          <w:rFonts w:ascii="Book Antiqua" w:hAnsi="Book Antiqua"/>
          <w:color w:val="000000" w:themeColor="text1"/>
          <w:sz w:val="24"/>
        </w:rPr>
        <w:t xml:space="preserve"> de 2020</w:t>
      </w:r>
      <w:r w:rsidRPr="006436B9">
        <w:rPr>
          <w:rFonts w:ascii="Book Antiqua" w:hAnsi="Book Antiqua"/>
          <w:color w:val="000000" w:themeColor="text1"/>
          <w:sz w:val="24"/>
        </w:rPr>
        <w:t xml:space="preserve">, crianças e adolescentes podem estar ainda mais vulneráveis devido </w:t>
      </w:r>
      <w:proofErr w:type="gramStart"/>
      <w:r>
        <w:rPr>
          <w:rFonts w:ascii="Book Antiqua" w:hAnsi="Book Antiqua"/>
          <w:color w:val="000000" w:themeColor="text1"/>
          <w:sz w:val="24"/>
        </w:rPr>
        <w:t>a</w:t>
      </w:r>
      <w:proofErr w:type="gramEnd"/>
      <w:r>
        <w:rPr>
          <w:rFonts w:ascii="Book Antiqua" w:hAnsi="Book Antiqua"/>
          <w:color w:val="000000" w:themeColor="text1"/>
          <w:sz w:val="24"/>
        </w:rPr>
        <w:t xml:space="preserve"> </w:t>
      </w:r>
      <w:r w:rsidRPr="006436B9">
        <w:rPr>
          <w:rFonts w:ascii="Book Antiqua" w:hAnsi="Book Antiqua"/>
          <w:color w:val="000000" w:themeColor="text1"/>
          <w:sz w:val="24"/>
        </w:rPr>
        <w:t>ao contato com o mundo virtual. Entre outros problemas, o risco de se tornarem vítimas de pedófilos que atuam na rede aumentou, de acordo com especialistas.</w:t>
      </w:r>
    </w:p>
    <w:p w:rsidR="001763C0" w:rsidRDefault="00CD2B27" w:rsidP="006436B9">
      <w:pPr>
        <w:spacing w:line="360" w:lineRule="auto"/>
        <w:ind w:firstLine="720"/>
        <w:jc w:val="both"/>
        <w:rPr>
          <w:rFonts w:ascii="Book Antiqua" w:eastAsia="Verdana" w:hAnsi="Book Antiqua" w:cs="Times New Roman"/>
          <w:color w:val="000000" w:themeColor="text1"/>
          <w:sz w:val="24"/>
          <w:szCs w:val="24"/>
        </w:rPr>
      </w:pPr>
      <w:r w:rsidRPr="006436B9">
        <w:rPr>
          <w:rFonts w:ascii="Book Antiqua" w:eastAsia="Verdana" w:hAnsi="Book Antiqua" w:cs="Times New Roman"/>
          <w:color w:val="000000" w:themeColor="text1"/>
          <w:sz w:val="24"/>
          <w:szCs w:val="24"/>
        </w:rPr>
        <w:t>Assim sendo, pelas fundam</w:t>
      </w:r>
      <w:r w:rsidR="004B696A" w:rsidRPr="006436B9">
        <w:rPr>
          <w:rFonts w:ascii="Book Antiqua" w:eastAsia="Verdana" w:hAnsi="Book Antiqua" w:cs="Times New Roman"/>
          <w:color w:val="000000" w:themeColor="text1"/>
          <w:sz w:val="24"/>
          <w:szCs w:val="24"/>
        </w:rPr>
        <w:t>entações acima expostas, entendendo</w:t>
      </w:r>
      <w:r w:rsidRPr="006436B9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 ser</w:t>
      </w:r>
      <w:r w:rsidR="006436B9">
        <w:rPr>
          <w:rFonts w:ascii="Book Antiqua" w:eastAsia="Verdana" w:hAnsi="Book Antiqua" w:cs="Times New Roman"/>
          <w:color w:val="000000" w:themeColor="text1"/>
          <w:sz w:val="24"/>
          <w:szCs w:val="24"/>
        </w:rPr>
        <w:t>em</w:t>
      </w:r>
      <w:r w:rsidRPr="006436B9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 de extrema relevância a</w:t>
      </w:r>
      <w:r w:rsidR="006436B9">
        <w:rPr>
          <w:rFonts w:ascii="Book Antiqua" w:eastAsia="Verdana" w:hAnsi="Book Antiqua" w:cs="Times New Roman"/>
          <w:color w:val="000000" w:themeColor="text1"/>
          <w:sz w:val="24"/>
          <w:szCs w:val="24"/>
        </w:rPr>
        <w:t>s</w:t>
      </w:r>
      <w:r w:rsidRPr="006436B9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 medida</w:t>
      </w:r>
      <w:r w:rsidR="006436B9">
        <w:rPr>
          <w:rFonts w:ascii="Book Antiqua" w:eastAsia="Verdana" w:hAnsi="Book Antiqua" w:cs="Times New Roman"/>
          <w:color w:val="000000" w:themeColor="text1"/>
          <w:sz w:val="24"/>
          <w:szCs w:val="24"/>
        </w:rPr>
        <w:t>s</w:t>
      </w:r>
      <w:r w:rsidRPr="006436B9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 ora proposta</w:t>
      </w:r>
      <w:r w:rsidR="006436B9">
        <w:rPr>
          <w:rFonts w:ascii="Book Antiqua" w:eastAsia="Verdana" w:hAnsi="Book Antiqua" w:cs="Times New Roman"/>
          <w:color w:val="000000" w:themeColor="text1"/>
          <w:sz w:val="24"/>
          <w:szCs w:val="24"/>
        </w:rPr>
        <w:t>s</w:t>
      </w:r>
      <w:r w:rsidRPr="006436B9">
        <w:rPr>
          <w:rFonts w:ascii="Book Antiqua" w:eastAsia="Verdana" w:hAnsi="Book Antiqua" w:cs="Times New Roman"/>
          <w:color w:val="000000" w:themeColor="text1"/>
          <w:sz w:val="24"/>
          <w:szCs w:val="24"/>
        </w:rPr>
        <w:t>, conto com o empenho dos nobres pares para a aprovação da presente proposição.</w:t>
      </w:r>
    </w:p>
    <w:p w:rsidR="006436B9" w:rsidRPr="006436B9" w:rsidRDefault="006436B9" w:rsidP="006436B9">
      <w:pPr>
        <w:spacing w:line="360" w:lineRule="auto"/>
        <w:ind w:firstLine="720"/>
        <w:jc w:val="both"/>
        <w:rPr>
          <w:rFonts w:ascii="Book Antiqua" w:eastAsia="Verdana" w:hAnsi="Book Antiqua" w:cs="Times New Roman"/>
          <w:color w:val="000000" w:themeColor="text1"/>
          <w:sz w:val="24"/>
          <w:szCs w:val="24"/>
        </w:rPr>
      </w:pPr>
    </w:p>
    <w:p w:rsidR="00056D3D" w:rsidRPr="006436B9" w:rsidRDefault="0079320F" w:rsidP="006436B9">
      <w:pPr>
        <w:spacing w:line="36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6436B9">
        <w:rPr>
          <w:rFonts w:ascii="Book Antiqua" w:hAnsi="Book Antiqua" w:cs="Times New Roman"/>
          <w:color w:val="000000" w:themeColor="text1"/>
          <w:sz w:val="24"/>
          <w:szCs w:val="24"/>
        </w:rPr>
        <w:t>Sorocaba, 25</w:t>
      </w:r>
      <w:r w:rsidR="00056D3D" w:rsidRPr="006436B9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</w:t>
      </w:r>
      <w:r w:rsidR="006436B9">
        <w:rPr>
          <w:rFonts w:ascii="Book Antiqua" w:hAnsi="Book Antiqua" w:cs="Times New Roman"/>
          <w:color w:val="000000" w:themeColor="text1"/>
          <w:sz w:val="24"/>
          <w:szCs w:val="24"/>
        </w:rPr>
        <w:t>junho</w:t>
      </w:r>
      <w:r w:rsidR="00056D3D" w:rsidRPr="006436B9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2021.</w:t>
      </w:r>
    </w:p>
    <w:p w:rsidR="00056D3D" w:rsidRPr="006436B9" w:rsidRDefault="00056D3D" w:rsidP="006436B9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6436B9">
        <w:rPr>
          <w:rFonts w:ascii="Book Antiqua" w:hAnsi="Book Antiqua" w:cs="Times New Roman"/>
          <w:b/>
          <w:color w:val="000000" w:themeColor="text1"/>
          <w:sz w:val="24"/>
          <w:szCs w:val="24"/>
        </w:rPr>
        <w:t>ÍTALO MOREIRA</w:t>
      </w:r>
    </w:p>
    <w:p w:rsidR="00056D3D" w:rsidRPr="006436B9" w:rsidRDefault="00056D3D" w:rsidP="006436B9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6436B9">
        <w:rPr>
          <w:rFonts w:ascii="Book Antiqua" w:hAnsi="Book Antiqua" w:cs="Times New Roman"/>
          <w:b/>
          <w:color w:val="000000" w:themeColor="text1"/>
          <w:sz w:val="24"/>
          <w:szCs w:val="24"/>
        </w:rPr>
        <w:t>Vereador</w:t>
      </w:r>
    </w:p>
    <w:p w:rsidR="00056D3D" w:rsidRPr="0079320F" w:rsidRDefault="00056D3D" w:rsidP="0079320F">
      <w:pPr>
        <w:spacing w:line="360" w:lineRule="auto"/>
        <w:ind w:firstLine="720"/>
        <w:jc w:val="both"/>
        <w:rPr>
          <w:rFonts w:asciiTheme="minorHAnsi" w:eastAsia="Verdana" w:hAnsiTheme="minorHAnsi" w:cs="Times New Roman"/>
          <w:color w:val="000000" w:themeColor="text1"/>
          <w:sz w:val="24"/>
          <w:szCs w:val="24"/>
        </w:rPr>
      </w:pPr>
    </w:p>
    <w:p w:rsidR="00343A61" w:rsidRPr="0079320F" w:rsidRDefault="00343A61" w:rsidP="0079320F">
      <w:pPr>
        <w:spacing w:line="360" w:lineRule="auto"/>
        <w:jc w:val="both"/>
        <w:rPr>
          <w:rFonts w:asciiTheme="minorHAnsi" w:eastAsia="Verdana" w:hAnsiTheme="minorHAnsi" w:cs="Times New Roman"/>
          <w:color w:val="000000" w:themeColor="text1"/>
          <w:sz w:val="24"/>
          <w:szCs w:val="24"/>
        </w:rPr>
      </w:pPr>
    </w:p>
    <w:p w:rsidR="00343A61" w:rsidRPr="0079320F" w:rsidRDefault="00343A61" w:rsidP="0079320F">
      <w:pPr>
        <w:spacing w:line="36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sectPr w:rsidR="00343A61" w:rsidRPr="0079320F" w:rsidSect="00BE46FD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875" w:rsidRDefault="00875875" w:rsidP="0030438A">
      <w:pPr>
        <w:spacing w:after="0" w:line="240" w:lineRule="auto"/>
      </w:pPr>
      <w:r>
        <w:separator/>
      </w:r>
    </w:p>
  </w:endnote>
  <w:endnote w:type="continuationSeparator" w:id="0">
    <w:p w:rsidR="00875875" w:rsidRDefault="00875875" w:rsidP="0030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875" w:rsidRDefault="00875875" w:rsidP="0030438A">
      <w:pPr>
        <w:spacing w:after="0" w:line="240" w:lineRule="auto"/>
      </w:pPr>
      <w:r>
        <w:separator/>
      </w:r>
    </w:p>
  </w:footnote>
  <w:footnote w:type="continuationSeparator" w:id="0">
    <w:p w:rsidR="00875875" w:rsidRDefault="00875875" w:rsidP="00304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8A" w:rsidRDefault="0030438A">
    <w:pPr>
      <w:pStyle w:val="Cabealho"/>
    </w:pPr>
    <w:r>
      <w:rPr>
        <w:noProof/>
      </w:rPr>
      <w:drawing>
        <wp:anchor distT="0" distB="0" distL="133350" distR="114300" simplePos="0" relativeHeight="251659264" behindDoc="0" locked="0" layoutInCell="1" allowOverlap="1">
          <wp:simplePos x="0" y="0"/>
          <wp:positionH relativeFrom="column">
            <wp:posOffset>-318135</wp:posOffset>
          </wp:positionH>
          <wp:positionV relativeFrom="paragraph">
            <wp:posOffset>-78105</wp:posOffset>
          </wp:positionV>
          <wp:extent cx="6686550" cy="1133475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43A61"/>
    <w:rsid w:val="00056D3D"/>
    <w:rsid w:val="001550D2"/>
    <w:rsid w:val="001763C0"/>
    <w:rsid w:val="002E5F43"/>
    <w:rsid w:val="0030438A"/>
    <w:rsid w:val="00323AF2"/>
    <w:rsid w:val="00343A61"/>
    <w:rsid w:val="004A1F71"/>
    <w:rsid w:val="004B696A"/>
    <w:rsid w:val="006436B9"/>
    <w:rsid w:val="00734957"/>
    <w:rsid w:val="0079320F"/>
    <w:rsid w:val="007D7739"/>
    <w:rsid w:val="00875875"/>
    <w:rsid w:val="00A174C2"/>
    <w:rsid w:val="00BE46FD"/>
    <w:rsid w:val="00C63CAB"/>
    <w:rsid w:val="00CD2B27"/>
    <w:rsid w:val="00E7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46FD"/>
  </w:style>
  <w:style w:type="paragraph" w:styleId="Ttulo1">
    <w:name w:val="heading 1"/>
    <w:basedOn w:val="Normal"/>
    <w:next w:val="Normal"/>
    <w:rsid w:val="00BE46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BE46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BE46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BE46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BE46F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BE46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E46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E46F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BE46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04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438A"/>
  </w:style>
  <w:style w:type="paragraph" w:styleId="Rodap">
    <w:name w:val="footer"/>
    <w:basedOn w:val="Normal"/>
    <w:link w:val="RodapChar"/>
    <w:uiPriority w:val="99"/>
    <w:unhideWhenUsed/>
    <w:rsid w:val="00304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438A"/>
  </w:style>
  <w:style w:type="paragraph" w:styleId="Recuodecorpodetexto2">
    <w:name w:val="Body Text Indent 2"/>
    <w:basedOn w:val="Normal"/>
    <w:link w:val="Recuodecorpodetexto2Char"/>
    <w:rsid w:val="00323AF2"/>
    <w:pPr>
      <w:spacing w:after="0" w:line="360" w:lineRule="auto"/>
      <w:ind w:firstLine="396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23AF2"/>
    <w:rPr>
      <w:rFonts w:ascii="Bookman Old Style" w:eastAsia="Times New Roman" w:hAnsi="Bookman Old Style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17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1763C0"/>
    <w:rPr>
      <w:i/>
      <w:iCs/>
    </w:rPr>
  </w:style>
  <w:style w:type="character" w:styleId="Hyperlink">
    <w:name w:val="Hyperlink"/>
    <w:basedOn w:val="Fontepargpadro"/>
    <w:uiPriority w:val="99"/>
    <w:unhideWhenUsed/>
    <w:rsid w:val="001763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f.org/en/Publications/FM/Issues/2019/03/18/fiscal-monitor-april-20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ismunicipais.com.br/lei-organica-sorocaba-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ismunicipais.com.br/lei-organica-sorocaba-s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1206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2</cp:revision>
  <dcterms:created xsi:type="dcterms:W3CDTF">2021-06-25T18:23:00Z</dcterms:created>
  <dcterms:modified xsi:type="dcterms:W3CDTF">2021-06-25T18:23:00Z</dcterms:modified>
</cp:coreProperties>
</file>