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E5F" w:rsidRPr="00641A91" w:rsidRDefault="003B5125">
      <w:pPr>
        <w:jc w:val="center"/>
        <w:rPr>
          <w:rFonts w:ascii="Times New Roman" w:hAnsi="Times New Roman"/>
          <w:b/>
          <w:smallCaps/>
          <w:szCs w:val="24"/>
        </w:rPr>
      </w:pPr>
      <w:bookmarkStart w:id="0" w:name="_GoBack"/>
      <w:bookmarkEnd w:id="0"/>
      <w:r w:rsidRPr="00641A91">
        <w:rPr>
          <w:rFonts w:ascii="Times New Roman" w:hAnsi="Times New Roman"/>
          <w:b/>
          <w:smallCaps/>
          <w:szCs w:val="24"/>
        </w:rPr>
        <w:t>PROJETO DE LEI Nº</w:t>
      </w:r>
      <w:r w:rsidR="006037D1" w:rsidRPr="00641A91">
        <w:rPr>
          <w:rFonts w:ascii="Times New Roman" w:hAnsi="Times New Roman"/>
          <w:b/>
          <w:smallCaps/>
          <w:szCs w:val="24"/>
        </w:rPr>
        <w:t xml:space="preserve"> </w:t>
      </w:r>
      <w:r w:rsidR="00BE6953" w:rsidRPr="00641A91">
        <w:rPr>
          <w:rFonts w:ascii="Times New Roman" w:hAnsi="Times New Roman"/>
          <w:b/>
          <w:smallCaps/>
          <w:szCs w:val="24"/>
        </w:rPr>
        <w:softHyphen/>
      </w:r>
      <w:r w:rsidR="00BE6953" w:rsidRPr="00641A91">
        <w:rPr>
          <w:rFonts w:ascii="Times New Roman" w:hAnsi="Times New Roman"/>
          <w:b/>
          <w:smallCaps/>
          <w:szCs w:val="24"/>
        </w:rPr>
        <w:softHyphen/>
      </w:r>
      <w:r w:rsidR="00BE6953" w:rsidRPr="00641A91">
        <w:rPr>
          <w:rFonts w:ascii="Times New Roman" w:hAnsi="Times New Roman"/>
          <w:b/>
          <w:smallCaps/>
          <w:szCs w:val="24"/>
        </w:rPr>
        <w:softHyphen/>
      </w:r>
      <w:r w:rsidR="00BE6953" w:rsidRPr="00641A91">
        <w:rPr>
          <w:rFonts w:ascii="Times New Roman" w:hAnsi="Times New Roman"/>
          <w:b/>
          <w:smallCaps/>
          <w:szCs w:val="24"/>
        </w:rPr>
        <w:softHyphen/>
        <w:t>___/2021</w:t>
      </w:r>
    </w:p>
    <w:p w:rsidR="003B5125" w:rsidRPr="00641A91" w:rsidRDefault="003B5125" w:rsidP="00DB61F9">
      <w:pPr>
        <w:ind w:left="3402"/>
        <w:jc w:val="both"/>
        <w:rPr>
          <w:rFonts w:ascii="Times New Roman" w:hAnsi="Times New Roman"/>
          <w:b/>
          <w:szCs w:val="24"/>
        </w:rPr>
      </w:pPr>
    </w:p>
    <w:p w:rsidR="00B452FE" w:rsidRPr="00641A91" w:rsidRDefault="00B452FE" w:rsidP="007D2EAB">
      <w:pPr>
        <w:ind w:firstLine="2268"/>
        <w:jc w:val="both"/>
        <w:rPr>
          <w:rFonts w:ascii="Times New Roman" w:hAnsi="Times New Roman"/>
          <w:szCs w:val="24"/>
        </w:rPr>
      </w:pPr>
    </w:p>
    <w:p w:rsidR="00641A91" w:rsidRPr="000A4A56" w:rsidRDefault="00666668" w:rsidP="000A4A56">
      <w:pPr>
        <w:ind w:left="4395"/>
        <w:jc w:val="both"/>
        <w:rPr>
          <w:rFonts w:ascii="Times New Roman" w:hAnsi="Times New Roman"/>
          <w:b/>
          <w:bCs/>
        </w:rPr>
      </w:pPr>
      <w:r w:rsidRPr="000A4A56">
        <w:rPr>
          <w:rFonts w:ascii="Times New Roman" w:hAnsi="Times New Roman"/>
          <w:b/>
          <w:bCs/>
        </w:rPr>
        <w:t>CRI</w:t>
      </w:r>
      <w:r w:rsidR="000A4A56" w:rsidRPr="000A4A56">
        <w:rPr>
          <w:rFonts w:ascii="Times New Roman" w:hAnsi="Times New Roman"/>
          <w:b/>
          <w:bCs/>
        </w:rPr>
        <w:t xml:space="preserve">A </w:t>
      </w:r>
      <w:r w:rsidRPr="000A4A56">
        <w:rPr>
          <w:rFonts w:ascii="Times New Roman" w:hAnsi="Times New Roman"/>
          <w:b/>
          <w:bCs/>
        </w:rPr>
        <w:t xml:space="preserve">A CAMPANHA DE </w:t>
      </w:r>
      <w:r w:rsidR="00005B49">
        <w:rPr>
          <w:rFonts w:ascii="Times New Roman" w:hAnsi="Times New Roman"/>
          <w:b/>
          <w:bCs/>
        </w:rPr>
        <w:t>CONSCIENTIZAÇÃO SOBRE A MANOBRA DE HEIMLICH</w:t>
      </w:r>
      <w:r w:rsidRPr="000A4A56">
        <w:rPr>
          <w:rFonts w:ascii="Times New Roman" w:hAnsi="Times New Roman"/>
          <w:b/>
          <w:bCs/>
        </w:rPr>
        <w:t xml:space="preserve"> NO MUNICÍPIO DE SOROCABA</w:t>
      </w:r>
      <w:r w:rsidR="00005B49">
        <w:rPr>
          <w:rFonts w:ascii="Times New Roman" w:hAnsi="Times New Roman"/>
          <w:b/>
          <w:bCs/>
        </w:rPr>
        <w:t>,</w:t>
      </w:r>
      <w:r w:rsidRPr="000A4A56">
        <w:rPr>
          <w:rFonts w:ascii="Times New Roman" w:hAnsi="Times New Roman"/>
          <w:b/>
          <w:bCs/>
        </w:rPr>
        <w:t xml:space="preserve"> A SEMANA MUNICIPAL </w:t>
      </w:r>
      <w:r w:rsidR="000A4A56" w:rsidRPr="000A4A56">
        <w:rPr>
          <w:rFonts w:ascii="Times New Roman" w:hAnsi="Times New Roman"/>
          <w:b/>
          <w:bCs/>
        </w:rPr>
        <w:t xml:space="preserve">DE </w:t>
      </w:r>
      <w:r w:rsidR="00005B49">
        <w:rPr>
          <w:rFonts w:ascii="Times New Roman" w:hAnsi="Times New Roman"/>
          <w:b/>
          <w:bCs/>
        </w:rPr>
        <w:t>CONSCIENTIZAÇÃO SOBRE A MANOBRA DE HEIMLICH, O DIA MUNICIPAL DE CONSCIENTIZAÇÃO SOBRE A MANOBRA DE HEIMLICH</w:t>
      </w:r>
      <w:r w:rsidR="00005B49" w:rsidRPr="000A4A56">
        <w:rPr>
          <w:rFonts w:ascii="Times New Roman" w:hAnsi="Times New Roman"/>
          <w:b/>
          <w:bCs/>
        </w:rPr>
        <w:t xml:space="preserve"> </w:t>
      </w:r>
      <w:r w:rsidRPr="000A4A56">
        <w:rPr>
          <w:rFonts w:ascii="Times New Roman" w:hAnsi="Times New Roman"/>
          <w:b/>
          <w:bCs/>
        </w:rPr>
        <w:t>E DÁ OUTRAS PROVIDÊNCIAS.</w:t>
      </w:r>
    </w:p>
    <w:p w:rsidR="006924D0" w:rsidRPr="00641A91" w:rsidRDefault="006924D0" w:rsidP="000D78C1">
      <w:pPr>
        <w:ind w:left="3828"/>
        <w:jc w:val="both"/>
        <w:rPr>
          <w:rFonts w:ascii="Times New Roman" w:hAnsi="Times New Roman"/>
          <w:b/>
          <w:bCs/>
          <w:kern w:val="36"/>
          <w:szCs w:val="24"/>
        </w:rPr>
      </w:pPr>
    </w:p>
    <w:p w:rsidR="00BE6953" w:rsidRPr="00641A91" w:rsidRDefault="00BE6953" w:rsidP="00BE6953">
      <w:pPr>
        <w:ind w:left="3402"/>
        <w:jc w:val="both"/>
        <w:rPr>
          <w:rFonts w:ascii="Times New Roman" w:hAnsi="Times New Roman"/>
          <w:szCs w:val="24"/>
        </w:rPr>
      </w:pPr>
    </w:p>
    <w:p w:rsidR="00DB61F9" w:rsidRPr="00641A91" w:rsidRDefault="00DB61F9" w:rsidP="007D2EAB">
      <w:pPr>
        <w:ind w:firstLine="2268"/>
        <w:jc w:val="both"/>
        <w:rPr>
          <w:rFonts w:ascii="Times New Roman" w:hAnsi="Times New Roman"/>
          <w:szCs w:val="24"/>
        </w:rPr>
      </w:pPr>
    </w:p>
    <w:p w:rsidR="007D2EAB" w:rsidRPr="00641A91" w:rsidRDefault="007D2EAB" w:rsidP="00DB61F9">
      <w:pPr>
        <w:ind w:firstLine="2268"/>
        <w:jc w:val="both"/>
        <w:rPr>
          <w:rFonts w:ascii="Times New Roman" w:hAnsi="Times New Roman"/>
          <w:szCs w:val="24"/>
        </w:rPr>
      </w:pPr>
      <w:r w:rsidRPr="00641A91">
        <w:rPr>
          <w:rFonts w:ascii="Times New Roman" w:hAnsi="Times New Roman"/>
          <w:szCs w:val="24"/>
        </w:rPr>
        <w:t>A Câmara Municipal de Sorocaba decreta</w:t>
      </w:r>
      <w:r w:rsidR="004A17D2" w:rsidRPr="00641A91">
        <w:rPr>
          <w:rFonts w:ascii="Times New Roman" w:hAnsi="Times New Roman"/>
          <w:szCs w:val="24"/>
        </w:rPr>
        <w:t>:</w:t>
      </w:r>
    </w:p>
    <w:p w:rsidR="004A17D2" w:rsidRPr="00641A91" w:rsidRDefault="004A17D2" w:rsidP="00DB61F9">
      <w:pPr>
        <w:ind w:firstLine="2268"/>
        <w:jc w:val="both"/>
        <w:rPr>
          <w:rFonts w:ascii="Times New Roman" w:hAnsi="Times New Roman"/>
          <w:i/>
          <w:szCs w:val="24"/>
        </w:rPr>
      </w:pPr>
    </w:p>
    <w:p w:rsidR="004A17D2" w:rsidRPr="00641A91" w:rsidRDefault="004A17D2" w:rsidP="00DB61F9">
      <w:pPr>
        <w:ind w:firstLine="2268"/>
        <w:jc w:val="both"/>
        <w:rPr>
          <w:rFonts w:ascii="Times New Roman" w:hAnsi="Times New Roman"/>
          <w:i/>
          <w:szCs w:val="24"/>
        </w:rPr>
      </w:pPr>
    </w:p>
    <w:p w:rsidR="00641A91" w:rsidRPr="00641A91" w:rsidRDefault="005E43A5" w:rsidP="00641A91">
      <w:pPr>
        <w:ind w:firstLine="1985"/>
        <w:jc w:val="both"/>
        <w:rPr>
          <w:rFonts w:ascii="Times New Roman" w:hAnsi="Times New Roman"/>
          <w:b/>
          <w:szCs w:val="24"/>
        </w:rPr>
      </w:pPr>
      <w:r w:rsidRPr="00641A91">
        <w:rPr>
          <w:rFonts w:ascii="Times New Roman" w:hAnsi="Times New Roman"/>
          <w:b/>
          <w:szCs w:val="24"/>
        </w:rPr>
        <w:t>Art. 1º</w:t>
      </w:r>
      <w:r w:rsidR="00590355" w:rsidRPr="00641A91">
        <w:rPr>
          <w:rFonts w:ascii="Times New Roman" w:hAnsi="Times New Roman"/>
          <w:b/>
          <w:szCs w:val="24"/>
        </w:rPr>
        <w:t>.</w:t>
      </w:r>
      <w:r w:rsidRPr="00641A91">
        <w:rPr>
          <w:rFonts w:ascii="Times New Roman" w:hAnsi="Times New Roman"/>
          <w:b/>
          <w:szCs w:val="24"/>
        </w:rPr>
        <w:t xml:space="preserve"> </w:t>
      </w:r>
      <w:r w:rsidR="00666668" w:rsidRPr="00666668">
        <w:rPr>
          <w:rFonts w:ascii="Times New Roman" w:hAnsi="Times New Roman"/>
          <w:szCs w:val="24"/>
        </w:rPr>
        <w:t xml:space="preserve">Fica criada a </w:t>
      </w:r>
      <w:r w:rsidR="000A4A56">
        <w:rPr>
          <w:rFonts w:ascii="Times New Roman" w:hAnsi="Times New Roman"/>
          <w:szCs w:val="24"/>
        </w:rPr>
        <w:t>C</w:t>
      </w:r>
      <w:r w:rsidR="00666668" w:rsidRPr="00666668">
        <w:rPr>
          <w:rFonts w:ascii="Times New Roman" w:hAnsi="Times New Roman"/>
          <w:szCs w:val="24"/>
        </w:rPr>
        <w:t xml:space="preserve">ampanha de </w:t>
      </w:r>
      <w:r w:rsidR="00005B49">
        <w:rPr>
          <w:rFonts w:ascii="Times New Roman" w:hAnsi="Times New Roman"/>
          <w:szCs w:val="24"/>
        </w:rPr>
        <w:t xml:space="preserve">Conscientização sobre a Manobra de </w:t>
      </w:r>
      <w:proofErr w:type="spellStart"/>
      <w:r w:rsidR="00005B49">
        <w:rPr>
          <w:rFonts w:ascii="Times New Roman" w:hAnsi="Times New Roman"/>
          <w:szCs w:val="24"/>
        </w:rPr>
        <w:t>Heimlich</w:t>
      </w:r>
      <w:proofErr w:type="spellEnd"/>
      <w:r w:rsidR="00005B49">
        <w:rPr>
          <w:rFonts w:ascii="Times New Roman" w:hAnsi="Times New Roman"/>
          <w:szCs w:val="24"/>
        </w:rPr>
        <w:t xml:space="preserve"> </w:t>
      </w:r>
      <w:r w:rsidR="00666668" w:rsidRPr="00666668">
        <w:rPr>
          <w:rFonts w:ascii="Times New Roman" w:hAnsi="Times New Roman"/>
          <w:szCs w:val="24"/>
        </w:rPr>
        <w:t>no município de Sorocaba</w:t>
      </w:r>
      <w:r w:rsidR="00666668">
        <w:rPr>
          <w:rFonts w:ascii="Times New Roman" w:hAnsi="Times New Roman"/>
          <w:szCs w:val="24"/>
        </w:rPr>
        <w:t>.</w:t>
      </w:r>
    </w:p>
    <w:p w:rsidR="00641A91" w:rsidRPr="00641A91" w:rsidRDefault="00641A91" w:rsidP="00641A91">
      <w:pPr>
        <w:pStyle w:val="NormalWeb"/>
        <w:spacing w:before="0" w:beforeAutospacing="0" w:after="0" w:afterAutospacing="0"/>
        <w:jc w:val="both"/>
        <w:rPr>
          <w:color w:val="000000"/>
        </w:rPr>
      </w:pPr>
    </w:p>
    <w:p w:rsidR="00641A91" w:rsidRDefault="00E82E55" w:rsidP="00666668">
      <w:pPr>
        <w:ind w:firstLine="1985"/>
        <w:jc w:val="both"/>
        <w:rPr>
          <w:rFonts w:ascii="Times New Roman" w:hAnsi="Times New Roman"/>
          <w:szCs w:val="24"/>
        </w:rPr>
      </w:pPr>
      <w:r w:rsidRPr="00641A91">
        <w:rPr>
          <w:rFonts w:ascii="Times New Roman" w:hAnsi="Times New Roman"/>
          <w:b/>
          <w:szCs w:val="24"/>
        </w:rPr>
        <w:t>Art. 2º</w:t>
      </w:r>
      <w:r w:rsidR="00590355" w:rsidRPr="00641A91">
        <w:rPr>
          <w:rFonts w:ascii="Times New Roman" w:hAnsi="Times New Roman"/>
          <w:b/>
          <w:szCs w:val="24"/>
        </w:rPr>
        <w:t>.</w:t>
      </w:r>
      <w:r w:rsidRPr="00641A91">
        <w:rPr>
          <w:rFonts w:ascii="Times New Roman" w:hAnsi="Times New Roman"/>
          <w:b/>
          <w:szCs w:val="24"/>
        </w:rPr>
        <w:t xml:space="preserve"> </w:t>
      </w:r>
      <w:r w:rsidR="00666668" w:rsidRPr="00666668">
        <w:rPr>
          <w:rFonts w:ascii="Times New Roman" w:hAnsi="Times New Roman"/>
          <w:szCs w:val="24"/>
        </w:rPr>
        <w:t>A campanha de que trata esta Lei abrangerá:</w:t>
      </w:r>
      <w:r w:rsidRPr="00641A91">
        <w:rPr>
          <w:rFonts w:ascii="Times New Roman" w:hAnsi="Times New Roman"/>
          <w:szCs w:val="24"/>
        </w:rPr>
        <w:t xml:space="preserve"> </w:t>
      </w:r>
    </w:p>
    <w:p w:rsidR="00666668" w:rsidRDefault="00666668" w:rsidP="00666668">
      <w:pPr>
        <w:ind w:firstLine="1985"/>
        <w:jc w:val="both"/>
        <w:rPr>
          <w:rFonts w:ascii="Times New Roman" w:hAnsi="Times New Roman"/>
          <w:szCs w:val="24"/>
        </w:rPr>
      </w:pPr>
    </w:p>
    <w:p w:rsidR="00666668" w:rsidRDefault="00666668" w:rsidP="00666668">
      <w:pPr>
        <w:pStyle w:val="NormalWeb"/>
        <w:shd w:val="clear" w:color="auto" w:fill="FFFFFF"/>
        <w:spacing w:before="0" w:beforeAutospacing="0" w:after="384" w:afterAutospacing="0"/>
        <w:ind w:firstLine="1985"/>
        <w:jc w:val="both"/>
        <w:textAlignment w:val="baseline"/>
      </w:pPr>
      <w:r w:rsidRPr="00641A91">
        <w:rPr>
          <w:b/>
        </w:rPr>
        <w:t>I -</w:t>
      </w:r>
      <w:r w:rsidRPr="00666668">
        <w:t xml:space="preserve"> atividades que conscientizem à população em </w:t>
      </w:r>
      <w:r w:rsidR="00005B49">
        <w:t>como proceder para evitar engasgamentos</w:t>
      </w:r>
      <w:r w:rsidRPr="00666668">
        <w:t xml:space="preserve"> através de:</w:t>
      </w:r>
    </w:p>
    <w:p w:rsidR="00666668" w:rsidRDefault="00666668" w:rsidP="00666668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384" w:afterAutospacing="0"/>
        <w:jc w:val="both"/>
        <w:textAlignment w:val="baseline"/>
      </w:pPr>
      <w:r>
        <w:t>Palestras;</w:t>
      </w:r>
    </w:p>
    <w:p w:rsidR="00666668" w:rsidRDefault="00666668" w:rsidP="00666668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384" w:afterAutospacing="0"/>
        <w:jc w:val="both"/>
        <w:textAlignment w:val="baseline"/>
      </w:pPr>
      <w:r>
        <w:t>Campanhas publicitárias institucionais;</w:t>
      </w:r>
    </w:p>
    <w:p w:rsidR="00666668" w:rsidRPr="00666668" w:rsidRDefault="00666668" w:rsidP="00666668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384" w:afterAutospacing="0"/>
        <w:jc w:val="both"/>
        <w:textAlignment w:val="baseline"/>
      </w:pPr>
      <w:r w:rsidRPr="00666668">
        <w:t>utilização de recursos auxiliares como folders, adesivos, vídeos informativos, entre outros.</w:t>
      </w:r>
    </w:p>
    <w:p w:rsidR="00666668" w:rsidRDefault="00666668" w:rsidP="00641A91">
      <w:pPr>
        <w:ind w:firstLine="1985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Art. </w:t>
      </w:r>
      <w:r w:rsidR="00005B49">
        <w:rPr>
          <w:rFonts w:ascii="Times New Roman" w:hAnsi="Times New Roman"/>
          <w:b/>
          <w:bCs/>
          <w:color w:val="000000"/>
        </w:rPr>
        <w:t>3</w:t>
      </w:r>
      <w:r>
        <w:rPr>
          <w:rFonts w:ascii="Times New Roman" w:hAnsi="Times New Roman"/>
          <w:b/>
          <w:bCs/>
          <w:color w:val="000000"/>
        </w:rPr>
        <w:t xml:space="preserve">º. </w:t>
      </w:r>
      <w:r w:rsidRPr="00666668">
        <w:rPr>
          <w:rFonts w:ascii="Times New Roman" w:hAnsi="Times New Roman"/>
          <w:color w:val="000000"/>
        </w:rPr>
        <w:t xml:space="preserve">Fica instituída a "Semana Municipal de </w:t>
      </w:r>
      <w:r w:rsidR="00005B49">
        <w:rPr>
          <w:rFonts w:ascii="Times New Roman" w:hAnsi="Times New Roman"/>
          <w:color w:val="000000"/>
        </w:rPr>
        <w:t xml:space="preserve">Conscientização sobre a manobra de </w:t>
      </w:r>
      <w:proofErr w:type="spellStart"/>
      <w:r w:rsidR="00005B49">
        <w:rPr>
          <w:rFonts w:ascii="Times New Roman" w:hAnsi="Times New Roman"/>
          <w:color w:val="000000"/>
        </w:rPr>
        <w:t>Heimlich</w:t>
      </w:r>
      <w:proofErr w:type="spellEnd"/>
      <w:r w:rsidRPr="00666668">
        <w:rPr>
          <w:rFonts w:ascii="Times New Roman" w:hAnsi="Times New Roman"/>
          <w:color w:val="000000"/>
        </w:rPr>
        <w:t>", a ser realizada an</w:t>
      </w:r>
      <w:r w:rsidR="00005B49">
        <w:rPr>
          <w:rFonts w:ascii="Times New Roman" w:hAnsi="Times New Roman"/>
          <w:color w:val="000000"/>
        </w:rPr>
        <w:t>ualmente na segunda semana de maio</w:t>
      </w:r>
      <w:r w:rsidRPr="00666668">
        <w:rPr>
          <w:rFonts w:ascii="Times New Roman" w:hAnsi="Times New Roman"/>
          <w:color w:val="000000"/>
        </w:rPr>
        <w:t>, passando a integrar o Calendário Oficial de Datas e Eventos do município de Sorocaba.</w:t>
      </w:r>
    </w:p>
    <w:p w:rsidR="00666668" w:rsidRDefault="00666668" w:rsidP="00641A91">
      <w:pPr>
        <w:ind w:firstLine="1985"/>
        <w:jc w:val="both"/>
        <w:rPr>
          <w:rFonts w:ascii="Times New Roman" w:hAnsi="Times New Roman"/>
          <w:color w:val="000000"/>
        </w:rPr>
      </w:pPr>
    </w:p>
    <w:p w:rsidR="00666668" w:rsidRDefault="00666668" w:rsidP="00666668">
      <w:pPr>
        <w:ind w:firstLine="1985"/>
        <w:jc w:val="both"/>
        <w:rPr>
          <w:rFonts w:ascii="Times New Roman" w:hAnsi="Times New Roman"/>
          <w:color w:val="000000"/>
        </w:rPr>
      </w:pPr>
      <w:r w:rsidRPr="00641A91">
        <w:rPr>
          <w:rFonts w:ascii="Times New Roman" w:hAnsi="Times New Roman"/>
          <w:b/>
          <w:color w:val="000000"/>
        </w:rPr>
        <w:t>Parágrafo Únic</w:t>
      </w:r>
      <w:r w:rsidRPr="00666668">
        <w:rPr>
          <w:rFonts w:ascii="Times New Roman" w:hAnsi="Times New Roman"/>
          <w:b/>
          <w:color w:val="000000"/>
        </w:rPr>
        <w:t>o.</w:t>
      </w:r>
      <w:r w:rsidRPr="00641A91">
        <w:rPr>
          <w:rFonts w:ascii="Times New Roman" w:hAnsi="Times New Roman"/>
          <w:color w:val="000000"/>
        </w:rPr>
        <w:t xml:space="preserve"> </w:t>
      </w:r>
      <w:r w:rsidRPr="00666668">
        <w:rPr>
          <w:rFonts w:ascii="Times New Roman" w:hAnsi="Times New Roman"/>
          <w:color w:val="000000"/>
        </w:rPr>
        <w:t xml:space="preserve">Na semana referida no caput deste artigo, serão </w:t>
      </w:r>
      <w:r w:rsidRPr="00666668">
        <w:rPr>
          <w:rFonts w:ascii="Times New Roman" w:hAnsi="Times New Roman"/>
          <w:bCs/>
          <w:color w:val="000000"/>
        </w:rPr>
        <w:t xml:space="preserve">homenageados os </w:t>
      </w:r>
      <w:r w:rsidR="00005B49">
        <w:rPr>
          <w:rFonts w:ascii="Times New Roman" w:hAnsi="Times New Roman"/>
          <w:bCs/>
          <w:color w:val="000000"/>
        </w:rPr>
        <w:t xml:space="preserve">agentes dos serviços de saúde e/ou de segurança, bem como cidadãos que realizaram ações de salvamento envolvendo a manobra de </w:t>
      </w:r>
      <w:proofErr w:type="spellStart"/>
      <w:r w:rsidR="00005B49">
        <w:rPr>
          <w:rFonts w:ascii="Times New Roman" w:hAnsi="Times New Roman"/>
          <w:bCs/>
          <w:color w:val="000000"/>
        </w:rPr>
        <w:t>Heimlich</w:t>
      </w:r>
      <w:proofErr w:type="spellEnd"/>
      <w:r w:rsidR="00005B49">
        <w:rPr>
          <w:rFonts w:ascii="Times New Roman" w:hAnsi="Times New Roman"/>
          <w:bCs/>
          <w:color w:val="000000"/>
        </w:rPr>
        <w:t xml:space="preserve"> no período de 12 meses anteriores</w:t>
      </w:r>
      <w:r w:rsidRPr="00666668">
        <w:rPr>
          <w:rFonts w:ascii="Times New Roman" w:hAnsi="Times New Roman"/>
          <w:bCs/>
          <w:color w:val="000000"/>
        </w:rPr>
        <w:t xml:space="preserve"> e serão realizadas ações listadas no Artigo 2º desta Lei, a fim de estimular e conscientizar a população de sua importância</w:t>
      </w:r>
      <w:r>
        <w:rPr>
          <w:rFonts w:ascii="Times New Roman" w:hAnsi="Times New Roman"/>
          <w:color w:val="000000"/>
        </w:rPr>
        <w:t>.</w:t>
      </w:r>
    </w:p>
    <w:p w:rsidR="00666668" w:rsidRDefault="00666668" w:rsidP="00666668">
      <w:pPr>
        <w:ind w:firstLine="1985"/>
        <w:jc w:val="both"/>
        <w:rPr>
          <w:rFonts w:ascii="Times New Roman" w:hAnsi="Times New Roman"/>
          <w:color w:val="000000"/>
        </w:rPr>
      </w:pPr>
    </w:p>
    <w:p w:rsidR="00666668" w:rsidRPr="00666668" w:rsidRDefault="00666668" w:rsidP="00666668">
      <w:pPr>
        <w:ind w:firstLine="1985"/>
        <w:jc w:val="both"/>
        <w:rPr>
          <w:rFonts w:ascii="Times New Roman" w:hAnsi="Times New Roman"/>
          <w:color w:val="000000"/>
        </w:rPr>
      </w:pPr>
      <w:r w:rsidRPr="00666668">
        <w:rPr>
          <w:rFonts w:ascii="Times New Roman" w:hAnsi="Times New Roman"/>
          <w:b/>
          <w:bCs/>
          <w:color w:val="000000"/>
        </w:rPr>
        <w:lastRenderedPageBreak/>
        <w:t xml:space="preserve">Art. </w:t>
      </w:r>
      <w:r w:rsidR="00AF0D17">
        <w:rPr>
          <w:rFonts w:ascii="Times New Roman" w:hAnsi="Times New Roman"/>
          <w:b/>
          <w:bCs/>
          <w:color w:val="000000"/>
        </w:rPr>
        <w:t>4</w:t>
      </w:r>
      <w:r w:rsidRPr="00666668">
        <w:rPr>
          <w:rFonts w:ascii="Times New Roman" w:hAnsi="Times New Roman"/>
          <w:b/>
          <w:bCs/>
          <w:color w:val="000000"/>
        </w:rPr>
        <w:t>º.</w:t>
      </w:r>
      <w:r w:rsidRPr="00666668">
        <w:rPr>
          <w:color w:val="3A3A3A"/>
          <w:sz w:val="26"/>
          <w:szCs w:val="26"/>
        </w:rPr>
        <w:t xml:space="preserve"> </w:t>
      </w:r>
      <w:r w:rsidRPr="00666668">
        <w:rPr>
          <w:rFonts w:ascii="Times New Roman" w:hAnsi="Times New Roman"/>
          <w:color w:val="000000"/>
        </w:rPr>
        <w:t xml:space="preserve">Fica criado o </w:t>
      </w:r>
      <w:r w:rsidR="005C48F9">
        <w:rPr>
          <w:rFonts w:ascii="Times New Roman" w:hAnsi="Times New Roman"/>
          <w:color w:val="000000"/>
        </w:rPr>
        <w:t>“</w:t>
      </w:r>
      <w:r w:rsidRPr="00666668">
        <w:rPr>
          <w:rFonts w:ascii="Times New Roman" w:hAnsi="Times New Roman"/>
          <w:color w:val="000000"/>
        </w:rPr>
        <w:t xml:space="preserve">Dia Municipal </w:t>
      </w:r>
      <w:r w:rsidR="00AF0D17">
        <w:rPr>
          <w:rFonts w:ascii="Times New Roman" w:hAnsi="Times New Roman"/>
          <w:color w:val="000000"/>
        </w:rPr>
        <w:t xml:space="preserve">de Conscientização sobre a Manobra de </w:t>
      </w:r>
      <w:proofErr w:type="spellStart"/>
      <w:r w:rsidR="00AF0D17">
        <w:rPr>
          <w:rFonts w:ascii="Times New Roman" w:hAnsi="Times New Roman"/>
          <w:color w:val="000000"/>
        </w:rPr>
        <w:t>Heimlich</w:t>
      </w:r>
      <w:proofErr w:type="spellEnd"/>
      <w:r w:rsidR="005C48F9">
        <w:rPr>
          <w:rFonts w:ascii="Times New Roman" w:hAnsi="Times New Roman"/>
          <w:color w:val="000000"/>
        </w:rPr>
        <w:t>”</w:t>
      </w:r>
      <w:r w:rsidRPr="00666668">
        <w:rPr>
          <w:rFonts w:ascii="Times New Roman" w:hAnsi="Times New Roman"/>
          <w:color w:val="000000"/>
        </w:rPr>
        <w:t xml:space="preserve">, a ser comemorado no dia 8 de </w:t>
      </w:r>
      <w:r w:rsidR="00005B49">
        <w:rPr>
          <w:rFonts w:ascii="Times New Roman" w:hAnsi="Times New Roman"/>
          <w:color w:val="000000"/>
        </w:rPr>
        <w:t>maio</w:t>
      </w:r>
      <w:r w:rsidRPr="00666668">
        <w:rPr>
          <w:rFonts w:ascii="Times New Roman" w:hAnsi="Times New Roman"/>
          <w:color w:val="000000"/>
        </w:rPr>
        <w:t>, passando a integrar o Calendário Oficial de Datas e Eventos do município de Sorocaba.</w:t>
      </w:r>
    </w:p>
    <w:p w:rsidR="00590355" w:rsidRPr="00641A91" w:rsidRDefault="00590355" w:rsidP="00641A91">
      <w:pPr>
        <w:ind w:firstLine="1985"/>
        <w:jc w:val="both"/>
        <w:rPr>
          <w:rFonts w:ascii="Times New Roman" w:hAnsi="Times New Roman"/>
          <w:szCs w:val="24"/>
        </w:rPr>
      </w:pPr>
    </w:p>
    <w:p w:rsidR="00EF6EF4" w:rsidRPr="00641A91" w:rsidRDefault="00590355" w:rsidP="00590355">
      <w:pPr>
        <w:ind w:firstLine="1985"/>
        <w:jc w:val="both"/>
        <w:rPr>
          <w:rFonts w:ascii="Times New Roman" w:hAnsi="Times New Roman"/>
          <w:color w:val="000000"/>
        </w:rPr>
      </w:pPr>
      <w:r w:rsidRPr="00641A91">
        <w:rPr>
          <w:rFonts w:ascii="Times New Roman" w:hAnsi="Times New Roman"/>
          <w:b/>
          <w:szCs w:val="24"/>
        </w:rPr>
        <w:t xml:space="preserve">Art. </w:t>
      </w:r>
      <w:r w:rsidR="00AF0D17">
        <w:rPr>
          <w:rFonts w:ascii="Times New Roman" w:hAnsi="Times New Roman"/>
          <w:b/>
          <w:szCs w:val="24"/>
        </w:rPr>
        <w:t>5</w:t>
      </w:r>
      <w:r w:rsidRPr="00641A91">
        <w:rPr>
          <w:rFonts w:ascii="Times New Roman" w:hAnsi="Times New Roman"/>
          <w:b/>
          <w:szCs w:val="24"/>
        </w:rPr>
        <w:t>º</w:t>
      </w:r>
      <w:r w:rsidRPr="00641A91">
        <w:rPr>
          <w:rFonts w:ascii="Times New Roman" w:hAnsi="Times New Roman"/>
          <w:szCs w:val="24"/>
        </w:rPr>
        <w:t xml:space="preserve">. </w:t>
      </w:r>
      <w:r w:rsidR="00641A91" w:rsidRPr="00641A91">
        <w:rPr>
          <w:rFonts w:ascii="Times New Roman" w:hAnsi="Times New Roman"/>
          <w:color w:val="000000"/>
        </w:rPr>
        <w:t xml:space="preserve">Esta Lei será regulamentada pelo Executivo, no que couber, no prazo de </w:t>
      </w:r>
      <w:r w:rsidR="00666668">
        <w:rPr>
          <w:rFonts w:ascii="Times New Roman" w:hAnsi="Times New Roman"/>
          <w:color w:val="000000"/>
        </w:rPr>
        <w:t>60</w:t>
      </w:r>
      <w:r w:rsidR="00641A91" w:rsidRPr="00641A91">
        <w:rPr>
          <w:rFonts w:ascii="Times New Roman" w:hAnsi="Times New Roman"/>
          <w:color w:val="000000"/>
        </w:rPr>
        <w:t xml:space="preserve"> (</w:t>
      </w:r>
      <w:r w:rsidR="00666668">
        <w:rPr>
          <w:rFonts w:ascii="Times New Roman" w:hAnsi="Times New Roman"/>
          <w:color w:val="000000"/>
        </w:rPr>
        <w:t>sessenta</w:t>
      </w:r>
      <w:r w:rsidR="00641A91" w:rsidRPr="00641A91">
        <w:rPr>
          <w:rFonts w:ascii="Times New Roman" w:hAnsi="Times New Roman"/>
          <w:color w:val="000000"/>
        </w:rPr>
        <w:t>) dias</w:t>
      </w:r>
      <w:r w:rsidR="00666668">
        <w:rPr>
          <w:rFonts w:ascii="Times New Roman" w:hAnsi="Times New Roman"/>
          <w:color w:val="000000"/>
        </w:rPr>
        <w:t xml:space="preserve"> contados de sua publicação</w:t>
      </w:r>
      <w:r w:rsidR="00641A91" w:rsidRPr="00641A91">
        <w:rPr>
          <w:rFonts w:ascii="Times New Roman" w:hAnsi="Times New Roman"/>
          <w:color w:val="000000"/>
        </w:rPr>
        <w:t>.</w:t>
      </w:r>
    </w:p>
    <w:p w:rsidR="00641A91" w:rsidRPr="00641A91" w:rsidRDefault="00641A91" w:rsidP="00590355">
      <w:pPr>
        <w:ind w:firstLine="1985"/>
        <w:jc w:val="both"/>
        <w:rPr>
          <w:rFonts w:ascii="Times New Roman" w:hAnsi="Times New Roman"/>
          <w:b/>
          <w:szCs w:val="24"/>
        </w:rPr>
      </w:pPr>
    </w:p>
    <w:p w:rsidR="0011063F" w:rsidRPr="00641A91" w:rsidRDefault="0011063F" w:rsidP="00590355">
      <w:pPr>
        <w:ind w:firstLine="1985"/>
        <w:jc w:val="both"/>
        <w:rPr>
          <w:rFonts w:ascii="Times New Roman" w:hAnsi="Times New Roman"/>
          <w:szCs w:val="24"/>
        </w:rPr>
      </w:pPr>
      <w:r w:rsidRPr="00641A91">
        <w:rPr>
          <w:rFonts w:ascii="Times New Roman" w:hAnsi="Times New Roman"/>
          <w:b/>
          <w:szCs w:val="24"/>
        </w:rPr>
        <w:t xml:space="preserve">Art. </w:t>
      </w:r>
      <w:r w:rsidR="00AF0D17">
        <w:rPr>
          <w:rFonts w:ascii="Times New Roman" w:hAnsi="Times New Roman"/>
          <w:b/>
          <w:szCs w:val="24"/>
        </w:rPr>
        <w:t>6</w:t>
      </w:r>
      <w:r w:rsidRPr="00641A91">
        <w:rPr>
          <w:rFonts w:ascii="Times New Roman" w:hAnsi="Times New Roman"/>
          <w:b/>
          <w:szCs w:val="24"/>
        </w:rPr>
        <w:t xml:space="preserve">º. </w:t>
      </w:r>
      <w:r w:rsidR="00641A91" w:rsidRPr="00641A91">
        <w:rPr>
          <w:rFonts w:ascii="Times New Roman" w:hAnsi="Times New Roman"/>
          <w:color w:val="000000"/>
        </w:rPr>
        <w:t>As despesas decorrentes com a execução da presente Lei correrão por conta de dotações orçamentárias próprias</w:t>
      </w:r>
      <w:r w:rsidR="00666668">
        <w:rPr>
          <w:rFonts w:ascii="Times New Roman" w:hAnsi="Times New Roman"/>
          <w:color w:val="000000"/>
        </w:rPr>
        <w:t>, suplementadas, se necessário</w:t>
      </w:r>
      <w:r w:rsidR="00641A91" w:rsidRPr="00641A91">
        <w:rPr>
          <w:rFonts w:ascii="Times New Roman" w:hAnsi="Times New Roman"/>
          <w:color w:val="000000"/>
        </w:rPr>
        <w:t>.</w:t>
      </w:r>
    </w:p>
    <w:p w:rsidR="0011063F" w:rsidRPr="00641A91" w:rsidRDefault="0011063F" w:rsidP="00590355">
      <w:pPr>
        <w:ind w:firstLine="1985"/>
        <w:jc w:val="both"/>
        <w:rPr>
          <w:rFonts w:ascii="Times New Roman" w:hAnsi="Times New Roman"/>
          <w:b/>
          <w:szCs w:val="24"/>
        </w:rPr>
      </w:pPr>
    </w:p>
    <w:p w:rsidR="00590355" w:rsidRPr="00641A91" w:rsidRDefault="0011063F" w:rsidP="00641A91">
      <w:pPr>
        <w:ind w:firstLine="1985"/>
        <w:jc w:val="both"/>
        <w:rPr>
          <w:rFonts w:ascii="Times New Roman" w:hAnsi="Times New Roman"/>
          <w:sz w:val="28"/>
          <w:szCs w:val="28"/>
        </w:rPr>
      </w:pPr>
      <w:r w:rsidRPr="00641A91">
        <w:rPr>
          <w:rFonts w:ascii="Times New Roman" w:hAnsi="Times New Roman"/>
          <w:b/>
          <w:szCs w:val="24"/>
        </w:rPr>
        <w:t xml:space="preserve">Art. </w:t>
      </w:r>
      <w:r w:rsidR="00AF0D17">
        <w:rPr>
          <w:rFonts w:ascii="Times New Roman" w:hAnsi="Times New Roman"/>
          <w:b/>
          <w:szCs w:val="24"/>
        </w:rPr>
        <w:t>7</w:t>
      </w:r>
      <w:r w:rsidR="00590355" w:rsidRPr="00641A91">
        <w:rPr>
          <w:rFonts w:ascii="Times New Roman" w:hAnsi="Times New Roman"/>
          <w:b/>
          <w:szCs w:val="24"/>
        </w:rPr>
        <w:t>º.</w:t>
      </w:r>
      <w:r w:rsidR="00590355" w:rsidRPr="00641A91">
        <w:rPr>
          <w:rFonts w:ascii="Times New Roman" w:hAnsi="Times New Roman"/>
          <w:szCs w:val="24"/>
        </w:rPr>
        <w:t xml:space="preserve"> </w:t>
      </w:r>
      <w:r w:rsidR="00641A91" w:rsidRPr="00641A91">
        <w:rPr>
          <w:rFonts w:ascii="Times New Roman" w:hAnsi="Times New Roman"/>
          <w:color w:val="000000"/>
        </w:rPr>
        <w:t>Esta Lei entra em vigor na data de sua publicação, revogadas as disposições em contrário.</w:t>
      </w:r>
    </w:p>
    <w:p w:rsidR="00EF6EF4" w:rsidRPr="00641A91" w:rsidRDefault="00EF6EF4" w:rsidP="004A17D2">
      <w:pPr>
        <w:jc w:val="both"/>
        <w:rPr>
          <w:rFonts w:ascii="Times New Roman" w:hAnsi="Times New Roman"/>
          <w:szCs w:val="24"/>
        </w:rPr>
      </w:pPr>
    </w:p>
    <w:p w:rsidR="004A17D2" w:rsidRPr="00641A91" w:rsidRDefault="002B00C0" w:rsidP="004A17D2">
      <w:pPr>
        <w:jc w:val="both"/>
        <w:rPr>
          <w:rFonts w:ascii="Times New Roman" w:hAnsi="Times New Roman"/>
          <w:sz w:val="28"/>
          <w:szCs w:val="28"/>
        </w:rPr>
      </w:pPr>
      <w:r w:rsidRPr="00641A91">
        <w:rPr>
          <w:rFonts w:ascii="Times New Roman" w:hAnsi="Times New Roman"/>
          <w:szCs w:val="24"/>
        </w:rPr>
        <w:tab/>
      </w:r>
      <w:r w:rsidRPr="00641A91">
        <w:rPr>
          <w:rFonts w:ascii="Times New Roman" w:hAnsi="Times New Roman"/>
          <w:szCs w:val="24"/>
        </w:rPr>
        <w:tab/>
      </w:r>
    </w:p>
    <w:p w:rsidR="004A17D2" w:rsidRPr="00641A91" w:rsidRDefault="004A17D2" w:rsidP="004A17D2">
      <w:pPr>
        <w:jc w:val="center"/>
        <w:rPr>
          <w:rFonts w:ascii="Times New Roman" w:hAnsi="Times New Roman"/>
          <w:b/>
          <w:szCs w:val="24"/>
        </w:rPr>
      </w:pPr>
      <w:r w:rsidRPr="00641A91">
        <w:rPr>
          <w:rFonts w:ascii="Times New Roman" w:hAnsi="Times New Roman"/>
          <w:b/>
          <w:szCs w:val="24"/>
        </w:rPr>
        <w:t>S/S</w:t>
      </w:r>
      <w:proofErr w:type="gramStart"/>
      <w:r w:rsidRPr="00641A91">
        <w:rPr>
          <w:rFonts w:ascii="Times New Roman" w:hAnsi="Times New Roman"/>
          <w:b/>
          <w:szCs w:val="24"/>
        </w:rPr>
        <w:t>.,</w:t>
      </w:r>
      <w:proofErr w:type="gramEnd"/>
      <w:r w:rsidRPr="00641A91">
        <w:rPr>
          <w:rFonts w:ascii="Times New Roman" w:hAnsi="Times New Roman"/>
          <w:b/>
          <w:szCs w:val="24"/>
        </w:rPr>
        <w:t xml:space="preserve"> </w:t>
      </w:r>
      <w:r w:rsidR="00AF0D17">
        <w:rPr>
          <w:rFonts w:ascii="Times New Roman" w:hAnsi="Times New Roman"/>
          <w:b/>
          <w:szCs w:val="24"/>
        </w:rPr>
        <w:t>13</w:t>
      </w:r>
      <w:r w:rsidRPr="00641A91">
        <w:rPr>
          <w:rFonts w:ascii="Times New Roman" w:hAnsi="Times New Roman"/>
          <w:b/>
          <w:szCs w:val="24"/>
        </w:rPr>
        <w:t xml:space="preserve"> de </w:t>
      </w:r>
      <w:r w:rsidR="00AF0D17">
        <w:rPr>
          <w:rFonts w:ascii="Times New Roman" w:hAnsi="Times New Roman"/>
          <w:b/>
          <w:szCs w:val="24"/>
        </w:rPr>
        <w:t>setembro</w:t>
      </w:r>
      <w:r w:rsidRPr="00641A91">
        <w:rPr>
          <w:rFonts w:ascii="Times New Roman" w:hAnsi="Times New Roman"/>
          <w:b/>
          <w:szCs w:val="24"/>
        </w:rPr>
        <w:t xml:space="preserve"> de</w:t>
      </w:r>
      <w:r w:rsidR="00BF66C6" w:rsidRPr="00641A91">
        <w:rPr>
          <w:rFonts w:ascii="Times New Roman" w:hAnsi="Times New Roman"/>
          <w:b/>
          <w:szCs w:val="24"/>
        </w:rPr>
        <w:t xml:space="preserve"> 2021</w:t>
      </w:r>
    </w:p>
    <w:p w:rsidR="004A17D2" w:rsidRPr="00641A91" w:rsidRDefault="004A17D2" w:rsidP="004A17D2">
      <w:pPr>
        <w:jc w:val="center"/>
        <w:rPr>
          <w:rFonts w:ascii="Times New Roman" w:hAnsi="Times New Roman"/>
          <w:b/>
          <w:szCs w:val="24"/>
        </w:rPr>
      </w:pPr>
    </w:p>
    <w:p w:rsidR="00641A91" w:rsidRPr="00641A91" w:rsidRDefault="00641A91" w:rsidP="004A17D2">
      <w:pPr>
        <w:jc w:val="center"/>
        <w:rPr>
          <w:rFonts w:ascii="Times New Roman" w:hAnsi="Times New Roman"/>
          <w:b/>
          <w:szCs w:val="24"/>
        </w:rPr>
      </w:pPr>
    </w:p>
    <w:p w:rsidR="004A17D2" w:rsidRDefault="004A17D2" w:rsidP="004A17D2">
      <w:pPr>
        <w:jc w:val="center"/>
        <w:rPr>
          <w:rFonts w:ascii="Times New Roman" w:hAnsi="Times New Roman"/>
          <w:b/>
          <w:szCs w:val="24"/>
        </w:rPr>
      </w:pPr>
    </w:p>
    <w:p w:rsidR="00784BB6" w:rsidRPr="00641A91" w:rsidRDefault="00784BB6" w:rsidP="004A17D2">
      <w:pPr>
        <w:jc w:val="center"/>
        <w:rPr>
          <w:rFonts w:ascii="Times New Roman" w:hAnsi="Times New Roman"/>
          <w:b/>
          <w:szCs w:val="24"/>
        </w:rPr>
      </w:pPr>
    </w:p>
    <w:p w:rsidR="004A17D2" w:rsidRPr="00641A91" w:rsidRDefault="00BF66C6" w:rsidP="004A17D2">
      <w:pPr>
        <w:jc w:val="center"/>
        <w:rPr>
          <w:rFonts w:ascii="Times New Roman" w:hAnsi="Times New Roman"/>
          <w:b/>
          <w:szCs w:val="24"/>
        </w:rPr>
      </w:pPr>
      <w:r w:rsidRPr="00641A91">
        <w:rPr>
          <w:rFonts w:ascii="Times New Roman" w:hAnsi="Times New Roman"/>
          <w:b/>
          <w:szCs w:val="24"/>
        </w:rPr>
        <w:t xml:space="preserve">FABIO SIMOA </w:t>
      </w:r>
    </w:p>
    <w:p w:rsidR="005E43A5" w:rsidRPr="00641A91" w:rsidRDefault="004A17D2" w:rsidP="005E43A5">
      <w:pPr>
        <w:jc w:val="center"/>
        <w:rPr>
          <w:rFonts w:ascii="Times New Roman" w:hAnsi="Times New Roman"/>
          <w:b/>
          <w:szCs w:val="24"/>
        </w:rPr>
      </w:pPr>
      <w:r w:rsidRPr="00641A91">
        <w:rPr>
          <w:rFonts w:ascii="Times New Roman" w:hAnsi="Times New Roman"/>
          <w:b/>
          <w:szCs w:val="24"/>
        </w:rPr>
        <w:t>Vereador</w:t>
      </w:r>
      <w:r w:rsidR="005E43A5" w:rsidRPr="00641A91">
        <w:rPr>
          <w:rFonts w:ascii="Times New Roman" w:hAnsi="Times New Roman"/>
          <w:b/>
          <w:szCs w:val="24"/>
        </w:rPr>
        <w:t xml:space="preserve"> </w:t>
      </w:r>
      <w:r w:rsidR="005E43A5" w:rsidRPr="00641A91">
        <w:rPr>
          <w:rFonts w:ascii="Times New Roman" w:hAnsi="Times New Roman"/>
          <w:b/>
          <w:szCs w:val="24"/>
        </w:rPr>
        <w:br w:type="page"/>
      </w:r>
    </w:p>
    <w:p w:rsidR="004A17D2" w:rsidRPr="00641A91" w:rsidRDefault="0091179C" w:rsidP="004A17D2">
      <w:pPr>
        <w:jc w:val="both"/>
        <w:rPr>
          <w:rFonts w:ascii="Times New Roman" w:hAnsi="Times New Roman"/>
          <w:b/>
          <w:szCs w:val="24"/>
        </w:rPr>
      </w:pPr>
      <w:r w:rsidRPr="00641A91">
        <w:rPr>
          <w:rFonts w:ascii="Times New Roman" w:hAnsi="Times New Roman"/>
          <w:b/>
          <w:szCs w:val="24"/>
        </w:rPr>
        <w:lastRenderedPageBreak/>
        <w:t>JUSTIFICATIVA</w:t>
      </w:r>
    </w:p>
    <w:p w:rsidR="004A17D2" w:rsidRPr="00641A91" w:rsidRDefault="004A17D2" w:rsidP="004A17D2">
      <w:pPr>
        <w:jc w:val="both"/>
        <w:rPr>
          <w:rFonts w:ascii="Times New Roman" w:hAnsi="Times New Roman"/>
          <w:szCs w:val="24"/>
        </w:rPr>
      </w:pPr>
    </w:p>
    <w:p w:rsidR="00784BB6" w:rsidRPr="00784BB6" w:rsidRDefault="00784BB6" w:rsidP="00784BB6">
      <w:pPr>
        <w:pStyle w:val="NormalWeb"/>
        <w:spacing w:before="0" w:beforeAutospacing="0" w:after="120" w:afterAutospacing="0"/>
        <w:jc w:val="both"/>
        <w:rPr>
          <w:b/>
          <w:color w:val="000000"/>
        </w:rPr>
      </w:pPr>
      <w:r w:rsidRPr="00784BB6">
        <w:rPr>
          <w:b/>
          <w:color w:val="000000"/>
        </w:rPr>
        <w:t>Da Legitimidade para apresentar o presente Projeto de Lei</w:t>
      </w:r>
    </w:p>
    <w:p w:rsidR="00784BB6" w:rsidRDefault="00784BB6" w:rsidP="00784BB6">
      <w:pPr>
        <w:pStyle w:val="NormalWeb"/>
        <w:spacing w:before="0" w:beforeAutospacing="0" w:after="120" w:afterAutospacing="0"/>
        <w:ind w:firstLine="1985"/>
        <w:jc w:val="both"/>
        <w:rPr>
          <w:color w:val="000000"/>
        </w:rPr>
      </w:pPr>
      <w:r>
        <w:rPr>
          <w:color w:val="000000"/>
        </w:rPr>
        <w:t xml:space="preserve">É importante salientar que a Secretaria Jurídica desta Casa de Leis já se manifestou por diversas vezes que matérias como as tratadas neste Projeto de Lei, com a iniciativa de vereadores, são manifestamente legais, se manifestando nos seguintes aspectos: </w:t>
      </w:r>
    </w:p>
    <w:p w:rsidR="00784BB6" w:rsidRPr="00CA62D2" w:rsidRDefault="00784BB6" w:rsidP="00784BB6">
      <w:pPr>
        <w:pStyle w:val="NormalWeb"/>
        <w:spacing w:before="0" w:beforeAutospacing="0" w:after="120" w:afterAutospacing="0"/>
        <w:ind w:firstLine="1985"/>
        <w:jc w:val="both"/>
        <w:rPr>
          <w:color w:val="000000"/>
        </w:rPr>
      </w:pPr>
      <w:r>
        <w:rPr>
          <w:color w:val="000000"/>
        </w:rPr>
        <w:t>Em relação aos aspectos formais</w:t>
      </w:r>
      <w:r w:rsidRPr="00CA62D2">
        <w:rPr>
          <w:color w:val="000000"/>
        </w:rPr>
        <w:t>, de modo geral, a instituição de campanha não é matéria de iniciativa legislativa reservada ao Chefe do Executivo, visto que não há ato de ingerência concreta nas atribuições dos órgãos ligados à Prefeitura, não havendo que se falar em v</w:t>
      </w:r>
      <w:r>
        <w:rPr>
          <w:color w:val="000000"/>
        </w:rPr>
        <w:t xml:space="preserve">iolação à Separação de Poderes, para tanto </w:t>
      </w:r>
      <w:proofErr w:type="gramStart"/>
      <w:r>
        <w:rPr>
          <w:color w:val="000000"/>
        </w:rPr>
        <w:t>utilizam-se</w:t>
      </w:r>
      <w:proofErr w:type="gramEnd"/>
      <w:r>
        <w:rPr>
          <w:color w:val="000000"/>
        </w:rPr>
        <w:t xml:space="preserve"> da seguinte Jurisprudência:</w:t>
      </w:r>
    </w:p>
    <w:p w:rsidR="00784BB6" w:rsidRPr="00CA62D2" w:rsidRDefault="00784BB6" w:rsidP="00784BB6">
      <w:pPr>
        <w:pStyle w:val="NormalWeb"/>
        <w:spacing w:before="0" w:beforeAutospacing="0" w:after="120" w:afterAutospacing="0"/>
        <w:ind w:left="2268"/>
        <w:jc w:val="both"/>
        <w:rPr>
          <w:color w:val="000000"/>
        </w:rPr>
      </w:pPr>
      <w:proofErr w:type="gramStart"/>
      <w:r>
        <w:rPr>
          <w:color w:val="000000"/>
        </w:rPr>
        <w:t>“</w:t>
      </w:r>
      <w:r w:rsidRPr="00CA62D2">
        <w:rPr>
          <w:color w:val="000000"/>
        </w:rPr>
        <w:t>AÇÃO DIRETA DE INCONSTITUCIONALIDADE</w:t>
      </w:r>
    </w:p>
    <w:p w:rsidR="00784BB6" w:rsidRPr="00CA62D2" w:rsidRDefault="00784BB6" w:rsidP="00784BB6">
      <w:pPr>
        <w:pStyle w:val="NormalWeb"/>
        <w:spacing w:before="0" w:beforeAutospacing="0" w:after="120" w:afterAutospacing="0"/>
        <w:ind w:left="2268"/>
        <w:jc w:val="both"/>
        <w:rPr>
          <w:color w:val="000000"/>
        </w:rPr>
      </w:pPr>
      <w:proofErr w:type="gramEnd"/>
      <w:r w:rsidRPr="00CA62D2">
        <w:rPr>
          <w:color w:val="000000"/>
        </w:rPr>
        <w:t xml:space="preserve">Lei Municipal nº 3.707, de 14 de março de 2019, dispondo sobre a </w:t>
      </w:r>
      <w:r w:rsidRPr="00CA62D2">
        <w:rPr>
          <w:b/>
          <w:color w:val="000000"/>
        </w:rPr>
        <w:t>criação da Campanha Publicitária Educativa de Conscientização quanto ao alcoolismo. Vício de iniciativa. Inocorrência. Iniciativa legislativa comum.</w:t>
      </w:r>
      <w:r w:rsidRPr="00CA62D2">
        <w:rPr>
          <w:color w:val="000000"/>
        </w:rPr>
        <w:t xml:space="preserve"> Recente orientação do </w:t>
      </w:r>
      <w:proofErr w:type="spellStart"/>
      <w:r w:rsidRPr="00CA62D2">
        <w:rPr>
          <w:color w:val="000000"/>
        </w:rPr>
        <w:t>Eg</w:t>
      </w:r>
      <w:proofErr w:type="spellEnd"/>
      <w:r w:rsidRPr="00CA62D2">
        <w:rPr>
          <w:color w:val="000000"/>
        </w:rPr>
        <w:t xml:space="preserve">. Supremo Tribunal Federal. Organização administrativa. </w:t>
      </w:r>
      <w:r w:rsidRPr="00CA62D2">
        <w:rPr>
          <w:b/>
          <w:color w:val="000000"/>
        </w:rPr>
        <w:t xml:space="preserve">Não interferência em gestão administrativa. Observância ao princípio da separação dos poderes. </w:t>
      </w:r>
      <w:proofErr w:type="gramStart"/>
      <w:r w:rsidRPr="00CA62D2">
        <w:rPr>
          <w:b/>
          <w:color w:val="000000"/>
        </w:rPr>
        <w:t>Ação improcedente.</w:t>
      </w:r>
      <w:r>
        <w:rPr>
          <w:color w:val="000000"/>
        </w:rPr>
        <w:t>”</w:t>
      </w:r>
      <w:proofErr w:type="gramEnd"/>
      <w:r>
        <w:rPr>
          <w:color w:val="000000"/>
        </w:rPr>
        <w:t xml:space="preserve"> (</w:t>
      </w:r>
      <w:proofErr w:type="spellStart"/>
      <w:r>
        <w:rPr>
          <w:color w:val="000000"/>
        </w:rPr>
        <w:t>G.N.</w:t>
      </w:r>
      <w:proofErr w:type="spellEnd"/>
      <w:r>
        <w:rPr>
          <w:color w:val="000000"/>
        </w:rPr>
        <w:t>)</w:t>
      </w:r>
    </w:p>
    <w:p w:rsidR="00784BB6" w:rsidRPr="00CA62D2" w:rsidRDefault="00784BB6" w:rsidP="00784BB6">
      <w:pPr>
        <w:pStyle w:val="NormalWeb"/>
        <w:spacing w:before="0" w:beforeAutospacing="0" w:after="120" w:afterAutospacing="0"/>
        <w:ind w:left="2268"/>
        <w:jc w:val="both"/>
        <w:rPr>
          <w:color w:val="000000"/>
        </w:rPr>
      </w:pPr>
      <w:r>
        <w:rPr>
          <w:color w:val="000000"/>
        </w:rPr>
        <w:t>(S</w:t>
      </w:r>
      <w:r w:rsidRPr="00CA62D2">
        <w:rPr>
          <w:color w:val="000000"/>
        </w:rPr>
        <w:t xml:space="preserve">ÃO PAULO. Tribunal de Justiça de SP. Órgão Especial. </w:t>
      </w:r>
      <w:proofErr w:type="spellStart"/>
      <w:r w:rsidRPr="00CA62D2">
        <w:rPr>
          <w:color w:val="000000"/>
        </w:rPr>
        <w:t>Adin</w:t>
      </w:r>
      <w:proofErr w:type="spellEnd"/>
      <w:r w:rsidRPr="00CA62D2">
        <w:rPr>
          <w:color w:val="000000"/>
        </w:rPr>
        <w:t xml:space="preserve"> nº 2086116-14.2019.8.26.0000. Rel. Des. Evaristo dos Santos. </w:t>
      </w:r>
      <w:r>
        <w:rPr>
          <w:color w:val="000000"/>
        </w:rPr>
        <w:t>Julgado em 07 de agosto de 2019)</w:t>
      </w:r>
      <w:r w:rsidRPr="00CA62D2">
        <w:rPr>
          <w:color w:val="000000"/>
        </w:rPr>
        <w:t>.</w:t>
      </w:r>
    </w:p>
    <w:p w:rsidR="00784BB6" w:rsidRDefault="00784BB6" w:rsidP="00784BB6">
      <w:pPr>
        <w:pStyle w:val="NormalWeb"/>
        <w:spacing w:before="0" w:beforeAutospacing="0" w:after="120" w:afterAutospacing="0"/>
        <w:ind w:firstLine="1985"/>
        <w:jc w:val="both"/>
        <w:rPr>
          <w:color w:val="000000"/>
        </w:rPr>
      </w:pPr>
    </w:p>
    <w:p w:rsidR="00784BB6" w:rsidRPr="00CA62D2" w:rsidRDefault="00784BB6" w:rsidP="00784BB6">
      <w:pPr>
        <w:pStyle w:val="NormalWeb"/>
        <w:spacing w:before="0" w:beforeAutospacing="0" w:after="120" w:afterAutospacing="0"/>
        <w:ind w:firstLine="1985"/>
        <w:jc w:val="both"/>
        <w:rPr>
          <w:color w:val="000000"/>
        </w:rPr>
      </w:pPr>
      <w:r>
        <w:rPr>
          <w:color w:val="000000"/>
        </w:rPr>
        <w:t xml:space="preserve">Em relação ao </w:t>
      </w:r>
      <w:r w:rsidRPr="00CA62D2">
        <w:rPr>
          <w:color w:val="000000"/>
        </w:rPr>
        <w:t>aspecto material, a proposição consiste</w:t>
      </w:r>
      <w:r>
        <w:rPr>
          <w:color w:val="000000"/>
        </w:rPr>
        <w:t xml:space="preserve"> </w:t>
      </w:r>
      <w:r w:rsidRPr="00CA62D2">
        <w:rPr>
          <w:color w:val="000000"/>
        </w:rPr>
        <w:t xml:space="preserve">em norma dotada do mínimo de efetividade para estimular o Poder Público, a incentivar a </w:t>
      </w:r>
      <w:r>
        <w:rPr>
          <w:color w:val="000000"/>
        </w:rPr>
        <w:t xml:space="preserve">conscientização sobre a importância e o procedimento para realização da Manobra de </w:t>
      </w:r>
      <w:proofErr w:type="spellStart"/>
      <w:r>
        <w:rPr>
          <w:color w:val="000000"/>
        </w:rPr>
        <w:t>Heimlich</w:t>
      </w:r>
      <w:proofErr w:type="spellEnd"/>
      <w:r w:rsidRPr="00CA62D2">
        <w:rPr>
          <w:color w:val="000000"/>
        </w:rPr>
        <w:t xml:space="preserve"> pelos munícipes, de acordo com a legislação pátria acerca da </w:t>
      </w:r>
      <w:proofErr w:type="gramStart"/>
      <w:r w:rsidRPr="00CA62D2">
        <w:rPr>
          <w:color w:val="000000"/>
        </w:rPr>
        <w:t>implementação</w:t>
      </w:r>
      <w:proofErr w:type="gramEnd"/>
      <w:r w:rsidRPr="00CA62D2">
        <w:rPr>
          <w:color w:val="000000"/>
        </w:rPr>
        <w:t xml:space="preserve"> de políticas públicas de saúde:</w:t>
      </w:r>
    </w:p>
    <w:p w:rsidR="00784BB6" w:rsidRPr="00CA62D2" w:rsidRDefault="00784BB6" w:rsidP="00784BB6">
      <w:pPr>
        <w:pStyle w:val="NormalWeb"/>
        <w:spacing w:before="0" w:beforeAutospacing="0" w:after="120" w:afterAutospacing="0"/>
        <w:ind w:left="2268"/>
        <w:jc w:val="both"/>
        <w:rPr>
          <w:color w:val="000000"/>
        </w:rPr>
      </w:pPr>
      <w:proofErr w:type="gramStart"/>
      <w:r>
        <w:rPr>
          <w:color w:val="000000"/>
        </w:rPr>
        <w:t>“</w:t>
      </w:r>
      <w:r w:rsidRPr="00CA62D2">
        <w:rPr>
          <w:b/>
          <w:color w:val="000000"/>
        </w:rPr>
        <w:t>Art. 33.</w:t>
      </w:r>
      <w:proofErr w:type="gramEnd"/>
      <w:r w:rsidRPr="00CA62D2">
        <w:rPr>
          <w:b/>
          <w:color w:val="000000"/>
        </w:rPr>
        <w:t xml:space="preserve"> Cabe à Câmara Municipal</w:t>
      </w:r>
      <w:r w:rsidRPr="00CA62D2">
        <w:rPr>
          <w:color w:val="000000"/>
        </w:rPr>
        <w:t xml:space="preserve">, com a sanção do Prefeito, </w:t>
      </w:r>
      <w:r w:rsidRPr="00CA62D2">
        <w:rPr>
          <w:b/>
          <w:color w:val="000000"/>
        </w:rPr>
        <w:t>legislar</w:t>
      </w:r>
      <w:r w:rsidRPr="00CA62D2">
        <w:rPr>
          <w:color w:val="000000"/>
        </w:rPr>
        <w:t xml:space="preserve"> sobre as matérias de competência do Município, especialmente no que se refere:</w:t>
      </w:r>
    </w:p>
    <w:p w:rsidR="00784BB6" w:rsidRPr="00CA62D2" w:rsidRDefault="00784BB6" w:rsidP="00784BB6">
      <w:pPr>
        <w:pStyle w:val="NormalWeb"/>
        <w:spacing w:before="0" w:beforeAutospacing="0" w:after="120" w:afterAutospacing="0"/>
        <w:ind w:left="2268"/>
        <w:jc w:val="both"/>
        <w:rPr>
          <w:color w:val="000000"/>
        </w:rPr>
      </w:pPr>
      <w:r w:rsidRPr="00CA62D2">
        <w:rPr>
          <w:b/>
          <w:color w:val="000000"/>
        </w:rPr>
        <w:t>I – assuntos de interesse local</w:t>
      </w:r>
      <w:r w:rsidRPr="00CA62D2">
        <w:rPr>
          <w:color w:val="000000"/>
        </w:rPr>
        <w:t xml:space="preserve">, inclusive </w:t>
      </w:r>
      <w:r w:rsidRPr="00CA62D2">
        <w:rPr>
          <w:b/>
          <w:color w:val="000000"/>
        </w:rPr>
        <w:t>suplementando a legislação federal</w:t>
      </w:r>
      <w:r w:rsidRPr="00CA62D2">
        <w:rPr>
          <w:color w:val="000000"/>
        </w:rPr>
        <w:t xml:space="preserve"> e a </w:t>
      </w:r>
      <w:r w:rsidRPr="00CA62D2">
        <w:rPr>
          <w:b/>
          <w:color w:val="000000"/>
        </w:rPr>
        <w:t>estadual</w:t>
      </w:r>
      <w:r w:rsidRPr="00CA62D2">
        <w:rPr>
          <w:color w:val="000000"/>
        </w:rPr>
        <w:t xml:space="preserve">, </w:t>
      </w:r>
      <w:r w:rsidRPr="00CA62D2">
        <w:rPr>
          <w:b/>
          <w:color w:val="000000"/>
        </w:rPr>
        <w:t>notadamente</w:t>
      </w:r>
      <w:r w:rsidRPr="00CA62D2">
        <w:rPr>
          <w:color w:val="000000"/>
        </w:rPr>
        <w:t xml:space="preserve"> no que diz respeito:</w:t>
      </w:r>
    </w:p>
    <w:p w:rsidR="00784BB6" w:rsidRPr="00CA62D2" w:rsidRDefault="00784BB6" w:rsidP="00784BB6">
      <w:pPr>
        <w:pStyle w:val="NormalWeb"/>
        <w:spacing w:before="0" w:beforeAutospacing="0" w:after="120" w:afterAutospacing="0"/>
        <w:ind w:left="2268"/>
        <w:jc w:val="both"/>
        <w:rPr>
          <w:color w:val="000000"/>
        </w:rPr>
      </w:pPr>
      <w:r w:rsidRPr="00CA62D2">
        <w:rPr>
          <w:b/>
          <w:color w:val="000000"/>
        </w:rPr>
        <w:t>a) à saúde</w:t>
      </w:r>
      <w:r w:rsidRPr="00CA62D2">
        <w:rPr>
          <w:color w:val="000000"/>
        </w:rPr>
        <w:t>, à assistência pública e à proteção e garantia das pessoas portadoras de deficiência;</w:t>
      </w:r>
    </w:p>
    <w:p w:rsidR="00784BB6" w:rsidRPr="00CA62D2" w:rsidRDefault="00784BB6" w:rsidP="00784BB6">
      <w:pPr>
        <w:pStyle w:val="NormalWeb"/>
        <w:spacing w:before="0" w:beforeAutospacing="0" w:after="120" w:afterAutospacing="0"/>
        <w:ind w:left="2268"/>
        <w:jc w:val="both"/>
        <w:rPr>
          <w:color w:val="000000"/>
        </w:rPr>
      </w:pPr>
      <w:r w:rsidRPr="00CA62D2">
        <w:rPr>
          <w:color w:val="000000"/>
        </w:rPr>
        <w:t>[...]</w:t>
      </w:r>
    </w:p>
    <w:p w:rsidR="00784BB6" w:rsidRPr="00CA62D2" w:rsidRDefault="00784BB6" w:rsidP="00784BB6">
      <w:pPr>
        <w:pStyle w:val="NormalWeb"/>
        <w:spacing w:before="0" w:beforeAutospacing="0" w:after="120" w:afterAutospacing="0"/>
        <w:ind w:left="2268"/>
        <w:jc w:val="both"/>
        <w:rPr>
          <w:color w:val="000000"/>
        </w:rPr>
      </w:pPr>
      <w:r w:rsidRPr="00CA62D2">
        <w:rPr>
          <w:b/>
          <w:color w:val="000000"/>
        </w:rPr>
        <w:t>Art. 132. São atribuições do Município</w:t>
      </w:r>
      <w:r w:rsidRPr="00CA62D2">
        <w:rPr>
          <w:color w:val="000000"/>
        </w:rPr>
        <w:t>, no âmbito do Sistema Único de Saúde:</w:t>
      </w:r>
    </w:p>
    <w:p w:rsidR="00784BB6" w:rsidRPr="00CA62D2" w:rsidRDefault="00784BB6" w:rsidP="00784BB6">
      <w:pPr>
        <w:pStyle w:val="NormalWeb"/>
        <w:spacing w:before="0" w:beforeAutospacing="0" w:after="120" w:afterAutospacing="0"/>
        <w:ind w:left="2268"/>
        <w:jc w:val="both"/>
        <w:rPr>
          <w:color w:val="000000"/>
        </w:rPr>
      </w:pPr>
      <w:r w:rsidRPr="00CA62D2">
        <w:rPr>
          <w:color w:val="000000"/>
        </w:rPr>
        <w:t>[...]</w:t>
      </w:r>
    </w:p>
    <w:p w:rsidR="00784BB6" w:rsidRPr="00CA62D2" w:rsidRDefault="00784BB6" w:rsidP="00784BB6">
      <w:pPr>
        <w:pStyle w:val="NormalWeb"/>
        <w:spacing w:before="0" w:beforeAutospacing="0" w:after="120" w:afterAutospacing="0"/>
        <w:ind w:left="2268"/>
        <w:jc w:val="both"/>
        <w:rPr>
          <w:color w:val="000000"/>
        </w:rPr>
      </w:pPr>
      <w:r w:rsidRPr="00CA62D2">
        <w:rPr>
          <w:b/>
          <w:color w:val="000000"/>
        </w:rPr>
        <w:lastRenderedPageBreak/>
        <w:t>IV – planejar, normatizar, gerir, executar, controlar e avaliar as ações de serviço de saúde do Município</w:t>
      </w:r>
      <w:r w:rsidRPr="00CA62D2">
        <w:rPr>
          <w:color w:val="000000"/>
        </w:rPr>
        <w:t>, especialmente, referentes à:</w:t>
      </w:r>
    </w:p>
    <w:p w:rsidR="00784BB6" w:rsidRPr="00CA62D2" w:rsidRDefault="00784BB6" w:rsidP="00784BB6">
      <w:pPr>
        <w:pStyle w:val="NormalWeb"/>
        <w:spacing w:before="0" w:beforeAutospacing="0" w:after="120" w:afterAutospacing="0"/>
        <w:ind w:left="2268"/>
        <w:jc w:val="both"/>
        <w:rPr>
          <w:color w:val="000000"/>
        </w:rPr>
      </w:pPr>
      <w:r w:rsidRPr="00CA62D2">
        <w:rPr>
          <w:color w:val="000000"/>
        </w:rPr>
        <w:t>[...]</w:t>
      </w:r>
    </w:p>
    <w:p w:rsidR="00784BB6" w:rsidRPr="00CA62D2" w:rsidRDefault="00784BB6" w:rsidP="00784BB6">
      <w:pPr>
        <w:pStyle w:val="NormalWeb"/>
        <w:spacing w:before="0" w:beforeAutospacing="0" w:after="120" w:afterAutospacing="0"/>
        <w:ind w:left="2268"/>
        <w:jc w:val="both"/>
        <w:rPr>
          <w:color w:val="000000"/>
        </w:rPr>
      </w:pPr>
      <w:proofErr w:type="gramStart"/>
      <w:r w:rsidRPr="00784BB6">
        <w:rPr>
          <w:b/>
          <w:color w:val="000000"/>
        </w:rPr>
        <w:t>VI -</w:t>
      </w:r>
      <w:r w:rsidRPr="00CA62D2">
        <w:rPr>
          <w:color w:val="000000"/>
        </w:rPr>
        <w:t xml:space="preserve"> </w:t>
      </w:r>
      <w:r w:rsidRPr="00784BB6">
        <w:rPr>
          <w:b/>
          <w:color w:val="000000"/>
        </w:rPr>
        <w:t>executar a política de insumos e equipamentos para a saúde;</w:t>
      </w:r>
      <w:r>
        <w:rPr>
          <w:color w:val="000000"/>
        </w:rPr>
        <w:t>”</w:t>
      </w:r>
      <w:proofErr w:type="gramEnd"/>
      <w:r>
        <w:rPr>
          <w:color w:val="000000"/>
        </w:rPr>
        <w:t xml:space="preserve"> (</w:t>
      </w:r>
      <w:proofErr w:type="spellStart"/>
      <w:r>
        <w:rPr>
          <w:color w:val="000000"/>
        </w:rPr>
        <w:t>G.N.</w:t>
      </w:r>
      <w:proofErr w:type="spellEnd"/>
      <w:r>
        <w:rPr>
          <w:color w:val="000000"/>
        </w:rPr>
        <w:t>)</w:t>
      </w:r>
    </w:p>
    <w:p w:rsidR="00784BB6" w:rsidRDefault="00784BB6" w:rsidP="00784BB6">
      <w:pPr>
        <w:pStyle w:val="NormalWeb"/>
        <w:spacing w:before="0" w:beforeAutospacing="0" w:after="120" w:afterAutospacing="0"/>
        <w:ind w:firstLine="1985"/>
        <w:jc w:val="both"/>
        <w:rPr>
          <w:color w:val="000000"/>
        </w:rPr>
      </w:pPr>
    </w:p>
    <w:p w:rsidR="00784BB6" w:rsidRPr="00CA62D2" w:rsidRDefault="00784BB6" w:rsidP="00784BB6">
      <w:pPr>
        <w:pStyle w:val="NormalWeb"/>
        <w:spacing w:before="0" w:beforeAutospacing="0" w:after="120" w:afterAutospacing="0"/>
        <w:ind w:firstLine="1985"/>
        <w:jc w:val="both"/>
        <w:rPr>
          <w:color w:val="000000"/>
        </w:rPr>
      </w:pPr>
      <w:r w:rsidRPr="00CA62D2">
        <w:rPr>
          <w:color w:val="000000"/>
        </w:rPr>
        <w:t>No mesmo sentido, normas programáticas preveem na Constituição Federal:</w:t>
      </w:r>
    </w:p>
    <w:p w:rsidR="00784BB6" w:rsidRPr="00CA62D2" w:rsidRDefault="00784BB6" w:rsidP="00784BB6">
      <w:pPr>
        <w:pStyle w:val="NormalWeb"/>
        <w:spacing w:before="0" w:beforeAutospacing="0" w:after="120" w:afterAutospacing="0"/>
        <w:ind w:left="2268"/>
        <w:jc w:val="both"/>
        <w:rPr>
          <w:color w:val="000000"/>
        </w:rPr>
      </w:pPr>
      <w:proofErr w:type="gramStart"/>
      <w:r>
        <w:rPr>
          <w:color w:val="000000"/>
        </w:rPr>
        <w:t>“</w:t>
      </w:r>
      <w:r w:rsidRPr="00784BB6">
        <w:rPr>
          <w:b/>
          <w:color w:val="000000"/>
        </w:rPr>
        <w:t>Art. 23.</w:t>
      </w:r>
      <w:proofErr w:type="gramEnd"/>
      <w:r w:rsidRPr="00784BB6">
        <w:rPr>
          <w:b/>
          <w:color w:val="000000"/>
        </w:rPr>
        <w:t xml:space="preserve"> É competência comum</w:t>
      </w:r>
      <w:r w:rsidRPr="00CA62D2">
        <w:rPr>
          <w:color w:val="000000"/>
        </w:rPr>
        <w:t xml:space="preserve"> da União, dos Estados, do Distrito Federal e dos Municípios:</w:t>
      </w:r>
    </w:p>
    <w:p w:rsidR="00784BB6" w:rsidRPr="00CA62D2" w:rsidRDefault="00784BB6" w:rsidP="00784BB6">
      <w:pPr>
        <w:pStyle w:val="NormalWeb"/>
        <w:spacing w:before="0" w:beforeAutospacing="0" w:after="120" w:afterAutospacing="0"/>
        <w:ind w:left="2268"/>
        <w:jc w:val="both"/>
        <w:rPr>
          <w:color w:val="000000"/>
        </w:rPr>
      </w:pPr>
      <w:r w:rsidRPr="00CA62D2">
        <w:rPr>
          <w:color w:val="000000"/>
        </w:rPr>
        <w:t>[...]</w:t>
      </w:r>
    </w:p>
    <w:p w:rsidR="00784BB6" w:rsidRPr="00CA62D2" w:rsidRDefault="00784BB6" w:rsidP="00784BB6">
      <w:pPr>
        <w:pStyle w:val="NormalWeb"/>
        <w:spacing w:before="0" w:beforeAutospacing="0" w:after="120" w:afterAutospacing="0"/>
        <w:ind w:left="2268"/>
        <w:jc w:val="both"/>
        <w:rPr>
          <w:color w:val="000000"/>
        </w:rPr>
      </w:pPr>
      <w:r w:rsidRPr="00784BB6">
        <w:rPr>
          <w:b/>
          <w:color w:val="000000"/>
        </w:rPr>
        <w:t>II -</w:t>
      </w:r>
      <w:r w:rsidRPr="00CA62D2">
        <w:rPr>
          <w:color w:val="000000"/>
        </w:rPr>
        <w:t xml:space="preserve"> </w:t>
      </w:r>
      <w:r w:rsidRPr="00784BB6">
        <w:rPr>
          <w:b/>
          <w:color w:val="000000"/>
        </w:rPr>
        <w:t>cuidar da saúde</w:t>
      </w:r>
      <w:r w:rsidRPr="00CA62D2">
        <w:rPr>
          <w:color w:val="000000"/>
        </w:rPr>
        <w:t xml:space="preserve"> e assistência pública, da proteção e garantia das pessoas portadoras de deficiência;</w:t>
      </w:r>
    </w:p>
    <w:p w:rsidR="00784BB6" w:rsidRPr="00CA62D2" w:rsidRDefault="00784BB6" w:rsidP="00784BB6">
      <w:pPr>
        <w:pStyle w:val="NormalWeb"/>
        <w:spacing w:before="0" w:beforeAutospacing="0" w:after="120" w:afterAutospacing="0"/>
        <w:ind w:left="2268"/>
        <w:jc w:val="both"/>
        <w:rPr>
          <w:color w:val="000000"/>
        </w:rPr>
      </w:pPr>
      <w:r w:rsidRPr="00CA62D2">
        <w:rPr>
          <w:color w:val="000000"/>
        </w:rPr>
        <w:t>[...]</w:t>
      </w:r>
    </w:p>
    <w:p w:rsidR="00784BB6" w:rsidRPr="00784BB6" w:rsidRDefault="00784BB6" w:rsidP="00784BB6">
      <w:pPr>
        <w:pStyle w:val="NormalWeb"/>
        <w:spacing w:before="0" w:beforeAutospacing="0" w:after="120" w:afterAutospacing="0"/>
        <w:ind w:left="2268"/>
        <w:jc w:val="both"/>
        <w:rPr>
          <w:b/>
          <w:color w:val="000000"/>
        </w:rPr>
      </w:pPr>
      <w:r w:rsidRPr="00784BB6">
        <w:rPr>
          <w:b/>
          <w:color w:val="000000"/>
        </w:rPr>
        <w:t>Art. 30. Compete aos Municípios:</w:t>
      </w:r>
    </w:p>
    <w:p w:rsidR="00784BB6" w:rsidRPr="00CA62D2" w:rsidRDefault="00784BB6" w:rsidP="00784BB6">
      <w:pPr>
        <w:pStyle w:val="NormalWeb"/>
        <w:spacing w:before="0" w:beforeAutospacing="0" w:after="120" w:afterAutospacing="0"/>
        <w:ind w:left="2268"/>
        <w:jc w:val="both"/>
        <w:rPr>
          <w:color w:val="000000"/>
        </w:rPr>
      </w:pPr>
      <w:r w:rsidRPr="00CA62D2">
        <w:rPr>
          <w:color w:val="000000"/>
        </w:rPr>
        <w:t>[</w:t>
      </w:r>
      <w:proofErr w:type="gramStart"/>
      <w:r w:rsidRPr="00CA62D2">
        <w:rPr>
          <w:color w:val="000000"/>
        </w:rPr>
        <w:t>....</w:t>
      </w:r>
      <w:proofErr w:type="gramEnd"/>
      <w:r w:rsidRPr="00CA62D2">
        <w:rPr>
          <w:color w:val="000000"/>
        </w:rPr>
        <w:t>]</w:t>
      </w:r>
    </w:p>
    <w:p w:rsidR="00784BB6" w:rsidRDefault="00784BB6" w:rsidP="00784BB6">
      <w:pPr>
        <w:pStyle w:val="NormalWeb"/>
        <w:spacing w:before="0" w:beforeAutospacing="0" w:after="120" w:afterAutospacing="0"/>
        <w:ind w:left="2268"/>
        <w:jc w:val="both"/>
        <w:rPr>
          <w:color w:val="000000"/>
        </w:rPr>
      </w:pPr>
      <w:proofErr w:type="gramStart"/>
      <w:r w:rsidRPr="00784BB6">
        <w:rPr>
          <w:b/>
          <w:color w:val="000000"/>
        </w:rPr>
        <w:t>VII - prestar</w:t>
      </w:r>
      <w:r w:rsidRPr="00CA62D2">
        <w:rPr>
          <w:color w:val="000000"/>
        </w:rPr>
        <w:t xml:space="preserve">, com a </w:t>
      </w:r>
      <w:r w:rsidRPr="00784BB6">
        <w:rPr>
          <w:b/>
          <w:color w:val="000000"/>
        </w:rPr>
        <w:t>cooperação técnica e financeira</w:t>
      </w:r>
      <w:r w:rsidRPr="00CA62D2">
        <w:rPr>
          <w:color w:val="000000"/>
        </w:rPr>
        <w:t xml:space="preserve"> da União e do Estado, </w:t>
      </w:r>
      <w:r w:rsidRPr="00784BB6">
        <w:rPr>
          <w:b/>
          <w:color w:val="000000"/>
        </w:rPr>
        <w:t xml:space="preserve">serviços de atendimento à saúde </w:t>
      </w:r>
      <w:r w:rsidRPr="00784BB6">
        <w:rPr>
          <w:color w:val="000000"/>
        </w:rPr>
        <w:t>da população</w:t>
      </w:r>
      <w:r w:rsidRPr="00CA62D2">
        <w:rPr>
          <w:color w:val="000000"/>
        </w:rPr>
        <w:t>;</w:t>
      </w:r>
      <w:r>
        <w:rPr>
          <w:color w:val="000000"/>
        </w:rPr>
        <w:t>”</w:t>
      </w:r>
      <w:proofErr w:type="gramEnd"/>
      <w:r w:rsidRPr="00CA62D2">
        <w:rPr>
          <w:color w:val="000000"/>
        </w:rPr>
        <w:t xml:space="preserve"> (</w:t>
      </w:r>
      <w:proofErr w:type="spellStart"/>
      <w:r>
        <w:rPr>
          <w:color w:val="000000"/>
        </w:rPr>
        <w:t>G</w:t>
      </w:r>
      <w:r w:rsidRPr="00CA62D2">
        <w:rPr>
          <w:color w:val="000000"/>
        </w:rPr>
        <w:t>.</w:t>
      </w:r>
      <w:r>
        <w:rPr>
          <w:color w:val="000000"/>
        </w:rPr>
        <w:t>N</w:t>
      </w:r>
      <w:r w:rsidRPr="00CA62D2">
        <w:rPr>
          <w:color w:val="000000"/>
        </w:rPr>
        <w:t>.</w:t>
      </w:r>
      <w:proofErr w:type="spellEnd"/>
      <w:r w:rsidRPr="00CA62D2">
        <w:rPr>
          <w:color w:val="000000"/>
        </w:rPr>
        <w:t>)</w:t>
      </w:r>
    </w:p>
    <w:p w:rsidR="00784BB6" w:rsidRPr="00CA62D2" w:rsidRDefault="00784BB6" w:rsidP="00784BB6">
      <w:pPr>
        <w:pStyle w:val="NormalWeb"/>
        <w:spacing w:before="0" w:beforeAutospacing="0" w:after="120" w:afterAutospacing="0"/>
        <w:ind w:firstLine="1985"/>
        <w:jc w:val="both"/>
        <w:rPr>
          <w:color w:val="000000"/>
        </w:rPr>
      </w:pPr>
    </w:p>
    <w:p w:rsidR="00784BB6" w:rsidRPr="00CA62D2" w:rsidRDefault="00784BB6" w:rsidP="00784BB6">
      <w:pPr>
        <w:pStyle w:val="NormalWeb"/>
        <w:spacing w:before="0" w:beforeAutospacing="0" w:after="120" w:afterAutospacing="0"/>
        <w:ind w:firstLine="1985"/>
        <w:jc w:val="both"/>
        <w:rPr>
          <w:color w:val="000000"/>
        </w:rPr>
      </w:pPr>
      <w:r w:rsidRPr="00CA62D2">
        <w:rPr>
          <w:color w:val="000000"/>
        </w:rPr>
        <w:t xml:space="preserve">A saúde, enquanto direito social reconhecido no art. 6º e 196, da Constituição Federal, impõe a obrigatoriedade da atuação estatal, tido pela doutrina como direito fundamental de segunda dimensão, que exige do Poder </w:t>
      </w:r>
      <w:proofErr w:type="gramStart"/>
      <w:r w:rsidRPr="00CA62D2">
        <w:rPr>
          <w:color w:val="000000"/>
        </w:rPr>
        <w:t>Público ações</w:t>
      </w:r>
      <w:proofErr w:type="gramEnd"/>
      <w:r w:rsidRPr="00CA62D2">
        <w:rPr>
          <w:color w:val="000000"/>
        </w:rPr>
        <w:t xml:space="preserve"> positivas, </w:t>
      </w:r>
      <w:proofErr w:type="spellStart"/>
      <w:r w:rsidRPr="00CA62D2">
        <w:rPr>
          <w:color w:val="000000"/>
        </w:rPr>
        <w:t>prestacionais</w:t>
      </w:r>
      <w:proofErr w:type="spellEnd"/>
      <w:r w:rsidRPr="00CA62D2">
        <w:rPr>
          <w:color w:val="000000"/>
        </w:rPr>
        <w:t>, por meio de políticas sociais que visem a redução do risco de doenças e melhoria na qualidade de vida dos indivíduos:</w:t>
      </w:r>
    </w:p>
    <w:p w:rsidR="00784BB6" w:rsidRDefault="00784BB6" w:rsidP="00784BB6">
      <w:pPr>
        <w:pStyle w:val="NormalWeb"/>
        <w:spacing w:before="0" w:beforeAutospacing="0" w:after="120" w:afterAutospacing="0"/>
        <w:ind w:left="2268"/>
        <w:jc w:val="both"/>
        <w:rPr>
          <w:color w:val="000000"/>
        </w:rPr>
      </w:pPr>
      <w:r>
        <w:rPr>
          <w:color w:val="000000"/>
        </w:rPr>
        <w:t>“</w:t>
      </w:r>
      <w:r w:rsidRPr="00784BB6">
        <w:rPr>
          <w:b/>
          <w:color w:val="000000"/>
        </w:rPr>
        <w:t>Art. 196. A saúde é direito de todos e dever do Estado, garantido mediante políticas sociais e econômicas que visem à redução do risco de doença e de outros agravos e ao acesso universal e igualitário às ações e serviços para sua promoção, proteção e recuperação.</w:t>
      </w:r>
      <w:proofErr w:type="gramStart"/>
      <w:r>
        <w:rPr>
          <w:color w:val="000000"/>
        </w:rPr>
        <w:t>”</w:t>
      </w:r>
      <w:r w:rsidRPr="00CA62D2">
        <w:rPr>
          <w:color w:val="000000"/>
        </w:rPr>
        <w:t>(</w:t>
      </w:r>
      <w:proofErr w:type="spellStart"/>
      <w:proofErr w:type="gramEnd"/>
      <w:r>
        <w:rPr>
          <w:color w:val="000000"/>
        </w:rPr>
        <w:t>G</w:t>
      </w:r>
      <w:r w:rsidRPr="00CA62D2">
        <w:rPr>
          <w:color w:val="000000"/>
        </w:rPr>
        <w:t>.</w:t>
      </w:r>
      <w:r>
        <w:rPr>
          <w:color w:val="000000"/>
        </w:rPr>
        <w:t>N</w:t>
      </w:r>
      <w:r w:rsidRPr="00CA62D2">
        <w:rPr>
          <w:color w:val="000000"/>
        </w:rPr>
        <w:t>.</w:t>
      </w:r>
      <w:proofErr w:type="spellEnd"/>
      <w:r w:rsidRPr="00CA62D2">
        <w:rPr>
          <w:color w:val="000000"/>
        </w:rPr>
        <w:t>)</w:t>
      </w:r>
    </w:p>
    <w:p w:rsidR="00784BB6" w:rsidRPr="00CA62D2" w:rsidRDefault="00784BB6" w:rsidP="00784BB6">
      <w:pPr>
        <w:pStyle w:val="NormalWeb"/>
        <w:spacing w:before="0" w:beforeAutospacing="0" w:after="120" w:afterAutospacing="0"/>
        <w:ind w:left="2268"/>
        <w:jc w:val="both"/>
        <w:rPr>
          <w:color w:val="000000"/>
        </w:rPr>
      </w:pPr>
    </w:p>
    <w:p w:rsidR="00784BB6" w:rsidRPr="00CA62D2" w:rsidRDefault="00784BB6" w:rsidP="00784BB6">
      <w:pPr>
        <w:pStyle w:val="NormalWeb"/>
        <w:spacing w:before="0" w:beforeAutospacing="0" w:after="120" w:afterAutospacing="0"/>
        <w:ind w:firstLine="1985"/>
        <w:jc w:val="both"/>
        <w:rPr>
          <w:color w:val="000000"/>
        </w:rPr>
      </w:pPr>
      <w:r w:rsidRPr="00CA62D2">
        <w:rPr>
          <w:color w:val="000000"/>
        </w:rPr>
        <w:t xml:space="preserve"> Na doutrina:</w:t>
      </w:r>
    </w:p>
    <w:p w:rsidR="00784BB6" w:rsidRPr="00784BB6" w:rsidRDefault="00784BB6" w:rsidP="00784BB6">
      <w:pPr>
        <w:pStyle w:val="NormalWeb"/>
        <w:spacing w:before="0" w:beforeAutospacing="0" w:after="120" w:afterAutospacing="0"/>
        <w:ind w:left="2268"/>
        <w:jc w:val="both"/>
        <w:rPr>
          <w:b/>
          <w:color w:val="000000"/>
        </w:rPr>
      </w:pPr>
      <w:r w:rsidRPr="00784BB6">
        <w:rPr>
          <w:b/>
          <w:color w:val="000000"/>
        </w:rPr>
        <w:t>A saúde é direito de todos e dever do Estado, garantido mediante políticas sociais e econômicas que visem à redução do risco de doença e de outros agravos e ao acesso universal e igualitário às ações e serviços para sua promoção, proteção e recuperação.</w:t>
      </w:r>
    </w:p>
    <w:p w:rsidR="00784BB6" w:rsidRPr="00CA62D2" w:rsidRDefault="00784BB6" w:rsidP="00784BB6">
      <w:pPr>
        <w:pStyle w:val="NormalWeb"/>
        <w:spacing w:before="0" w:beforeAutospacing="0" w:after="120" w:afterAutospacing="0"/>
        <w:ind w:left="2268"/>
        <w:jc w:val="both"/>
        <w:rPr>
          <w:color w:val="000000"/>
        </w:rPr>
      </w:pPr>
      <w:r w:rsidRPr="00784BB6">
        <w:rPr>
          <w:color w:val="000000"/>
        </w:rPr>
        <w:t>São de relevância pública as ações e serviços de saúde,</w:t>
      </w:r>
      <w:r w:rsidRPr="00784BB6">
        <w:rPr>
          <w:b/>
          <w:color w:val="000000"/>
        </w:rPr>
        <w:t xml:space="preserve"> cabendo ao Poder Público dispor, nos termos da lei, sobre sua </w:t>
      </w:r>
      <w:r w:rsidRPr="00784BB6">
        <w:rPr>
          <w:b/>
          <w:color w:val="000000"/>
        </w:rPr>
        <w:lastRenderedPageBreak/>
        <w:t>regulamentação, fiscalização e controle</w:t>
      </w:r>
      <w:r w:rsidRPr="00CA62D2">
        <w:rPr>
          <w:color w:val="000000"/>
        </w:rPr>
        <w:t xml:space="preserve">, devendo sua </w:t>
      </w:r>
      <w:r w:rsidRPr="00784BB6">
        <w:rPr>
          <w:b/>
          <w:color w:val="000000"/>
        </w:rPr>
        <w:t>execução</w:t>
      </w:r>
      <w:r w:rsidRPr="00CA62D2">
        <w:rPr>
          <w:color w:val="000000"/>
        </w:rPr>
        <w:t xml:space="preserve"> ser </w:t>
      </w:r>
      <w:r w:rsidRPr="00784BB6">
        <w:rPr>
          <w:b/>
          <w:color w:val="000000"/>
        </w:rPr>
        <w:t xml:space="preserve">feita diretamente ou através de terceiros </w:t>
      </w:r>
      <w:r w:rsidRPr="00784BB6">
        <w:rPr>
          <w:color w:val="000000"/>
        </w:rPr>
        <w:t>e</w:t>
      </w:r>
      <w:r w:rsidRPr="00CA62D2">
        <w:rPr>
          <w:color w:val="000000"/>
        </w:rPr>
        <w:t>, também, por pessoa física ou jurídica de direito privado (art. 197).</w:t>
      </w:r>
    </w:p>
    <w:p w:rsidR="00784BB6" w:rsidRPr="00CA62D2" w:rsidRDefault="00784BB6" w:rsidP="00784BB6">
      <w:pPr>
        <w:pStyle w:val="NormalWeb"/>
        <w:spacing w:before="0" w:beforeAutospacing="0" w:after="120" w:afterAutospacing="0"/>
        <w:ind w:left="2268"/>
        <w:jc w:val="both"/>
        <w:rPr>
          <w:color w:val="000000"/>
        </w:rPr>
      </w:pPr>
      <w:r w:rsidRPr="00CA62D2">
        <w:rPr>
          <w:color w:val="000000"/>
        </w:rPr>
        <w:t xml:space="preserve">Como se sabe, a doutrina aponta a dupla vertente dos direitos sociais, especialmente no tocante à saúde, que ganha destaque, enquanto direito social, no texto de 1988: a) natureza negativa: o Estado ou o particular devem abster-se de praticar atos que prejudiquem terceiros; </w:t>
      </w:r>
      <w:r w:rsidRPr="00784BB6">
        <w:rPr>
          <w:b/>
          <w:color w:val="000000"/>
        </w:rPr>
        <w:t xml:space="preserve">b) natureza positiva: fomenta-se um Estado </w:t>
      </w:r>
      <w:proofErr w:type="spellStart"/>
      <w:r w:rsidRPr="00784BB6">
        <w:rPr>
          <w:b/>
          <w:color w:val="000000"/>
        </w:rPr>
        <w:t>prestacionista</w:t>
      </w:r>
      <w:proofErr w:type="spellEnd"/>
      <w:r w:rsidRPr="00784BB6">
        <w:rPr>
          <w:b/>
          <w:color w:val="000000"/>
        </w:rPr>
        <w:t xml:space="preserve"> para </w:t>
      </w:r>
      <w:proofErr w:type="gramStart"/>
      <w:r w:rsidRPr="00784BB6">
        <w:rPr>
          <w:b/>
          <w:color w:val="000000"/>
        </w:rPr>
        <w:t>implementar</w:t>
      </w:r>
      <w:proofErr w:type="gramEnd"/>
      <w:r w:rsidRPr="00784BB6">
        <w:rPr>
          <w:b/>
          <w:color w:val="000000"/>
        </w:rPr>
        <w:t xml:space="preserve"> o direito social</w:t>
      </w:r>
      <w:r w:rsidRPr="00CA62D2">
        <w:rPr>
          <w:color w:val="000000"/>
        </w:rPr>
        <w:t xml:space="preserve">. (LENZA, Pedro. Direito Constitucional Esquematizado. 20ª ed. São Paulo: </w:t>
      </w:r>
      <w:proofErr w:type="gramStart"/>
      <w:r w:rsidRPr="00CA62D2">
        <w:rPr>
          <w:color w:val="000000"/>
        </w:rPr>
        <w:t>Saraiva,</w:t>
      </w:r>
      <w:proofErr w:type="gramEnd"/>
      <w:r w:rsidRPr="00CA62D2">
        <w:rPr>
          <w:color w:val="000000"/>
        </w:rPr>
        <w:t xml:space="preserve"> 2016. Versão eletrônica, p. 1389/1390) (</w:t>
      </w:r>
      <w:proofErr w:type="spellStart"/>
      <w:r>
        <w:rPr>
          <w:color w:val="000000"/>
        </w:rPr>
        <w:t>G</w:t>
      </w:r>
      <w:r w:rsidRPr="00CA62D2">
        <w:rPr>
          <w:color w:val="000000"/>
        </w:rPr>
        <w:t>.</w:t>
      </w:r>
      <w:r>
        <w:rPr>
          <w:color w:val="000000"/>
        </w:rPr>
        <w:t>N.</w:t>
      </w:r>
      <w:proofErr w:type="spellEnd"/>
      <w:r>
        <w:rPr>
          <w:color w:val="000000"/>
        </w:rPr>
        <w:t>)</w:t>
      </w:r>
    </w:p>
    <w:p w:rsidR="00784BB6" w:rsidRDefault="00784BB6" w:rsidP="00784BB6">
      <w:pPr>
        <w:pStyle w:val="NormalWeb"/>
        <w:spacing w:before="0" w:beforeAutospacing="0" w:after="120" w:afterAutospacing="0"/>
        <w:ind w:firstLine="1985"/>
        <w:jc w:val="both"/>
        <w:rPr>
          <w:color w:val="000000"/>
        </w:rPr>
      </w:pPr>
      <w:r w:rsidRPr="00CA62D2">
        <w:rPr>
          <w:color w:val="000000"/>
        </w:rPr>
        <w:t>Além disso, por se tratar de norma que vista estabelecer campanha, não há como negar o caráter informativo da proposição, que, comungada com a publicidade das ações do Poder Público (art. 37, caput, da Constituição Federal), possibilita o acesso à informação aos munícipes (art. 5º, XIV, da Constituição Federal).</w:t>
      </w:r>
    </w:p>
    <w:p w:rsidR="005B7E5D" w:rsidRDefault="005B7E5D" w:rsidP="00784BB6">
      <w:pPr>
        <w:pStyle w:val="NormalWeb"/>
        <w:spacing w:before="0" w:beforeAutospacing="0" w:after="120" w:afterAutospacing="0"/>
        <w:jc w:val="both"/>
        <w:rPr>
          <w:b/>
          <w:color w:val="000000"/>
        </w:rPr>
      </w:pPr>
    </w:p>
    <w:p w:rsidR="00784BB6" w:rsidRPr="00784BB6" w:rsidRDefault="00784BB6" w:rsidP="00784BB6">
      <w:pPr>
        <w:pStyle w:val="NormalWeb"/>
        <w:spacing w:before="0" w:beforeAutospacing="0" w:after="120" w:afterAutospacing="0"/>
        <w:jc w:val="both"/>
        <w:rPr>
          <w:b/>
          <w:color w:val="000000"/>
        </w:rPr>
      </w:pPr>
      <w:r w:rsidRPr="00784BB6">
        <w:rPr>
          <w:b/>
          <w:color w:val="000000"/>
        </w:rPr>
        <w:t>Da Importância da Matéria</w:t>
      </w:r>
    </w:p>
    <w:p w:rsidR="000A4A56" w:rsidRPr="000A4A56" w:rsidRDefault="000A4A56" w:rsidP="00784BB6">
      <w:pPr>
        <w:pStyle w:val="NormalWeb"/>
        <w:spacing w:before="0" w:beforeAutospacing="0" w:after="120" w:afterAutospacing="0"/>
        <w:ind w:firstLine="1985"/>
        <w:jc w:val="both"/>
        <w:rPr>
          <w:color w:val="000000"/>
        </w:rPr>
      </w:pPr>
      <w:r w:rsidRPr="000A4A56">
        <w:rPr>
          <w:color w:val="000000"/>
        </w:rPr>
        <w:t xml:space="preserve">Cotidianamente ouvimos notícias </w:t>
      </w:r>
      <w:r w:rsidR="00AF0D17">
        <w:rPr>
          <w:color w:val="000000"/>
        </w:rPr>
        <w:t xml:space="preserve">sobre bebês, crianças, jovens, adultos e idosos salvos por agentes de saúde, por agentes de segurança, por comerciantes </w:t>
      </w:r>
      <w:r w:rsidR="00CC4120">
        <w:rPr>
          <w:color w:val="000000"/>
        </w:rPr>
        <w:t>ou</w:t>
      </w:r>
      <w:r w:rsidR="00AF0D17">
        <w:rPr>
          <w:color w:val="000000"/>
        </w:rPr>
        <w:t xml:space="preserve"> por populares em geral que ao se depararem com situações de engasgamento efetuaram a manobra de </w:t>
      </w:r>
      <w:proofErr w:type="spellStart"/>
      <w:r w:rsidR="00AF0D17">
        <w:rPr>
          <w:color w:val="000000"/>
        </w:rPr>
        <w:t>Heimlich</w:t>
      </w:r>
      <w:proofErr w:type="spellEnd"/>
      <w:r w:rsidR="00AF0D17">
        <w:rPr>
          <w:color w:val="000000"/>
        </w:rPr>
        <w:t>, salvando vidas</w:t>
      </w:r>
      <w:r w:rsidRPr="000A4A56">
        <w:rPr>
          <w:color w:val="000000"/>
        </w:rPr>
        <w:t>.</w:t>
      </w:r>
    </w:p>
    <w:p w:rsidR="00CC4120" w:rsidRPr="00CC4120" w:rsidRDefault="00CC4120" w:rsidP="00CC4120">
      <w:pPr>
        <w:pStyle w:val="NormalWeb"/>
        <w:spacing w:before="0" w:beforeAutospacing="0" w:after="120" w:afterAutospacing="0"/>
        <w:ind w:firstLine="1985"/>
        <w:jc w:val="both"/>
        <w:rPr>
          <w:color w:val="000000"/>
        </w:rPr>
      </w:pPr>
      <w:r w:rsidRPr="00CC4120">
        <w:rPr>
          <w:color w:val="000000"/>
        </w:rPr>
        <w:t xml:space="preserve">A Manobra de </w:t>
      </w:r>
      <w:proofErr w:type="spellStart"/>
      <w:r w:rsidRPr="00CC4120">
        <w:rPr>
          <w:color w:val="000000"/>
        </w:rPr>
        <w:t>Heimlich</w:t>
      </w:r>
      <w:proofErr w:type="spellEnd"/>
      <w:r w:rsidRPr="00CC4120">
        <w:rPr>
          <w:color w:val="000000"/>
        </w:rPr>
        <w:t> é o melhor método pré-hospitalar utilizado em casos de emergência por asfixia, provocada por um pedaço de comida ou qualquer tipo de corpo estranho que fique entalado nas vias respiratórias, impedindo a pessoa de respirar.</w:t>
      </w:r>
      <w:r>
        <w:rPr>
          <w:color w:val="000000"/>
        </w:rPr>
        <w:t xml:space="preserve"> </w:t>
      </w:r>
      <w:r w:rsidRPr="00CC4120">
        <w:rPr>
          <w:color w:val="000000"/>
        </w:rPr>
        <w:t>Nesta manobra, utilizam-se as mãos para fazer pressão sobre o diafragma da pessoa engasgada, o que provoca uma tosse forçada e que faz com que o objeto seja expulso dos pulmões.</w:t>
      </w:r>
    </w:p>
    <w:p w:rsidR="00CC4120" w:rsidRPr="00CC4120" w:rsidRDefault="00CC4120" w:rsidP="00CC4120">
      <w:pPr>
        <w:pStyle w:val="NormalWeb"/>
        <w:spacing w:before="0" w:beforeAutospacing="0" w:after="120" w:afterAutospacing="0"/>
        <w:ind w:firstLine="1985"/>
        <w:jc w:val="both"/>
        <w:rPr>
          <w:color w:val="000000"/>
        </w:rPr>
      </w:pPr>
      <w:r w:rsidRPr="00CC4120">
        <w:rPr>
          <w:color w:val="000000"/>
        </w:rPr>
        <w:t xml:space="preserve">A manobra foi inventada pelo médico estadunidense Henry </w:t>
      </w:r>
      <w:proofErr w:type="spellStart"/>
      <w:r w:rsidRPr="00CC4120">
        <w:rPr>
          <w:color w:val="000000"/>
        </w:rPr>
        <w:t>Heimlich</w:t>
      </w:r>
      <w:proofErr w:type="spellEnd"/>
      <w:r w:rsidRPr="00CC4120">
        <w:rPr>
          <w:color w:val="000000"/>
        </w:rPr>
        <w:t xml:space="preserve">, em 1974, e pode ser praticada por qualquer pessoa, bastando que se </w:t>
      </w:r>
      <w:proofErr w:type="gramStart"/>
      <w:r w:rsidRPr="00CC4120">
        <w:rPr>
          <w:color w:val="000000"/>
        </w:rPr>
        <w:t>siga</w:t>
      </w:r>
      <w:proofErr w:type="gramEnd"/>
      <w:r w:rsidRPr="00CC4120">
        <w:rPr>
          <w:color w:val="000000"/>
        </w:rPr>
        <w:t xml:space="preserve"> corretamente as orientações:</w:t>
      </w:r>
    </w:p>
    <w:p w:rsidR="00CC4120" w:rsidRPr="00CC4120" w:rsidRDefault="00CC4120" w:rsidP="00CC4120">
      <w:pPr>
        <w:pStyle w:val="NormalWeb"/>
        <w:spacing w:before="0" w:beforeAutospacing="0" w:after="120" w:afterAutospacing="0"/>
        <w:ind w:firstLine="1985"/>
        <w:jc w:val="both"/>
        <w:rPr>
          <w:color w:val="000000"/>
        </w:rPr>
      </w:pPr>
      <w:r w:rsidRPr="00CC4120">
        <w:rPr>
          <w:color w:val="000000"/>
        </w:rPr>
        <w:t xml:space="preserve">Após se detectar que a pessoa não consegue respirar corretamente, devido a um engasgamento, o primeiro passo é pedir para ela tossir com força e em seguida aplicar </w:t>
      </w:r>
      <w:proofErr w:type="gramStart"/>
      <w:r w:rsidRPr="00CC4120">
        <w:rPr>
          <w:color w:val="000000"/>
        </w:rPr>
        <w:t>5</w:t>
      </w:r>
      <w:proofErr w:type="gramEnd"/>
      <w:r w:rsidRPr="00CC4120">
        <w:rPr>
          <w:color w:val="000000"/>
        </w:rPr>
        <w:t xml:space="preserve"> pancadas secas nas costas com a base de uma mão.</w:t>
      </w:r>
    </w:p>
    <w:p w:rsidR="00CC4120" w:rsidRPr="00CC4120" w:rsidRDefault="00CC4120" w:rsidP="00CC4120">
      <w:pPr>
        <w:pStyle w:val="NormalWeb"/>
        <w:spacing w:before="0" w:beforeAutospacing="0" w:after="120" w:afterAutospacing="0"/>
        <w:ind w:firstLine="1985"/>
        <w:jc w:val="both"/>
        <w:rPr>
          <w:color w:val="000000"/>
        </w:rPr>
      </w:pPr>
      <w:r w:rsidRPr="00CC4120">
        <w:rPr>
          <w:color w:val="000000"/>
        </w:rPr>
        <w:t xml:space="preserve">Caso isso não seja suficiente, deve-se preparar para aplicar a manobra de </w:t>
      </w:r>
      <w:proofErr w:type="spellStart"/>
      <w:r w:rsidRPr="00CC4120">
        <w:rPr>
          <w:color w:val="000000"/>
        </w:rPr>
        <w:t>Heimlich</w:t>
      </w:r>
      <w:proofErr w:type="spellEnd"/>
      <w:r w:rsidRPr="00CC4120">
        <w:rPr>
          <w:color w:val="000000"/>
        </w:rPr>
        <w:t xml:space="preserve">, que pode ser feita de </w:t>
      </w:r>
      <w:proofErr w:type="gramStart"/>
      <w:r w:rsidRPr="00CC4120">
        <w:rPr>
          <w:color w:val="000000"/>
        </w:rPr>
        <w:t>3</w:t>
      </w:r>
      <w:proofErr w:type="gramEnd"/>
      <w:r w:rsidRPr="00CC4120">
        <w:rPr>
          <w:color w:val="000000"/>
        </w:rPr>
        <w:t xml:space="preserve"> formas:</w:t>
      </w:r>
    </w:p>
    <w:p w:rsidR="00CC4120" w:rsidRDefault="00CC4120" w:rsidP="00CC4120">
      <w:pPr>
        <w:pStyle w:val="NormalWeb"/>
        <w:numPr>
          <w:ilvl w:val="0"/>
          <w:numId w:val="6"/>
        </w:numPr>
        <w:spacing w:before="0" w:beforeAutospacing="0" w:after="120" w:afterAutospacing="0"/>
        <w:jc w:val="both"/>
        <w:rPr>
          <w:color w:val="000000"/>
        </w:rPr>
      </w:pPr>
      <w:r w:rsidRPr="00CC4120">
        <w:rPr>
          <w:color w:val="000000"/>
        </w:rPr>
        <w:t>Na pessoa acordada</w:t>
      </w:r>
      <w:r>
        <w:rPr>
          <w:color w:val="000000"/>
        </w:rPr>
        <w:t>:</w:t>
      </w:r>
    </w:p>
    <w:p w:rsidR="00CC4120" w:rsidRPr="00CC4120" w:rsidRDefault="00CC4120" w:rsidP="00CC4120">
      <w:pPr>
        <w:pStyle w:val="NormalWeb"/>
        <w:spacing w:before="0" w:beforeAutospacing="0" w:after="120" w:afterAutospacing="0"/>
        <w:ind w:firstLine="1985"/>
        <w:jc w:val="both"/>
        <w:rPr>
          <w:color w:val="000000"/>
        </w:rPr>
      </w:pPr>
      <w:r w:rsidRPr="00CC4120">
        <w:rPr>
          <w:color w:val="000000"/>
        </w:rPr>
        <w:t xml:space="preserve">Esta é a manobra de </w:t>
      </w:r>
      <w:proofErr w:type="spellStart"/>
      <w:r w:rsidRPr="00CC4120">
        <w:rPr>
          <w:color w:val="000000"/>
        </w:rPr>
        <w:t>Heimlich</w:t>
      </w:r>
      <w:proofErr w:type="spellEnd"/>
      <w:r w:rsidRPr="00CC4120">
        <w:rPr>
          <w:color w:val="000000"/>
        </w:rPr>
        <w:t xml:space="preserve"> tradicional, sendo a principal forma de realizar a técnica. O </w:t>
      </w:r>
      <w:proofErr w:type="spellStart"/>
      <w:r w:rsidRPr="00CC4120">
        <w:rPr>
          <w:color w:val="000000"/>
        </w:rPr>
        <w:t>passo-a-passo</w:t>
      </w:r>
      <w:proofErr w:type="spellEnd"/>
      <w:r w:rsidRPr="00CC4120">
        <w:rPr>
          <w:color w:val="000000"/>
        </w:rPr>
        <w:t xml:space="preserve"> consiste em:</w:t>
      </w:r>
    </w:p>
    <w:p w:rsidR="00CC4120" w:rsidRPr="00CC4120" w:rsidRDefault="00CC4120" w:rsidP="00CC4120">
      <w:pPr>
        <w:pStyle w:val="NormalWeb"/>
        <w:spacing w:before="0" w:beforeAutospacing="0" w:after="120" w:afterAutospacing="0"/>
        <w:ind w:firstLine="1985"/>
        <w:jc w:val="both"/>
        <w:rPr>
          <w:color w:val="000000"/>
        </w:rPr>
      </w:pPr>
      <w:r w:rsidRPr="00CC4120">
        <w:rPr>
          <w:color w:val="000000"/>
        </w:rPr>
        <w:t>Posicionar-se por detrás da vítima, envolvendo-a com os braços;</w:t>
      </w:r>
    </w:p>
    <w:p w:rsidR="00CC4120" w:rsidRPr="00CC4120" w:rsidRDefault="00CC4120" w:rsidP="00CC4120">
      <w:pPr>
        <w:pStyle w:val="NormalWeb"/>
        <w:spacing w:before="0" w:beforeAutospacing="0" w:after="120" w:afterAutospacing="0"/>
        <w:ind w:firstLine="1985"/>
        <w:jc w:val="both"/>
        <w:rPr>
          <w:color w:val="000000"/>
        </w:rPr>
      </w:pPr>
      <w:r w:rsidRPr="00CC4120">
        <w:rPr>
          <w:color w:val="000000"/>
        </w:rPr>
        <w:lastRenderedPageBreak/>
        <w:t>Fechar uma das mãos, com o punho bem fechado e o polegar por cima, e posicioná-la na região superior do abdômen, entre o umbigo e o a caixa torácica;</w:t>
      </w:r>
    </w:p>
    <w:p w:rsidR="00CC4120" w:rsidRPr="00CC4120" w:rsidRDefault="00CC4120" w:rsidP="00CC4120">
      <w:pPr>
        <w:pStyle w:val="NormalWeb"/>
        <w:spacing w:before="0" w:beforeAutospacing="0" w:after="120" w:afterAutospacing="0"/>
        <w:ind w:firstLine="1985"/>
        <w:jc w:val="both"/>
        <w:rPr>
          <w:color w:val="000000"/>
        </w:rPr>
      </w:pPr>
      <w:r w:rsidRPr="00CC4120">
        <w:rPr>
          <w:color w:val="000000"/>
        </w:rPr>
        <w:t>Colocar a outra mão sobre o punho fechado, agarrando-o firmemente;</w:t>
      </w:r>
    </w:p>
    <w:p w:rsidR="00CC4120" w:rsidRPr="00CC4120" w:rsidRDefault="00CC4120" w:rsidP="00CC4120">
      <w:pPr>
        <w:pStyle w:val="NormalWeb"/>
        <w:spacing w:before="0" w:beforeAutospacing="0" w:after="120" w:afterAutospacing="0"/>
        <w:ind w:firstLine="1985"/>
        <w:jc w:val="both"/>
        <w:rPr>
          <w:color w:val="000000"/>
        </w:rPr>
      </w:pPr>
      <w:r w:rsidRPr="00CC4120">
        <w:rPr>
          <w:color w:val="000000"/>
        </w:rPr>
        <w:t xml:space="preserve">Puxar com </w:t>
      </w:r>
      <w:proofErr w:type="gramStart"/>
      <w:r w:rsidRPr="00CC4120">
        <w:rPr>
          <w:color w:val="000000"/>
        </w:rPr>
        <w:t>força ambas</w:t>
      </w:r>
      <w:proofErr w:type="gramEnd"/>
      <w:r w:rsidRPr="00CC4120">
        <w:rPr>
          <w:color w:val="000000"/>
        </w:rPr>
        <w:t xml:space="preserve"> as mãos para dentro e para cima. Caso essa região seja de difícil acesso, como pode acontecer em obesos ou gestantes nas últimas semanas, uma opção é localizar as mãos sobre o tórax;</w:t>
      </w:r>
    </w:p>
    <w:p w:rsidR="00CC4120" w:rsidRPr="00CC4120" w:rsidRDefault="00CC4120" w:rsidP="00CC4120">
      <w:pPr>
        <w:pStyle w:val="NormalWeb"/>
        <w:spacing w:before="0" w:beforeAutospacing="0" w:after="120" w:afterAutospacing="0"/>
        <w:ind w:firstLine="1985"/>
        <w:jc w:val="both"/>
        <w:rPr>
          <w:color w:val="000000"/>
        </w:rPr>
      </w:pPr>
      <w:r w:rsidRPr="00CC4120">
        <w:rPr>
          <w:color w:val="000000"/>
        </w:rPr>
        <w:t xml:space="preserve">Repetir a manobra por até </w:t>
      </w:r>
      <w:proofErr w:type="gramStart"/>
      <w:r w:rsidRPr="00CC4120">
        <w:rPr>
          <w:color w:val="000000"/>
        </w:rPr>
        <w:t>5</w:t>
      </w:r>
      <w:proofErr w:type="gramEnd"/>
      <w:r w:rsidRPr="00CC4120">
        <w:rPr>
          <w:color w:val="000000"/>
        </w:rPr>
        <w:t xml:space="preserve"> vezes seguidas, observando se o objeto foi expelido e se a vítima respira.</w:t>
      </w:r>
    </w:p>
    <w:p w:rsidR="00CC4120" w:rsidRPr="00CC4120" w:rsidRDefault="00CC4120" w:rsidP="00CC4120">
      <w:pPr>
        <w:pStyle w:val="NormalWeb"/>
        <w:spacing w:before="0" w:beforeAutospacing="0" w:after="120" w:afterAutospacing="0"/>
        <w:ind w:firstLine="1985"/>
        <w:jc w:val="both"/>
        <w:rPr>
          <w:color w:val="000000"/>
        </w:rPr>
      </w:pPr>
      <w:r w:rsidRPr="00CC4120">
        <w:rPr>
          <w:color w:val="000000"/>
        </w:rPr>
        <w:t>Na maioria das vezes, estes passos são suficientes para que o objeto seja expelido, entretanto, em alguns casos, a vítima pode continuar sem conseguir respirar corretamente e acabar desmaiando. Neste caso, deverá ser feita a manobra adaptada para a pessoa desmaiada.</w:t>
      </w:r>
    </w:p>
    <w:p w:rsidR="00CC4120" w:rsidRDefault="00AE13BB" w:rsidP="00AE13BB">
      <w:pPr>
        <w:pStyle w:val="NormalWeb"/>
        <w:numPr>
          <w:ilvl w:val="0"/>
          <w:numId w:val="6"/>
        </w:numPr>
        <w:spacing w:before="0" w:beforeAutospacing="0" w:after="120" w:afterAutospacing="0"/>
        <w:jc w:val="both"/>
        <w:rPr>
          <w:color w:val="000000"/>
        </w:rPr>
      </w:pPr>
      <w:r>
        <w:rPr>
          <w:color w:val="000000"/>
        </w:rPr>
        <w:t>Na pessoa desmaiada:</w:t>
      </w:r>
    </w:p>
    <w:p w:rsidR="00AE13BB" w:rsidRPr="00AE13BB" w:rsidRDefault="00AE13BB" w:rsidP="00AE13BB">
      <w:pPr>
        <w:pStyle w:val="NormalWeb"/>
        <w:spacing w:before="0" w:beforeAutospacing="0" w:after="120" w:afterAutospacing="0"/>
        <w:ind w:firstLine="1985"/>
        <w:jc w:val="both"/>
        <w:rPr>
          <w:color w:val="000000"/>
        </w:rPr>
      </w:pPr>
      <w:r w:rsidRPr="00AE13BB">
        <w:rPr>
          <w:color w:val="000000"/>
        </w:rPr>
        <w:t xml:space="preserve">Quando a pessoa está inconsciente ou desmaiada, e com as vias aéreas obstruídas, a manobra de </w:t>
      </w:r>
      <w:proofErr w:type="spellStart"/>
      <w:r w:rsidRPr="00AE13BB">
        <w:rPr>
          <w:color w:val="000000"/>
        </w:rPr>
        <w:t>Heimlich</w:t>
      </w:r>
      <w:proofErr w:type="spellEnd"/>
      <w:r w:rsidRPr="00AE13BB">
        <w:rPr>
          <w:color w:val="000000"/>
        </w:rPr>
        <w:t xml:space="preserve"> deve ser abandonada e deve-se chamar a ajuda médica imediatamente, iniciando-se de seguida </w:t>
      </w:r>
      <w:proofErr w:type="gramStart"/>
      <w:r w:rsidRPr="00AE13BB">
        <w:rPr>
          <w:color w:val="000000"/>
        </w:rPr>
        <w:t>as massagem</w:t>
      </w:r>
      <w:proofErr w:type="gramEnd"/>
      <w:r w:rsidRPr="00AE13BB">
        <w:rPr>
          <w:color w:val="000000"/>
        </w:rPr>
        <w:t xml:space="preserve"> cardíaca do suporte básico de vida.</w:t>
      </w:r>
    </w:p>
    <w:p w:rsidR="00AE13BB" w:rsidRPr="00AE13BB" w:rsidRDefault="00AE13BB" w:rsidP="00AE13BB">
      <w:pPr>
        <w:pStyle w:val="NormalWeb"/>
        <w:spacing w:before="0" w:beforeAutospacing="0" w:after="120" w:afterAutospacing="0"/>
        <w:ind w:firstLine="1985"/>
        <w:jc w:val="both"/>
        <w:rPr>
          <w:color w:val="000000"/>
        </w:rPr>
      </w:pPr>
      <w:r w:rsidRPr="00AE13BB">
        <w:rPr>
          <w:color w:val="000000"/>
        </w:rPr>
        <w:t xml:space="preserve">Normalmente, a pressão causada pela massagem cardíaca também pode levar à saída do objeto que está causando a obstrução, </w:t>
      </w:r>
      <w:proofErr w:type="gramStart"/>
      <w:r w:rsidRPr="00AE13BB">
        <w:rPr>
          <w:color w:val="000000"/>
        </w:rPr>
        <w:t>ao mesmo tempo que</w:t>
      </w:r>
      <w:proofErr w:type="gramEnd"/>
      <w:r w:rsidRPr="00AE13BB">
        <w:rPr>
          <w:color w:val="000000"/>
        </w:rPr>
        <w:t xml:space="preserve"> mantém o sangue circulando pelo corpo, aumentando as chances de sobrevivência.</w:t>
      </w:r>
    </w:p>
    <w:p w:rsidR="00AE13BB" w:rsidRDefault="00AE13BB" w:rsidP="00AE13BB">
      <w:pPr>
        <w:pStyle w:val="NormalWeb"/>
        <w:numPr>
          <w:ilvl w:val="0"/>
          <w:numId w:val="6"/>
        </w:numPr>
        <w:spacing w:before="0" w:beforeAutospacing="0" w:after="120" w:afterAutospacing="0"/>
        <w:jc w:val="both"/>
        <w:rPr>
          <w:color w:val="000000"/>
        </w:rPr>
      </w:pPr>
      <w:r>
        <w:rPr>
          <w:color w:val="000000"/>
        </w:rPr>
        <w:t>Na própria pessoa:</w:t>
      </w:r>
    </w:p>
    <w:p w:rsidR="00AE13BB" w:rsidRPr="00AE13BB" w:rsidRDefault="00AE13BB" w:rsidP="00AE13BB">
      <w:pPr>
        <w:pStyle w:val="NormalWeb"/>
        <w:spacing w:before="0" w:beforeAutospacing="0" w:after="120" w:afterAutospacing="0"/>
        <w:ind w:firstLine="1985"/>
        <w:jc w:val="both"/>
        <w:rPr>
          <w:color w:val="000000"/>
        </w:rPr>
      </w:pPr>
      <w:r w:rsidRPr="00AE13BB">
        <w:rPr>
          <w:color w:val="000000"/>
        </w:rPr>
        <w:t xml:space="preserve">É possível que uma pessoa se engasgue estando sozinha, e, caso isso aconteça,é possível aplicar a manobra de </w:t>
      </w:r>
      <w:proofErr w:type="spellStart"/>
      <w:r w:rsidRPr="00AE13BB">
        <w:rPr>
          <w:color w:val="000000"/>
        </w:rPr>
        <w:t>Heimlich</w:t>
      </w:r>
      <w:proofErr w:type="spellEnd"/>
      <w:r w:rsidRPr="00AE13BB">
        <w:rPr>
          <w:color w:val="000000"/>
        </w:rPr>
        <w:t xml:space="preserve"> em você mesmo. Neste caso, a manobra deve feita da seguinte forma:</w:t>
      </w:r>
    </w:p>
    <w:p w:rsidR="00AE13BB" w:rsidRPr="00AE13BB" w:rsidRDefault="00AE13BB" w:rsidP="00AE13BB">
      <w:pPr>
        <w:pStyle w:val="NormalWeb"/>
        <w:spacing w:before="0" w:beforeAutospacing="0" w:after="120" w:afterAutospacing="0"/>
        <w:ind w:firstLine="1985"/>
        <w:jc w:val="both"/>
        <w:rPr>
          <w:color w:val="000000"/>
        </w:rPr>
      </w:pPr>
      <w:r w:rsidRPr="00AE13BB">
        <w:rPr>
          <w:color w:val="000000"/>
        </w:rPr>
        <w:t>Cerrar o punho da mão dominante e posicioná-la na parte superior do abdômen, entre o umbigo e o final da caixa torácica;</w:t>
      </w:r>
    </w:p>
    <w:p w:rsidR="00AE13BB" w:rsidRPr="00AE13BB" w:rsidRDefault="00AE13BB" w:rsidP="00AE13BB">
      <w:pPr>
        <w:pStyle w:val="NormalWeb"/>
        <w:spacing w:before="0" w:beforeAutospacing="0" w:after="120" w:afterAutospacing="0"/>
        <w:ind w:firstLine="1985"/>
        <w:jc w:val="both"/>
        <w:rPr>
          <w:color w:val="000000"/>
        </w:rPr>
      </w:pPr>
      <w:r w:rsidRPr="00AE13BB">
        <w:rPr>
          <w:color w:val="000000"/>
        </w:rPr>
        <w:t>Segurar esta mão com a mão não dominante, conseguindo um melhor apoio;</w:t>
      </w:r>
    </w:p>
    <w:p w:rsidR="00AE13BB" w:rsidRPr="00AE13BB" w:rsidRDefault="00AE13BB" w:rsidP="00AE13BB">
      <w:pPr>
        <w:pStyle w:val="NormalWeb"/>
        <w:spacing w:before="0" w:beforeAutospacing="0" w:after="120" w:afterAutospacing="0"/>
        <w:ind w:firstLine="1985"/>
        <w:jc w:val="both"/>
        <w:rPr>
          <w:color w:val="000000"/>
        </w:rPr>
      </w:pPr>
      <w:r w:rsidRPr="00AE13BB">
        <w:rPr>
          <w:color w:val="000000"/>
        </w:rPr>
        <w:t>Empurrar com força, e de forma rápida, as duas mãos para dentro e para cima.</w:t>
      </w:r>
    </w:p>
    <w:p w:rsidR="00CC4120" w:rsidRDefault="00AE13BB" w:rsidP="00CC4120">
      <w:pPr>
        <w:pStyle w:val="NormalWeb"/>
        <w:spacing w:before="0" w:beforeAutospacing="0" w:after="120" w:afterAutospacing="0"/>
        <w:ind w:firstLine="1985"/>
        <w:jc w:val="both"/>
        <w:rPr>
          <w:color w:val="000000"/>
        </w:rPr>
      </w:pPr>
      <w:r w:rsidRPr="00AE13BB">
        <w:rPr>
          <w:color w:val="000000"/>
        </w:rPr>
        <w:t xml:space="preserve">Repita o movimento quantas vezes </w:t>
      </w:r>
      <w:proofErr w:type="gramStart"/>
      <w:r w:rsidRPr="00AE13BB">
        <w:rPr>
          <w:color w:val="000000"/>
        </w:rPr>
        <w:t>for necessário</w:t>
      </w:r>
      <w:proofErr w:type="gramEnd"/>
      <w:r w:rsidRPr="00AE13BB">
        <w:rPr>
          <w:color w:val="000000"/>
        </w:rPr>
        <w:t>, mas caso não seja efetivo, a manobra deverá ser feita com mais força, utilizando-se o apoio de um objeto firme e estável, que alcance a região da cintura, como uma cadeira ou um balcão. Assim, com as mãos ainda sobre o abdômen, deve-se empurrar o corpo com força contra o objeto.</w:t>
      </w:r>
    </w:p>
    <w:p w:rsidR="00AE13BB" w:rsidRPr="00AE13BB" w:rsidRDefault="00AE13BB" w:rsidP="00AE13BB">
      <w:pPr>
        <w:pStyle w:val="NormalWeb"/>
        <w:spacing w:before="0" w:beforeAutospacing="0" w:after="120" w:afterAutospacing="0"/>
        <w:ind w:firstLine="1985"/>
        <w:jc w:val="both"/>
        <w:rPr>
          <w:color w:val="000000"/>
        </w:rPr>
      </w:pPr>
      <w:r w:rsidRPr="00AE13BB">
        <w:rPr>
          <w:color w:val="000000"/>
        </w:rPr>
        <w:t>Caso o bebê sofra um sério engasgamento com algum objeto ou alimento, que o impeça de respirar, a manobra é feita de forma diferente. O primeiro passo é deitar a criança sobre o braço com a cabeça um pouco mais baixa que o tronco e observar se existe algum objeto em sua boca que possa ser removido.</w:t>
      </w:r>
    </w:p>
    <w:p w:rsidR="00AE13BB" w:rsidRPr="00AE13BB" w:rsidRDefault="00AE13BB" w:rsidP="00AE13BB">
      <w:pPr>
        <w:pStyle w:val="NormalWeb"/>
        <w:spacing w:before="0" w:beforeAutospacing="0" w:after="120" w:afterAutospacing="0"/>
        <w:ind w:firstLine="1985"/>
        <w:jc w:val="both"/>
        <w:rPr>
          <w:color w:val="000000"/>
        </w:rPr>
      </w:pPr>
      <w:r w:rsidRPr="00AE13BB">
        <w:rPr>
          <w:color w:val="000000"/>
        </w:rPr>
        <w:lastRenderedPageBreak/>
        <w:t xml:space="preserve">Caso contrário, e ela continuar engasgada, deve-se incliná-la, com a barriga sobre o braço, com o tronco mais baixo que as pernas, e dar </w:t>
      </w:r>
      <w:proofErr w:type="gramStart"/>
      <w:r w:rsidRPr="00AE13BB">
        <w:rPr>
          <w:color w:val="000000"/>
        </w:rPr>
        <w:t>5</w:t>
      </w:r>
      <w:proofErr w:type="gramEnd"/>
      <w:r w:rsidRPr="00AE13BB">
        <w:rPr>
          <w:color w:val="000000"/>
        </w:rPr>
        <w:t xml:space="preserve"> palmadas com a base da mão nas suas costas. Se ainda assim não for suficiente, deve-se virar a criança de frente, ainda sobre o braço, e efetuar compressões com os dedos médio e anular sobre o tórax da criança, na região entre os mamilos.</w:t>
      </w:r>
    </w:p>
    <w:p w:rsidR="000A4A56" w:rsidRDefault="00CC4120" w:rsidP="00CC4120">
      <w:pPr>
        <w:pStyle w:val="NormalWeb"/>
        <w:spacing w:before="0" w:beforeAutospacing="0" w:after="120" w:afterAutospacing="0"/>
        <w:ind w:firstLine="1985"/>
        <w:jc w:val="both"/>
        <w:rPr>
          <w:color w:val="000000"/>
        </w:rPr>
      </w:pPr>
      <w:r>
        <w:rPr>
          <w:color w:val="000000"/>
        </w:rPr>
        <w:t>É importante salientar que a</w:t>
      </w:r>
      <w:r w:rsidRPr="00CC4120">
        <w:rPr>
          <w:color w:val="000000"/>
        </w:rPr>
        <w:t xml:space="preserve"> manobra de </w:t>
      </w:r>
      <w:proofErr w:type="spellStart"/>
      <w:r w:rsidRPr="00CC4120">
        <w:rPr>
          <w:color w:val="000000"/>
        </w:rPr>
        <w:t>Heimlich</w:t>
      </w:r>
      <w:proofErr w:type="spellEnd"/>
      <w:r w:rsidRPr="00CC4120">
        <w:rPr>
          <w:color w:val="000000"/>
        </w:rPr>
        <w:t xml:space="preserve"> não se aplica da mesma maneira para grávidas.</w:t>
      </w:r>
    </w:p>
    <w:p w:rsidR="00DE0653" w:rsidRDefault="00DE0653" w:rsidP="00CC4120">
      <w:pPr>
        <w:pStyle w:val="NormalWeb"/>
        <w:spacing w:before="0" w:beforeAutospacing="0" w:after="120" w:afterAutospacing="0"/>
        <w:ind w:firstLine="1985"/>
        <w:jc w:val="both"/>
        <w:rPr>
          <w:color w:val="000000"/>
        </w:rPr>
      </w:pPr>
    </w:p>
    <w:p w:rsidR="00784BB6" w:rsidRDefault="00DE0653" w:rsidP="00DE0653">
      <w:pPr>
        <w:pStyle w:val="NormalWeb"/>
        <w:spacing w:before="0" w:beforeAutospacing="0" w:after="120" w:afterAutospacing="0"/>
        <w:jc w:val="both"/>
        <w:rPr>
          <w:b/>
          <w:color w:val="000000"/>
        </w:rPr>
      </w:pPr>
      <w:r>
        <w:rPr>
          <w:b/>
          <w:color w:val="000000"/>
        </w:rPr>
        <w:t xml:space="preserve">Dos </w:t>
      </w:r>
      <w:r w:rsidR="005B7E5D">
        <w:rPr>
          <w:b/>
          <w:color w:val="000000"/>
        </w:rPr>
        <w:t>c</w:t>
      </w:r>
      <w:r>
        <w:rPr>
          <w:b/>
          <w:color w:val="000000"/>
        </w:rPr>
        <w:t xml:space="preserve">asos com </w:t>
      </w:r>
      <w:r w:rsidR="005B7E5D">
        <w:rPr>
          <w:b/>
          <w:color w:val="000000"/>
        </w:rPr>
        <w:t>r</w:t>
      </w:r>
      <w:r>
        <w:rPr>
          <w:b/>
          <w:color w:val="000000"/>
        </w:rPr>
        <w:t xml:space="preserve">epercussão </w:t>
      </w:r>
      <w:r w:rsidR="005B7E5D">
        <w:rPr>
          <w:b/>
          <w:color w:val="000000"/>
        </w:rPr>
        <w:t>o</w:t>
      </w:r>
      <w:r>
        <w:rPr>
          <w:b/>
          <w:color w:val="000000"/>
        </w:rPr>
        <w:t>corridos</w:t>
      </w:r>
      <w:r w:rsidR="005B7E5D">
        <w:rPr>
          <w:b/>
          <w:color w:val="000000"/>
        </w:rPr>
        <w:t xml:space="preserve"> recentemente</w:t>
      </w:r>
      <w:r>
        <w:rPr>
          <w:b/>
          <w:color w:val="000000"/>
        </w:rPr>
        <w:t xml:space="preserve"> em Sorocaba</w:t>
      </w:r>
    </w:p>
    <w:p w:rsidR="00DE0653" w:rsidRDefault="00DE0653" w:rsidP="00DE0653">
      <w:pPr>
        <w:pStyle w:val="NormalWeb"/>
        <w:spacing w:before="0" w:beforeAutospacing="0" w:after="120" w:afterAutospacing="0"/>
        <w:ind w:firstLine="1985"/>
        <w:jc w:val="both"/>
        <w:rPr>
          <w:color w:val="000000"/>
        </w:rPr>
      </w:pPr>
      <w:r>
        <w:rPr>
          <w:color w:val="000000"/>
        </w:rPr>
        <w:t xml:space="preserve">Em maio deste ano, um bebê, cuja família é moradora do Jardim Bom Sucesso, na Zona Norte de Sorocaba, sofreu engasgamento por duas vezes no período de </w:t>
      </w:r>
      <w:proofErr w:type="gramStart"/>
      <w:r>
        <w:rPr>
          <w:color w:val="000000"/>
        </w:rPr>
        <w:t>5</w:t>
      </w:r>
      <w:proofErr w:type="gramEnd"/>
      <w:r>
        <w:rPr>
          <w:color w:val="000000"/>
        </w:rPr>
        <w:t xml:space="preserve"> dias, entre 8 e 12 de maio, e foi salva por Guardas Civis Municipais nas duas ocorrências</w:t>
      </w:r>
      <w:r>
        <w:rPr>
          <w:rStyle w:val="Refdenotaderodap"/>
          <w:color w:val="000000"/>
        </w:rPr>
        <w:footnoteReference w:id="1"/>
      </w:r>
      <w:r>
        <w:rPr>
          <w:color w:val="000000"/>
        </w:rPr>
        <w:t>.</w:t>
      </w:r>
    </w:p>
    <w:p w:rsidR="005B7E5D" w:rsidRDefault="005B7E5D" w:rsidP="00DE0653">
      <w:pPr>
        <w:pStyle w:val="NormalWeb"/>
        <w:spacing w:before="0" w:beforeAutospacing="0" w:after="120" w:afterAutospacing="0"/>
        <w:ind w:firstLine="1985"/>
        <w:jc w:val="both"/>
        <w:rPr>
          <w:color w:val="000000"/>
        </w:rPr>
      </w:pPr>
      <w:r>
        <w:rPr>
          <w:color w:val="000000"/>
        </w:rPr>
        <w:t xml:space="preserve">Em junho deste ano, </w:t>
      </w:r>
      <w:proofErr w:type="gramStart"/>
      <w:r>
        <w:rPr>
          <w:color w:val="000000"/>
        </w:rPr>
        <w:t>uma bebês</w:t>
      </w:r>
      <w:proofErr w:type="gramEnd"/>
      <w:r>
        <w:rPr>
          <w:color w:val="000000"/>
        </w:rPr>
        <w:t xml:space="preserve"> foi salva de engasgamento no Posto Cerrado do Corpo em Bombeiros</w:t>
      </w:r>
      <w:r>
        <w:rPr>
          <w:rStyle w:val="Refdenotaderodap"/>
          <w:color w:val="000000"/>
        </w:rPr>
        <w:footnoteReference w:id="2"/>
      </w:r>
      <w:r>
        <w:rPr>
          <w:color w:val="000000"/>
        </w:rPr>
        <w:t>.</w:t>
      </w:r>
    </w:p>
    <w:p w:rsidR="00DE0653" w:rsidRDefault="00DE0653" w:rsidP="00DE0653">
      <w:pPr>
        <w:pStyle w:val="NormalWeb"/>
        <w:spacing w:before="0" w:beforeAutospacing="0" w:after="120" w:afterAutospacing="0"/>
        <w:ind w:firstLine="1985"/>
        <w:jc w:val="both"/>
        <w:rPr>
          <w:color w:val="000000"/>
        </w:rPr>
      </w:pPr>
      <w:r>
        <w:rPr>
          <w:color w:val="000000"/>
        </w:rPr>
        <w:t>Em outubro de 2020, um bebê de um ano faleceu em decorrência de engasgamento por uma uva em Sorocaba após ficar 17 dias na UTI</w:t>
      </w:r>
      <w:r>
        <w:rPr>
          <w:rStyle w:val="Refdenotaderodap"/>
          <w:color w:val="000000"/>
        </w:rPr>
        <w:footnoteReference w:id="3"/>
      </w:r>
      <w:r>
        <w:rPr>
          <w:color w:val="000000"/>
        </w:rPr>
        <w:t xml:space="preserve">. </w:t>
      </w:r>
    </w:p>
    <w:p w:rsidR="000A4A56" w:rsidRPr="000A4A56" w:rsidRDefault="000A4A56" w:rsidP="00CC4120">
      <w:pPr>
        <w:pStyle w:val="NormalWeb"/>
        <w:spacing w:before="0" w:beforeAutospacing="0" w:after="120" w:afterAutospacing="0"/>
        <w:ind w:firstLine="1985"/>
        <w:jc w:val="both"/>
        <w:rPr>
          <w:color w:val="000000"/>
        </w:rPr>
      </w:pPr>
      <w:r w:rsidRPr="000A4A56">
        <w:rPr>
          <w:color w:val="000000"/>
        </w:rPr>
        <w:t xml:space="preserve">Pela importância social desta matéria, solicitamos aos Colegas Vereadores desta Câmara Municipal o apoio para o debate e a aprovação deste projeto de lei. </w:t>
      </w:r>
    </w:p>
    <w:p w:rsidR="00BF66C6" w:rsidRPr="00641A91" w:rsidRDefault="00BF66C6" w:rsidP="00BF66C6">
      <w:pPr>
        <w:jc w:val="center"/>
        <w:rPr>
          <w:rFonts w:ascii="Times New Roman" w:hAnsi="Times New Roman"/>
          <w:b/>
          <w:szCs w:val="24"/>
        </w:rPr>
      </w:pPr>
      <w:r w:rsidRPr="00641A91">
        <w:rPr>
          <w:rFonts w:ascii="Times New Roman" w:hAnsi="Times New Roman"/>
          <w:b/>
          <w:szCs w:val="24"/>
        </w:rPr>
        <w:t>S/S</w:t>
      </w:r>
      <w:proofErr w:type="gramStart"/>
      <w:r w:rsidRPr="00641A91">
        <w:rPr>
          <w:rFonts w:ascii="Times New Roman" w:hAnsi="Times New Roman"/>
          <w:b/>
          <w:szCs w:val="24"/>
        </w:rPr>
        <w:t>.,</w:t>
      </w:r>
      <w:proofErr w:type="gramEnd"/>
      <w:r w:rsidRPr="00641A91">
        <w:rPr>
          <w:rFonts w:ascii="Times New Roman" w:hAnsi="Times New Roman"/>
          <w:b/>
          <w:szCs w:val="24"/>
        </w:rPr>
        <w:t xml:space="preserve"> </w:t>
      </w:r>
      <w:r w:rsidR="00AF0D17">
        <w:rPr>
          <w:rFonts w:ascii="Times New Roman" w:hAnsi="Times New Roman"/>
          <w:b/>
          <w:szCs w:val="24"/>
        </w:rPr>
        <w:t>13</w:t>
      </w:r>
      <w:r w:rsidR="00E8318B" w:rsidRPr="00641A91">
        <w:rPr>
          <w:rFonts w:ascii="Times New Roman" w:hAnsi="Times New Roman"/>
          <w:b/>
          <w:szCs w:val="24"/>
        </w:rPr>
        <w:t xml:space="preserve"> </w:t>
      </w:r>
      <w:r w:rsidRPr="00641A91">
        <w:rPr>
          <w:rFonts w:ascii="Times New Roman" w:hAnsi="Times New Roman"/>
          <w:b/>
          <w:szCs w:val="24"/>
        </w:rPr>
        <w:t>de</w:t>
      </w:r>
      <w:r w:rsidR="000772C0" w:rsidRPr="00641A91">
        <w:rPr>
          <w:rFonts w:ascii="Times New Roman" w:hAnsi="Times New Roman"/>
          <w:b/>
          <w:szCs w:val="24"/>
        </w:rPr>
        <w:t xml:space="preserve"> </w:t>
      </w:r>
      <w:r w:rsidR="00AF0D17">
        <w:rPr>
          <w:rFonts w:ascii="Times New Roman" w:hAnsi="Times New Roman"/>
          <w:b/>
          <w:szCs w:val="24"/>
        </w:rPr>
        <w:t>setembro</w:t>
      </w:r>
      <w:r w:rsidRPr="00641A91">
        <w:rPr>
          <w:rFonts w:ascii="Times New Roman" w:hAnsi="Times New Roman"/>
          <w:b/>
          <w:szCs w:val="24"/>
        </w:rPr>
        <w:t xml:space="preserve"> de 2021</w:t>
      </w:r>
    </w:p>
    <w:p w:rsidR="000772C0" w:rsidRDefault="000772C0" w:rsidP="005B7E5D">
      <w:pPr>
        <w:ind w:right="-567"/>
        <w:jc w:val="center"/>
        <w:rPr>
          <w:rFonts w:ascii="Times New Roman" w:hAnsi="Times New Roman"/>
          <w:b/>
          <w:szCs w:val="24"/>
        </w:rPr>
      </w:pPr>
    </w:p>
    <w:p w:rsidR="00AF0D17" w:rsidRPr="00641A91" w:rsidRDefault="00AF0D17" w:rsidP="00BF66C6">
      <w:pPr>
        <w:jc w:val="center"/>
        <w:rPr>
          <w:rFonts w:ascii="Times New Roman" w:hAnsi="Times New Roman"/>
          <w:b/>
          <w:szCs w:val="24"/>
        </w:rPr>
      </w:pPr>
    </w:p>
    <w:p w:rsidR="00BF66C6" w:rsidRDefault="00BF66C6" w:rsidP="00BF66C6">
      <w:pPr>
        <w:jc w:val="center"/>
        <w:rPr>
          <w:rFonts w:ascii="Times New Roman" w:hAnsi="Times New Roman"/>
          <w:b/>
          <w:szCs w:val="24"/>
        </w:rPr>
      </w:pPr>
    </w:p>
    <w:p w:rsidR="005B7E5D" w:rsidRPr="00641A91" w:rsidRDefault="005B7E5D" w:rsidP="00BF66C6">
      <w:pPr>
        <w:jc w:val="center"/>
        <w:rPr>
          <w:rFonts w:ascii="Times New Roman" w:hAnsi="Times New Roman"/>
          <w:b/>
          <w:szCs w:val="24"/>
        </w:rPr>
      </w:pPr>
    </w:p>
    <w:p w:rsidR="00BF66C6" w:rsidRPr="00641A91" w:rsidRDefault="00BF66C6" w:rsidP="00BF66C6">
      <w:pPr>
        <w:jc w:val="center"/>
        <w:rPr>
          <w:rFonts w:ascii="Times New Roman" w:hAnsi="Times New Roman"/>
          <w:b/>
          <w:szCs w:val="24"/>
        </w:rPr>
      </w:pPr>
      <w:r w:rsidRPr="00641A91">
        <w:rPr>
          <w:rFonts w:ascii="Times New Roman" w:hAnsi="Times New Roman"/>
          <w:b/>
          <w:szCs w:val="24"/>
        </w:rPr>
        <w:t xml:space="preserve">FABIO SIMOA </w:t>
      </w:r>
    </w:p>
    <w:p w:rsidR="007B45DB" w:rsidRPr="00641A91" w:rsidRDefault="007D2EAB" w:rsidP="00C97AB7">
      <w:pPr>
        <w:jc w:val="center"/>
        <w:rPr>
          <w:rFonts w:ascii="Times New Roman" w:hAnsi="Times New Roman"/>
          <w:szCs w:val="24"/>
        </w:rPr>
      </w:pPr>
      <w:r w:rsidRPr="00641A91">
        <w:rPr>
          <w:rFonts w:ascii="Times New Roman" w:hAnsi="Times New Roman"/>
          <w:b/>
          <w:szCs w:val="24"/>
        </w:rPr>
        <w:t>Vereador</w:t>
      </w:r>
    </w:p>
    <w:sectPr w:rsidR="007B45DB" w:rsidRPr="00641A91" w:rsidSect="005B7E5D">
      <w:headerReference w:type="default" r:id="rId8"/>
      <w:pgSz w:w="11907" w:h="16840" w:code="9"/>
      <w:pgMar w:top="2410" w:right="1701" w:bottom="1135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6D5C" w:rsidRDefault="00DF6D5C" w:rsidP="0034476D">
      <w:r>
        <w:separator/>
      </w:r>
    </w:p>
  </w:endnote>
  <w:endnote w:type="continuationSeparator" w:id="0">
    <w:p w:rsidR="00DF6D5C" w:rsidRDefault="00DF6D5C" w:rsidP="003447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6D5C" w:rsidRDefault="00DF6D5C" w:rsidP="0034476D">
      <w:r>
        <w:separator/>
      </w:r>
    </w:p>
  </w:footnote>
  <w:footnote w:type="continuationSeparator" w:id="0">
    <w:p w:rsidR="00DF6D5C" w:rsidRDefault="00DF6D5C" w:rsidP="0034476D">
      <w:r>
        <w:continuationSeparator/>
      </w:r>
    </w:p>
  </w:footnote>
  <w:footnote w:id="1">
    <w:p w:rsidR="00DE0653" w:rsidRDefault="00DE0653" w:rsidP="00DE0653">
      <w:pPr>
        <w:pStyle w:val="Textodenotaderodap"/>
        <w:jc w:val="both"/>
        <w:rPr>
          <w:rFonts w:ascii="Helvetica" w:hAnsi="Helvetica" w:cs="Helvetica"/>
          <w:color w:val="222222"/>
          <w:shd w:val="clear" w:color="auto" w:fill="FFFFFF"/>
        </w:rPr>
      </w:pPr>
      <w:r>
        <w:rPr>
          <w:rStyle w:val="Refdenotaderodap"/>
        </w:rPr>
        <w:footnoteRef/>
      </w:r>
      <w:r>
        <w:t xml:space="preserve"> </w:t>
      </w:r>
      <w:r>
        <w:rPr>
          <w:rFonts w:ascii="Helvetica" w:hAnsi="Helvetica" w:cs="Helvetica"/>
          <w:color w:val="222222"/>
          <w:shd w:val="clear" w:color="auto" w:fill="FFFFFF"/>
        </w:rPr>
        <w:t xml:space="preserve">GCM salva bebê engasgado pela segunda vez em cinco dias: Criança se afogou com leite na quarta (12) e já havia passado pela mesma situação no último sábado (8). Criança se afogou com leite na quarta (12) e já havia passado pela mesma situação no último sábado (8). 2021. Disponível em: </w:t>
      </w:r>
      <w:proofErr w:type="gramStart"/>
      <w:r>
        <w:rPr>
          <w:rFonts w:ascii="Helvetica" w:hAnsi="Helvetica" w:cs="Helvetica"/>
          <w:color w:val="222222"/>
          <w:shd w:val="clear" w:color="auto" w:fill="FFFFFF"/>
        </w:rPr>
        <w:t>https</w:t>
      </w:r>
      <w:proofErr w:type="gramEnd"/>
      <w:r>
        <w:rPr>
          <w:rFonts w:ascii="Helvetica" w:hAnsi="Helvetica" w:cs="Helvetica"/>
          <w:color w:val="222222"/>
          <w:shd w:val="clear" w:color="auto" w:fill="FFFFFF"/>
        </w:rPr>
        <w:t>://www.jornalcruzeiro.com.br/sorocaba/noticias/2021/05/672325-gcm-salva-bebe-engasgado-pela-segunda-vez-em-cinco-dias.html. Acesso em: 13 set. 2021.</w:t>
      </w:r>
    </w:p>
    <w:p w:rsidR="00DE0653" w:rsidRDefault="00DE0653">
      <w:pPr>
        <w:pStyle w:val="Textodenotaderodap"/>
      </w:pPr>
    </w:p>
  </w:footnote>
  <w:footnote w:id="2">
    <w:p w:rsidR="005B7E5D" w:rsidRDefault="005B7E5D" w:rsidP="005B7E5D">
      <w:pPr>
        <w:pStyle w:val="NormalWeb"/>
        <w:shd w:val="clear" w:color="auto" w:fill="FFFFFF"/>
        <w:spacing w:before="0" w:beforeAutospacing="0" w:after="0" w:afterAutospacing="0"/>
        <w:jc w:val="both"/>
      </w:pPr>
      <w:r>
        <w:rPr>
          <w:rStyle w:val="Refdenotaderodap"/>
        </w:rPr>
        <w:footnoteRef/>
      </w:r>
      <w:r>
        <w:t xml:space="preserve"> </w:t>
      </w:r>
      <w:r w:rsidRPr="005B7E5D">
        <w:rPr>
          <w:rFonts w:ascii="Helvetica" w:hAnsi="Helvetica" w:cs="Helvetica"/>
          <w:color w:val="222222"/>
          <w:sz w:val="20"/>
          <w:szCs w:val="20"/>
          <w:shd w:val="clear" w:color="auto" w:fill="FFFFFF"/>
        </w:rPr>
        <w:t xml:space="preserve">VERDADEIROS Heróis! Bombeiros salvam vida de bebê engasgado em Sorocaba: </w:t>
      </w:r>
      <w:proofErr w:type="gramStart"/>
      <w:r w:rsidRPr="005B7E5D">
        <w:rPr>
          <w:rFonts w:ascii="Helvetica" w:hAnsi="Helvetica" w:cs="Helvetica"/>
          <w:color w:val="222222"/>
          <w:sz w:val="20"/>
          <w:szCs w:val="20"/>
          <w:shd w:val="clear" w:color="auto" w:fill="FFFFFF"/>
        </w:rPr>
        <w:t>A bebê</w:t>
      </w:r>
      <w:proofErr w:type="gramEnd"/>
      <w:r w:rsidRPr="005B7E5D">
        <w:rPr>
          <w:rFonts w:ascii="Helvetica" w:hAnsi="Helvetica" w:cs="Helvetica"/>
          <w:color w:val="222222"/>
          <w:sz w:val="20"/>
          <w:szCs w:val="20"/>
          <w:shd w:val="clear" w:color="auto" w:fill="FFFFFF"/>
        </w:rPr>
        <w:t xml:space="preserve"> de apenas seis meses estava engasgada com leite, quando foi salva por um cabo e enfermeiros do Corpo de Bombeiros de Sorocaba. </w:t>
      </w:r>
      <w:proofErr w:type="gramStart"/>
      <w:r w:rsidRPr="005B7E5D">
        <w:rPr>
          <w:rFonts w:ascii="Helvetica" w:hAnsi="Helvetica" w:cs="Helvetica"/>
          <w:color w:val="222222"/>
          <w:sz w:val="20"/>
          <w:szCs w:val="20"/>
          <w:shd w:val="clear" w:color="auto" w:fill="FFFFFF"/>
        </w:rPr>
        <w:t>A bebê</w:t>
      </w:r>
      <w:proofErr w:type="gramEnd"/>
      <w:r w:rsidRPr="005B7E5D">
        <w:rPr>
          <w:rFonts w:ascii="Helvetica" w:hAnsi="Helvetica" w:cs="Helvetica"/>
          <w:color w:val="222222"/>
          <w:sz w:val="20"/>
          <w:szCs w:val="20"/>
          <w:shd w:val="clear" w:color="auto" w:fill="FFFFFF"/>
        </w:rPr>
        <w:t xml:space="preserve"> de apenas seis meses estava engasgada com leite, quando foi salva por um cabo e enfermeiros do Corpo de Bombeiros de Sorocaba. 2021. Disponível em: </w:t>
      </w:r>
      <w:proofErr w:type="gramStart"/>
      <w:r w:rsidRPr="005B7E5D">
        <w:rPr>
          <w:rFonts w:ascii="Helvetica" w:hAnsi="Helvetica" w:cs="Helvetica"/>
          <w:color w:val="222222"/>
          <w:sz w:val="20"/>
          <w:szCs w:val="20"/>
          <w:shd w:val="clear" w:color="auto" w:fill="FFFFFF"/>
        </w:rPr>
        <w:t>https</w:t>
      </w:r>
      <w:proofErr w:type="gramEnd"/>
      <w:r w:rsidRPr="005B7E5D">
        <w:rPr>
          <w:rFonts w:ascii="Helvetica" w:hAnsi="Helvetica" w:cs="Helvetica"/>
          <w:color w:val="222222"/>
          <w:sz w:val="20"/>
          <w:szCs w:val="20"/>
          <w:shd w:val="clear" w:color="auto" w:fill="FFFFFF"/>
        </w:rPr>
        <w:t>://sorocabanices.com.br/noticias-em-sorocaba/sorocaba-regiao/verdadeiros-herois-bombeiros-salvam-vida-de-bebe-engasgado-em-sorocaba/. Acesso em: 13 set. 2021.</w:t>
      </w:r>
    </w:p>
  </w:footnote>
  <w:footnote w:id="3">
    <w:p w:rsidR="00DE0653" w:rsidRDefault="00DE0653" w:rsidP="005B7E5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222222"/>
        </w:rPr>
      </w:pPr>
      <w:r>
        <w:rPr>
          <w:rStyle w:val="Refdenotaderodap"/>
        </w:rPr>
        <w:footnoteRef/>
      </w:r>
      <w:r>
        <w:t xml:space="preserve"> </w:t>
      </w:r>
      <w:r w:rsidRPr="005B7E5D">
        <w:rPr>
          <w:rFonts w:ascii="Helvetica" w:hAnsi="Helvetica" w:cs="Helvetica"/>
          <w:color w:val="222222"/>
          <w:sz w:val="20"/>
          <w:szCs w:val="20"/>
          <w:shd w:val="clear" w:color="auto" w:fill="FFFFFF"/>
        </w:rPr>
        <w:t xml:space="preserve">APÓS 17 dias na UTI, morre bebê que engasgou com uva em Sorocaba (SP)... - Veja mais em </w:t>
      </w:r>
      <w:proofErr w:type="gramStart"/>
      <w:r w:rsidRPr="005B7E5D">
        <w:rPr>
          <w:rFonts w:ascii="Helvetica" w:hAnsi="Helvetica" w:cs="Helvetica"/>
          <w:color w:val="222222"/>
          <w:sz w:val="20"/>
          <w:szCs w:val="20"/>
          <w:shd w:val="clear" w:color="auto" w:fill="FFFFFF"/>
        </w:rPr>
        <w:t>https</w:t>
      </w:r>
      <w:proofErr w:type="gramEnd"/>
      <w:r w:rsidRPr="005B7E5D">
        <w:rPr>
          <w:rFonts w:ascii="Helvetica" w:hAnsi="Helvetica" w:cs="Helvetica"/>
          <w:color w:val="222222"/>
          <w:sz w:val="20"/>
          <w:szCs w:val="20"/>
          <w:shd w:val="clear" w:color="auto" w:fill="FFFFFF"/>
        </w:rPr>
        <w:t>://noticias.uol.com.br/cotidiano/ultimas-noticias/2020/10/28/apos-17-dias-na-uti-morre-bebe-que-engasgou-com-uva-em-sorocaba-sp.htm?</w:t>
      </w:r>
      <w:proofErr w:type="gramStart"/>
      <w:r w:rsidRPr="005B7E5D">
        <w:rPr>
          <w:rFonts w:ascii="Helvetica" w:hAnsi="Helvetica" w:cs="Helvetica"/>
          <w:color w:val="222222"/>
          <w:sz w:val="20"/>
          <w:szCs w:val="20"/>
          <w:shd w:val="clear" w:color="auto" w:fill="FFFFFF"/>
        </w:rPr>
        <w:t>cmpid</w:t>
      </w:r>
      <w:proofErr w:type="gramEnd"/>
      <w:r w:rsidRPr="005B7E5D">
        <w:rPr>
          <w:rFonts w:ascii="Helvetica" w:hAnsi="Helvetica" w:cs="Helvetica"/>
          <w:color w:val="222222"/>
          <w:sz w:val="20"/>
          <w:szCs w:val="20"/>
          <w:shd w:val="clear" w:color="auto" w:fill="FFFFFF"/>
        </w:rPr>
        <w:t xml:space="preserve">=copiaecola. 2020. Disponível em: </w:t>
      </w:r>
      <w:proofErr w:type="gramStart"/>
      <w:r w:rsidRPr="005B7E5D">
        <w:rPr>
          <w:rFonts w:ascii="Helvetica" w:hAnsi="Helvetica" w:cs="Helvetica"/>
          <w:color w:val="222222"/>
          <w:sz w:val="20"/>
          <w:szCs w:val="20"/>
          <w:shd w:val="clear" w:color="auto" w:fill="FFFFFF"/>
        </w:rPr>
        <w:t>https</w:t>
      </w:r>
      <w:proofErr w:type="gramEnd"/>
      <w:r w:rsidRPr="005B7E5D">
        <w:rPr>
          <w:rFonts w:ascii="Helvetica" w:hAnsi="Helvetica" w:cs="Helvetica"/>
          <w:color w:val="222222"/>
          <w:sz w:val="20"/>
          <w:szCs w:val="20"/>
          <w:shd w:val="clear" w:color="auto" w:fill="FFFFFF"/>
        </w:rPr>
        <w:t>://noticias.uol.com.br/cotidiano/ultimas-noticias/2020/10/28/apos-17-dias-na-uti-morre-bebe-que-engasgou-com-uva-em-sorocaba-sp.htm. Acesso em: 13 set. 2021.</w:t>
      </w:r>
    </w:p>
    <w:p w:rsidR="00DE0653" w:rsidRDefault="00DE0653">
      <w:pPr>
        <w:pStyle w:val="Textodenotaderodap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76D" w:rsidRDefault="006924D0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-187325</wp:posOffset>
          </wp:positionV>
          <wp:extent cx="6690995" cy="1131570"/>
          <wp:effectExtent l="19050" t="0" r="0" b="0"/>
          <wp:wrapNone/>
          <wp:docPr id="7" name="Imagem 7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B403C"/>
    <w:multiLevelType w:val="hybridMultilevel"/>
    <w:tmpl w:val="B6E4E776"/>
    <w:lvl w:ilvl="0" w:tplc="499C5BFE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">
    <w:nsid w:val="2A327194"/>
    <w:multiLevelType w:val="hybridMultilevel"/>
    <w:tmpl w:val="CC94DDF4"/>
    <w:lvl w:ilvl="0" w:tplc="3B78E668">
      <w:start w:val="1"/>
      <w:numFmt w:val="upperRoman"/>
      <w:lvlText w:val="%1."/>
      <w:lvlJc w:val="left"/>
      <w:pPr>
        <w:ind w:left="213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2AC05389"/>
    <w:multiLevelType w:val="hybridMultilevel"/>
    <w:tmpl w:val="153633DE"/>
    <w:lvl w:ilvl="0" w:tplc="E9E80584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">
    <w:nsid w:val="4F582452"/>
    <w:multiLevelType w:val="multilevel"/>
    <w:tmpl w:val="35463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7EA5532"/>
    <w:multiLevelType w:val="multilevel"/>
    <w:tmpl w:val="0416001D"/>
    <w:lvl w:ilvl="0">
      <w:start w:val="1"/>
      <w:numFmt w:val="decimal"/>
      <w:lvlText w:val="%1)"/>
      <w:lvlJc w:val="left"/>
      <w:pPr>
        <w:ind w:left="234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705" w:hanging="360"/>
      </w:pPr>
    </w:lvl>
    <w:lvl w:ilvl="2">
      <w:start w:val="1"/>
      <w:numFmt w:val="lowerRoman"/>
      <w:lvlText w:val="%3)"/>
      <w:lvlJc w:val="left"/>
      <w:pPr>
        <w:ind w:left="3065" w:hanging="360"/>
      </w:pPr>
    </w:lvl>
    <w:lvl w:ilvl="3">
      <w:start w:val="1"/>
      <w:numFmt w:val="decimal"/>
      <w:lvlText w:val="(%4)"/>
      <w:lvlJc w:val="left"/>
      <w:pPr>
        <w:ind w:left="3425" w:hanging="360"/>
      </w:pPr>
    </w:lvl>
    <w:lvl w:ilvl="4">
      <w:start w:val="1"/>
      <w:numFmt w:val="lowerLetter"/>
      <w:lvlText w:val="(%5)"/>
      <w:lvlJc w:val="left"/>
      <w:pPr>
        <w:ind w:left="3785" w:hanging="360"/>
      </w:pPr>
    </w:lvl>
    <w:lvl w:ilvl="5">
      <w:start w:val="1"/>
      <w:numFmt w:val="lowerRoman"/>
      <w:lvlText w:val="(%6)"/>
      <w:lvlJc w:val="left"/>
      <w:pPr>
        <w:ind w:left="4145" w:hanging="360"/>
      </w:pPr>
    </w:lvl>
    <w:lvl w:ilvl="6">
      <w:start w:val="1"/>
      <w:numFmt w:val="decimal"/>
      <w:lvlText w:val="%7."/>
      <w:lvlJc w:val="left"/>
      <w:pPr>
        <w:ind w:left="4505" w:hanging="360"/>
      </w:pPr>
    </w:lvl>
    <w:lvl w:ilvl="7">
      <w:start w:val="1"/>
      <w:numFmt w:val="lowerLetter"/>
      <w:lvlText w:val="%8."/>
      <w:lvlJc w:val="left"/>
      <w:pPr>
        <w:ind w:left="4865" w:hanging="360"/>
      </w:pPr>
    </w:lvl>
    <w:lvl w:ilvl="8">
      <w:start w:val="1"/>
      <w:numFmt w:val="lowerRoman"/>
      <w:lvlText w:val="%9."/>
      <w:lvlJc w:val="left"/>
      <w:pPr>
        <w:ind w:left="5225" w:hanging="360"/>
      </w:pPr>
    </w:lvl>
  </w:abstractNum>
  <w:abstractNum w:abstractNumId="5">
    <w:nsid w:val="725E4F4F"/>
    <w:multiLevelType w:val="hybridMultilevel"/>
    <w:tmpl w:val="AF54D79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52391A"/>
    <w:multiLevelType w:val="multilevel"/>
    <w:tmpl w:val="D506C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6924D0"/>
    <w:rsid w:val="00005B49"/>
    <w:rsid w:val="00013AC3"/>
    <w:rsid w:val="00015A2C"/>
    <w:rsid w:val="00041E7C"/>
    <w:rsid w:val="00052257"/>
    <w:rsid w:val="00067662"/>
    <w:rsid w:val="00070077"/>
    <w:rsid w:val="000772C0"/>
    <w:rsid w:val="00086C41"/>
    <w:rsid w:val="00094716"/>
    <w:rsid w:val="000A4A56"/>
    <w:rsid w:val="000D78C1"/>
    <w:rsid w:val="000F4A4C"/>
    <w:rsid w:val="0011063F"/>
    <w:rsid w:val="001117C9"/>
    <w:rsid w:val="0012197F"/>
    <w:rsid w:val="00126585"/>
    <w:rsid w:val="00170C00"/>
    <w:rsid w:val="001A48E5"/>
    <w:rsid w:val="001A4C58"/>
    <w:rsid w:val="001B4C73"/>
    <w:rsid w:val="001D0671"/>
    <w:rsid w:val="001E1F2A"/>
    <w:rsid w:val="0022588D"/>
    <w:rsid w:val="0026174B"/>
    <w:rsid w:val="002740FE"/>
    <w:rsid w:val="002843E3"/>
    <w:rsid w:val="002B00C0"/>
    <w:rsid w:val="002C26A5"/>
    <w:rsid w:val="002D444F"/>
    <w:rsid w:val="003021CE"/>
    <w:rsid w:val="00305DD6"/>
    <w:rsid w:val="003076B9"/>
    <w:rsid w:val="00341DD9"/>
    <w:rsid w:val="0034476D"/>
    <w:rsid w:val="00357797"/>
    <w:rsid w:val="00366CEC"/>
    <w:rsid w:val="003726EA"/>
    <w:rsid w:val="0037719B"/>
    <w:rsid w:val="00380069"/>
    <w:rsid w:val="003B5125"/>
    <w:rsid w:val="003D2073"/>
    <w:rsid w:val="003E3348"/>
    <w:rsid w:val="003E61AE"/>
    <w:rsid w:val="003F5DF7"/>
    <w:rsid w:val="00423D58"/>
    <w:rsid w:val="00432031"/>
    <w:rsid w:val="004331EA"/>
    <w:rsid w:val="00452266"/>
    <w:rsid w:val="004556BF"/>
    <w:rsid w:val="00490CD1"/>
    <w:rsid w:val="004A17D2"/>
    <w:rsid w:val="004A74A0"/>
    <w:rsid w:val="004F2CEB"/>
    <w:rsid w:val="005053AB"/>
    <w:rsid w:val="00511255"/>
    <w:rsid w:val="00550EE0"/>
    <w:rsid w:val="00555DAF"/>
    <w:rsid w:val="00590355"/>
    <w:rsid w:val="005B7E5D"/>
    <w:rsid w:val="005C48F9"/>
    <w:rsid w:val="005E43A5"/>
    <w:rsid w:val="006037D1"/>
    <w:rsid w:val="00612A4E"/>
    <w:rsid w:val="00624209"/>
    <w:rsid w:val="0062604A"/>
    <w:rsid w:val="00641A91"/>
    <w:rsid w:val="00646E5F"/>
    <w:rsid w:val="00666668"/>
    <w:rsid w:val="00687619"/>
    <w:rsid w:val="006924D0"/>
    <w:rsid w:val="006949C7"/>
    <w:rsid w:val="006C3B9B"/>
    <w:rsid w:val="0077203D"/>
    <w:rsid w:val="00784BB6"/>
    <w:rsid w:val="00796F9E"/>
    <w:rsid w:val="007A1329"/>
    <w:rsid w:val="007A2354"/>
    <w:rsid w:val="007B45DB"/>
    <w:rsid w:val="007B488D"/>
    <w:rsid w:val="007D2EAB"/>
    <w:rsid w:val="007E0E45"/>
    <w:rsid w:val="007E581D"/>
    <w:rsid w:val="007F1FAE"/>
    <w:rsid w:val="007F464E"/>
    <w:rsid w:val="00823BE4"/>
    <w:rsid w:val="00852B02"/>
    <w:rsid w:val="008600DA"/>
    <w:rsid w:val="00860E6A"/>
    <w:rsid w:val="008B277F"/>
    <w:rsid w:val="008E183C"/>
    <w:rsid w:val="008E7ECF"/>
    <w:rsid w:val="00910B9D"/>
    <w:rsid w:val="0091179C"/>
    <w:rsid w:val="00912DDA"/>
    <w:rsid w:val="0092566E"/>
    <w:rsid w:val="009260FD"/>
    <w:rsid w:val="009570DC"/>
    <w:rsid w:val="00967098"/>
    <w:rsid w:val="00980B21"/>
    <w:rsid w:val="009B237D"/>
    <w:rsid w:val="009D3610"/>
    <w:rsid w:val="009D3C5D"/>
    <w:rsid w:val="009F3C9B"/>
    <w:rsid w:val="00A16A0B"/>
    <w:rsid w:val="00A31E42"/>
    <w:rsid w:val="00A5610D"/>
    <w:rsid w:val="00A67205"/>
    <w:rsid w:val="00AB165B"/>
    <w:rsid w:val="00AC529A"/>
    <w:rsid w:val="00AE0E90"/>
    <w:rsid w:val="00AE13BB"/>
    <w:rsid w:val="00AE6D7D"/>
    <w:rsid w:val="00AF0399"/>
    <w:rsid w:val="00AF0D17"/>
    <w:rsid w:val="00AF5B33"/>
    <w:rsid w:val="00B0129F"/>
    <w:rsid w:val="00B452FE"/>
    <w:rsid w:val="00BB461F"/>
    <w:rsid w:val="00BD2A94"/>
    <w:rsid w:val="00BE0891"/>
    <w:rsid w:val="00BE56CF"/>
    <w:rsid w:val="00BE6953"/>
    <w:rsid w:val="00BF66C6"/>
    <w:rsid w:val="00C0285D"/>
    <w:rsid w:val="00C24DB0"/>
    <w:rsid w:val="00C26546"/>
    <w:rsid w:val="00C45C18"/>
    <w:rsid w:val="00C50DE8"/>
    <w:rsid w:val="00C53A6F"/>
    <w:rsid w:val="00C81794"/>
    <w:rsid w:val="00C82A69"/>
    <w:rsid w:val="00C8675A"/>
    <w:rsid w:val="00C87F75"/>
    <w:rsid w:val="00C90967"/>
    <w:rsid w:val="00C97AB7"/>
    <w:rsid w:val="00CA62D2"/>
    <w:rsid w:val="00CB7BC7"/>
    <w:rsid w:val="00CC4120"/>
    <w:rsid w:val="00CD4DEB"/>
    <w:rsid w:val="00D01A38"/>
    <w:rsid w:val="00D13DDD"/>
    <w:rsid w:val="00D2525E"/>
    <w:rsid w:val="00D33549"/>
    <w:rsid w:val="00D465DB"/>
    <w:rsid w:val="00D61058"/>
    <w:rsid w:val="00D72BE9"/>
    <w:rsid w:val="00DB61F9"/>
    <w:rsid w:val="00DE0653"/>
    <w:rsid w:val="00DF6D5C"/>
    <w:rsid w:val="00E40646"/>
    <w:rsid w:val="00E64A26"/>
    <w:rsid w:val="00E72190"/>
    <w:rsid w:val="00E74949"/>
    <w:rsid w:val="00E82E55"/>
    <w:rsid w:val="00E8318B"/>
    <w:rsid w:val="00EB5BF0"/>
    <w:rsid w:val="00EC1D50"/>
    <w:rsid w:val="00EC1F31"/>
    <w:rsid w:val="00EF3BEF"/>
    <w:rsid w:val="00EF6EF4"/>
    <w:rsid w:val="00F6142E"/>
    <w:rsid w:val="00F61C9C"/>
    <w:rsid w:val="00FB7D75"/>
    <w:rsid w:val="00FD1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64E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Ttulo3">
    <w:name w:val="heading 3"/>
    <w:basedOn w:val="Normal"/>
    <w:link w:val="Ttulo3Char"/>
    <w:uiPriority w:val="9"/>
    <w:qFormat/>
    <w:rsid w:val="00CC4120"/>
    <w:pPr>
      <w:overflowPunct/>
      <w:autoSpaceDE/>
      <w:autoSpaceDN/>
      <w:adjustRightInd/>
      <w:spacing w:before="100" w:beforeAutospacing="1" w:after="100" w:afterAutospacing="1"/>
      <w:textAlignment w:val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447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34476D"/>
    <w:rPr>
      <w:rFonts w:ascii="Arial" w:hAnsi="Arial"/>
      <w:sz w:val="24"/>
    </w:rPr>
  </w:style>
  <w:style w:type="paragraph" w:styleId="Rodap">
    <w:name w:val="footer"/>
    <w:basedOn w:val="Normal"/>
    <w:link w:val="RodapChar"/>
    <w:rsid w:val="0034476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34476D"/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4A17D2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641A9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character" w:styleId="nfase">
    <w:name w:val="Emphasis"/>
    <w:basedOn w:val="Fontepargpadro"/>
    <w:uiPriority w:val="20"/>
    <w:qFormat/>
    <w:rsid w:val="00641A91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CC4120"/>
    <w:rPr>
      <w:color w:val="0000FF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CC4120"/>
    <w:rPr>
      <w:b/>
      <w:bCs/>
      <w:sz w:val="27"/>
      <w:szCs w:val="27"/>
    </w:rPr>
  </w:style>
  <w:style w:type="character" w:styleId="Forte">
    <w:name w:val="Strong"/>
    <w:basedOn w:val="Fontepargpadro"/>
    <w:uiPriority w:val="22"/>
    <w:qFormat/>
    <w:rsid w:val="00CC4120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AE13BB"/>
    <w:pPr>
      <w:overflowPunct/>
      <w:autoSpaceDE/>
      <w:autoSpaceDN/>
      <w:adjustRightInd/>
      <w:ind w:left="2268" w:firstLine="709"/>
      <w:jc w:val="both"/>
      <w:textAlignment w:val="auto"/>
    </w:pPr>
    <w:rPr>
      <w:rFonts w:ascii="Times New Roman" w:hAnsi="Times New Roman"/>
      <w:iCs/>
      <w:color w:val="404040" w:themeColor="text1" w:themeTint="BF"/>
      <w:sz w:val="20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AE13BB"/>
    <w:rPr>
      <w:iCs/>
      <w:color w:val="404040" w:themeColor="text1" w:themeTint="BF"/>
      <w:szCs w:val="24"/>
    </w:rPr>
  </w:style>
  <w:style w:type="paragraph" w:styleId="Textodenotadefim">
    <w:name w:val="endnote text"/>
    <w:basedOn w:val="Normal"/>
    <w:link w:val="TextodenotadefimChar"/>
    <w:semiHidden/>
    <w:unhideWhenUsed/>
    <w:rsid w:val="00DE0653"/>
    <w:rPr>
      <w:sz w:val="20"/>
    </w:rPr>
  </w:style>
  <w:style w:type="character" w:customStyle="1" w:styleId="TextodenotadefimChar">
    <w:name w:val="Texto de nota de fim Char"/>
    <w:basedOn w:val="Fontepargpadro"/>
    <w:link w:val="Textodenotadefim"/>
    <w:semiHidden/>
    <w:rsid w:val="00DE0653"/>
    <w:rPr>
      <w:rFonts w:ascii="Arial" w:hAnsi="Arial"/>
    </w:rPr>
  </w:style>
  <w:style w:type="character" w:styleId="Refdenotadefim">
    <w:name w:val="endnote reference"/>
    <w:basedOn w:val="Fontepargpadro"/>
    <w:semiHidden/>
    <w:unhideWhenUsed/>
    <w:rsid w:val="00DE0653"/>
    <w:rPr>
      <w:vertAlign w:val="superscript"/>
    </w:rPr>
  </w:style>
  <w:style w:type="paragraph" w:styleId="Textodenotaderodap">
    <w:name w:val="footnote text"/>
    <w:basedOn w:val="Normal"/>
    <w:link w:val="TextodenotaderodapChar"/>
    <w:semiHidden/>
    <w:unhideWhenUsed/>
    <w:rsid w:val="00DE0653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DE0653"/>
    <w:rPr>
      <w:rFonts w:ascii="Arial" w:hAnsi="Arial"/>
    </w:rPr>
  </w:style>
  <w:style w:type="character" w:styleId="Refdenotaderodap">
    <w:name w:val="footnote reference"/>
    <w:basedOn w:val="Fontepargpadro"/>
    <w:semiHidden/>
    <w:unhideWhenUsed/>
    <w:rsid w:val="00DE065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MODELOS%202017\PL_GERAL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49F54B-062C-4906-86F2-DC1D5A5F2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PL_GERAL</Template>
  <TotalTime>11</TotalTime>
  <Pages>7</Pages>
  <Words>1841</Words>
  <Characters>9947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VEREADOR</vt:lpstr>
    </vt:vector>
  </TitlesOfParts>
  <Company>Camara Sorocaba</Company>
  <LinksUpToDate>false</LinksUpToDate>
  <CharactersWithSpaces>11765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VEREADOR</dc:title>
  <dc:creator>usuario</dc:creator>
  <cp:lastModifiedBy>gabinete02</cp:lastModifiedBy>
  <cp:revision>2</cp:revision>
  <cp:lastPrinted>2021-06-10T19:37:00Z</cp:lastPrinted>
  <dcterms:created xsi:type="dcterms:W3CDTF">2021-09-13T12:47:00Z</dcterms:created>
  <dcterms:modified xsi:type="dcterms:W3CDTF">2021-09-13T12:47:00Z</dcterms:modified>
</cp:coreProperties>
</file>