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044B5E" w:rsidRDefault="00044B5E" w:rsidP="00B66EE6"/>
    <w:p w:rsidR="00120F87" w:rsidRDefault="00120F87" w:rsidP="00B66EE6"/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8529D4" w:rsidRPr="008529D4" w:rsidRDefault="008529D4" w:rsidP="008529D4">
      <w:pPr>
        <w:pStyle w:val="Ttulo1"/>
        <w:ind w:left="4820"/>
        <w:jc w:val="both"/>
        <w:rPr>
          <w:rFonts w:ascii="Book Antiqua" w:hAnsi="Book Antiqua"/>
          <w:b/>
          <w:color w:val="auto"/>
          <w:sz w:val="26"/>
        </w:rPr>
      </w:pPr>
      <w:r w:rsidRPr="008529D4">
        <w:rPr>
          <w:rFonts w:ascii="Book Antiqua" w:hAnsi="Book Antiqua"/>
          <w:b/>
          <w:color w:val="auto"/>
          <w:sz w:val="26"/>
        </w:rPr>
        <w:t>Dispõe sobre denominação de</w:t>
      </w:r>
      <w:r>
        <w:rPr>
          <w:rFonts w:ascii="Book Antiqua" w:hAnsi="Book Antiqua"/>
          <w:b/>
          <w:color w:val="auto"/>
          <w:sz w:val="26"/>
        </w:rPr>
        <w:t xml:space="preserve"> “</w:t>
      </w:r>
      <w:r w:rsidR="00470F59">
        <w:rPr>
          <w:rFonts w:ascii="Book Antiqua" w:hAnsi="Book Antiqua"/>
          <w:b/>
          <w:color w:val="auto"/>
          <w:sz w:val="26"/>
        </w:rPr>
        <w:t>MARIA NAZARETH MOLFI RAMALHO” a uma Rua</w:t>
      </w:r>
      <w:r>
        <w:rPr>
          <w:rFonts w:ascii="Book Antiqua" w:hAnsi="Book Antiqua"/>
          <w:b/>
          <w:color w:val="auto"/>
          <w:sz w:val="26"/>
        </w:rPr>
        <w:t xml:space="preserve"> </w:t>
      </w:r>
      <w:r w:rsidRPr="008529D4">
        <w:rPr>
          <w:rFonts w:ascii="Book Antiqua" w:hAnsi="Book Antiqua"/>
          <w:b/>
          <w:color w:val="auto"/>
          <w:sz w:val="26"/>
        </w:rPr>
        <w:t xml:space="preserve">de nossa </w:t>
      </w:r>
      <w:r>
        <w:rPr>
          <w:rFonts w:ascii="Book Antiqua" w:hAnsi="Book Antiqua"/>
          <w:b/>
          <w:color w:val="auto"/>
          <w:sz w:val="26"/>
        </w:rPr>
        <w:t>cidade e dá outras providências</w:t>
      </w:r>
      <w:r w:rsidRPr="008529D4">
        <w:rPr>
          <w:rFonts w:ascii="Book Antiqua" w:hAnsi="Book Antiqua"/>
          <w:b/>
          <w:color w:val="auto"/>
          <w:sz w:val="26"/>
        </w:rPr>
        <w:t>.</w:t>
      </w: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both"/>
        <w:rPr>
          <w:rFonts w:ascii="Book Antiqua" w:hAnsi="Book Antiqua"/>
          <w:sz w:val="26"/>
        </w:rPr>
      </w:pPr>
    </w:p>
    <w:p w:rsidR="00AC4D35" w:rsidRDefault="00AC4D35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b/>
          <w:sz w:val="26"/>
        </w:rPr>
        <w:t>“MARIA NAZARETH MOLFI RAMALHO”</w:t>
      </w:r>
      <w:r>
        <w:rPr>
          <w:rFonts w:ascii="Book Antiqua" w:hAnsi="Book Antiqua"/>
          <w:smallCaps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a via </w:t>
      </w:r>
      <w:r w:rsidRPr="00AC4D35">
        <w:rPr>
          <w:rFonts w:ascii="Book Antiqua" w:hAnsi="Book Antiqua"/>
          <w:b/>
          <w:sz w:val="26"/>
        </w:rPr>
        <w:t xml:space="preserve">435178 </w:t>
      </w:r>
      <w:proofErr w:type="spellStart"/>
      <w:r w:rsidRPr="00AC4D35">
        <w:rPr>
          <w:rFonts w:ascii="Book Antiqua" w:hAnsi="Book Antiqua"/>
          <w:b/>
          <w:sz w:val="26"/>
        </w:rPr>
        <w:t>Vossoroca</w:t>
      </w:r>
      <w:proofErr w:type="spellEnd"/>
      <w:r w:rsidRPr="00AC4D35">
        <w:rPr>
          <w:rFonts w:ascii="Book Antiqua" w:hAnsi="Book Antiqua"/>
          <w:b/>
          <w:sz w:val="26"/>
        </w:rPr>
        <w:t xml:space="preserve"> B R/02</w:t>
      </w:r>
      <w:r>
        <w:rPr>
          <w:b/>
          <w:color w:val="000000"/>
        </w:rPr>
        <w:t>,</w:t>
      </w:r>
      <w:r>
        <w:rPr>
          <w:color w:val="000000"/>
        </w:rPr>
        <w:t xml:space="preserve"> localizada no bairro </w:t>
      </w:r>
      <w:proofErr w:type="spellStart"/>
      <w:r>
        <w:rPr>
          <w:color w:val="000000"/>
        </w:rPr>
        <w:t>Vossoroca</w:t>
      </w:r>
      <w:proofErr w:type="spellEnd"/>
      <w:r>
        <w:rPr>
          <w:color w:val="000000"/>
        </w:rPr>
        <w:t>, nesta Cidade</w:t>
      </w:r>
      <w:r w:rsidRPr="00C359BF">
        <w:rPr>
          <w:color w:val="000000"/>
        </w:rPr>
        <w:t>.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</w:t>
      </w:r>
      <w:r w:rsidR="00F170A1">
        <w:rPr>
          <w:rFonts w:ascii="Book Antiqua" w:hAnsi="Book Antiqua"/>
          <w:sz w:val="26"/>
        </w:rPr>
        <w:t xml:space="preserve">As placas indicativas conterão o nome </w:t>
      </w:r>
      <w:r w:rsidR="00F170A1">
        <w:rPr>
          <w:rFonts w:ascii="Book Antiqua" w:hAnsi="Book Antiqua"/>
          <w:b/>
          <w:sz w:val="26"/>
        </w:rPr>
        <w:t>“</w:t>
      </w:r>
      <w:r w:rsidR="00470F59">
        <w:rPr>
          <w:rFonts w:ascii="Book Antiqua" w:hAnsi="Book Antiqua"/>
          <w:b/>
          <w:sz w:val="26"/>
        </w:rPr>
        <w:t>MARIA NAZARETH MOLFI RAMALHO</w:t>
      </w:r>
      <w:proofErr w:type="gramStart"/>
      <w:r w:rsidR="00470F59">
        <w:rPr>
          <w:rFonts w:ascii="Book Antiqua" w:hAnsi="Book Antiqua"/>
          <w:b/>
          <w:sz w:val="26"/>
        </w:rPr>
        <w:t xml:space="preserve"> </w:t>
      </w:r>
      <w:r w:rsidR="00F170A1">
        <w:rPr>
          <w:rFonts w:ascii="Book Antiqua" w:hAnsi="Book Antiqua"/>
          <w:b/>
          <w:sz w:val="26"/>
        </w:rPr>
        <w:t>”</w:t>
      </w:r>
      <w:proofErr w:type="gramEnd"/>
      <w:r w:rsidRPr="00094C02">
        <w:rPr>
          <w:rFonts w:ascii="Book Antiqua" w:hAnsi="Book Antiqua"/>
          <w:sz w:val="26"/>
        </w:rPr>
        <w:t>:</w:t>
      </w: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DC185C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17</w:t>
      </w:r>
      <w:r w:rsidR="008529D4">
        <w:rPr>
          <w:rFonts w:ascii="Book Antiqua" w:hAnsi="Book Antiqua"/>
          <w:b/>
          <w:sz w:val="26"/>
        </w:rPr>
        <w:t xml:space="preserve"> de </w:t>
      </w:r>
      <w:r>
        <w:rPr>
          <w:rFonts w:ascii="Book Antiqua" w:hAnsi="Book Antiqua"/>
          <w:b/>
          <w:sz w:val="26"/>
        </w:rPr>
        <w:t>novembro</w:t>
      </w:r>
      <w:r w:rsidR="008529D4">
        <w:rPr>
          <w:rFonts w:ascii="Book Antiqua" w:hAnsi="Book Antiqua"/>
          <w:b/>
          <w:sz w:val="26"/>
        </w:rPr>
        <w:t xml:space="preserve"> de 2021.</w:t>
      </w: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Fausto Peres</w:t>
      </w:r>
    </w:p>
    <w:p w:rsidR="008529D4" w:rsidRPr="00F40EBA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Justificativa:</w:t>
      </w: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A64FFD" w:rsidRDefault="00A64FFD" w:rsidP="00470F59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 xml:space="preserve">Senhora Maria Nazareth </w:t>
      </w:r>
      <w:proofErr w:type="spellStart"/>
      <w:r>
        <w:rPr>
          <w:rFonts w:ascii="Book Antiqua" w:hAnsi="Book Antiqua"/>
          <w:sz w:val="28"/>
          <w:szCs w:val="28"/>
        </w:rPr>
        <w:t>M</w:t>
      </w:r>
      <w:r w:rsidR="00470F59" w:rsidRPr="00470F59">
        <w:rPr>
          <w:rFonts w:ascii="Book Antiqua" w:hAnsi="Book Antiqua"/>
          <w:sz w:val="28"/>
          <w:szCs w:val="28"/>
        </w:rPr>
        <w:t>olfi</w:t>
      </w:r>
      <w:proofErr w:type="spellEnd"/>
      <w:r w:rsidR="00470F59" w:rsidRPr="00470F59">
        <w:rPr>
          <w:rFonts w:ascii="Book Antiqua" w:hAnsi="Book Antiqua"/>
          <w:sz w:val="28"/>
          <w:szCs w:val="28"/>
        </w:rPr>
        <w:t xml:space="preserve"> Ramalho, ou </w:t>
      </w:r>
      <w:r>
        <w:rPr>
          <w:rFonts w:ascii="Book Antiqua" w:hAnsi="Book Antiqua"/>
          <w:sz w:val="28"/>
          <w:szCs w:val="28"/>
        </w:rPr>
        <w:t>“</w:t>
      </w:r>
      <w:r w:rsidR="00470F59" w:rsidRPr="00470F59">
        <w:rPr>
          <w:rFonts w:ascii="Book Antiqua" w:hAnsi="Book Antiqua"/>
          <w:sz w:val="28"/>
          <w:szCs w:val="28"/>
        </w:rPr>
        <w:t xml:space="preserve">Dona </w:t>
      </w:r>
      <w:proofErr w:type="spellStart"/>
      <w:r w:rsidR="00470F59" w:rsidRPr="00470F59">
        <w:rPr>
          <w:rFonts w:ascii="Book Antiqua" w:hAnsi="Book Antiqua"/>
          <w:sz w:val="28"/>
          <w:szCs w:val="28"/>
        </w:rPr>
        <w:t>Lelé</w:t>
      </w:r>
      <w:proofErr w:type="spellEnd"/>
      <w:r>
        <w:rPr>
          <w:rFonts w:ascii="Book Antiqua" w:hAnsi="Book Antiqua"/>
          <w:sz w:val="28"/>
          <w:szCs w:val="28"/>
        </w:rPr>
        <w:t>”</w:t>
      </w:r>
      <w:r w:rsidR="00470F59" w:rsidRPr="00470F59">
        <w:rPr>
          <w:rFonts w:ascii="Book Antiqua" w:hAnsi="Book Antiqua"/>
          <w:sz w:val="28"/>
          <w:szCs w:val="28"/>
        </w:rPr>
        <w:t xml:space="preserve">, mãe das Irmãs Ramalho, grande incentivadora </w:t>
      </w:r>
      <w:r>
        <w:rPr>
          <w:rFonts w:ascii="Book Antiqua" w:hAnsi="Book Antiqua"/>
          <w:sz w:val="28"/>
          <w:szCs w:val="28"/>
        </w:rPr>
        <w:t>na criação da primeira Torcida O</w:t>
      </w:r>
      <w:r w:rsidR="00470F59" w:rsidRPr="00470F59">
        <w:rPr>
          <w:rFonts w:ascii="Book Antiqua" w:hAnsi="Book Antiqua"/>
          <w:sz w:val="28"/>
          <w:szCs w:val="28"/>
        </w:rPr>
        <w:t xml:space="preserve">rganizada do Esporte Clube São Bento, inaugurada em 21 de setembro de 1975, num tempo em que as </w:t>
      </w:r>
      <w:r>
        <w:rPr>
          <w:rFonts w:ascii="Book Antiqua" w:hAnsi="Book Antiqua"/>
          <w:sz w:val="28"/>
          <w:szCs w:val="28"/>
        </w:rPr>
        <w:t>mulheres não frequentavam Estádios de F</w:t>
      </w:r>
      <w:r w:rsidR="00470F59" w:rsidRPr="00470F59">
        <w:rPr>
          <w:rFonts w:ascii="Book Antiqua" w:hAnsi="Book Antiqua"/>
          <w:sz w:val="28"/>
          <w:szCs w:val="28"/>
        </w:rPr>
        <w:t>utebol</w:t>
      </w:r>
      <w:r>
        <w:rPr>
          <w:rFonts w:ascii="Book Antiqua" w:hAnsi="Book Antiqua"/>
          <w:sz w:val="28"/>
          <w:szCs w:val="28"/>
        </w:rPr>
        <w:t>.</w:t>
      </w:r>
    </w:p>
    <w:p w:rsidR="00470F59" w:rsidRPr="00470F59" w:rsidRDefault="00A64FFD" w:rsidP="00470F59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470F59" w:rsidRPr="00470F59">
        <w:rPr>
          <w:rFonts w:ascii="Book Antiqua" w:hAnsi="Book Antiqua"/>
          <w:sz w:val="28"/>
          <w:szCs w:val="28"/>
        </w:rPr>
        <w:t xml:space="preserve">Dona </w:t>
      </w:r>
      <w:proofErr w:type="spellStart"/>
      <w:r w:rsidR="00470F59" w:rsidRPr="00470F59">
        <w:rPr>
          <w:rFonts w:ascii="Book Antiqua" w:hAnsi="Book Antiqua"/>
          <w:sz w:val="28"/>
          <w:szCs w:val="28"/>
        </w:rPr>
        <w:t>Lelé</w:t>
      </w:r>
      <w:proofErr w:type="spellEnd"/>
      <w:r w:rsidR="00470F59" w:rsidRPr="00470F59">
        <w:rPr>
          <w:rFonts w:ascii="Book Antiqua" w:hAnsi="Book Antiqua"/>
          <w:sz w:val="28"/>
          <w:szCs w:val="28"/>
        </w:rPr>
        <w:t xml:space="preserve"> muito a frente do seu tempo, apoiou suas filhas em participações de eventos q</w:t>
      </w:r>
      <w:r>
        <w:rPr>
          <w:rFonts w:ascii="Book Antiqua" w:hAnsi="Book Antiqua"/>
          <w:sz w:val="28"/>
          <w:szCs w:val="28"/>
        </w:rPr>
        <w:t>ue muito engrandeciam Sorocaba E</w:t>
      </w:r>
      <w:r w:rsidR="00470F59" w:rsidRPr="00470F59">
        <w:rPr>
          <w:rFonts w:ascii="Book Antiqua" w:hAnsi="Book Antiqua"/>
          <w:sz w:val="28"/>
          <w:szCs w:val="28"/>
        </w:rPr>
        <w:t xml:space="preserve">sportiva.  Recebeu o título de </w:t>
      </w:r>
      <w:proofErr w:type="spellStart"/>
      <w:r w:rsidR="00470F59" w:rsidRPr="00470F59">
        <w:rPr>
          <w:rFonts w:ascii="Book Antiqua" w:hAnsi="Book Antiqua"/>
          <w:sz w:val="28"/>
          <w:szCs w:val="28"/>
        </w:rPr>
        <w:t>Exbaixadora</w:t>
      </w:r>
      <w:proofErr w:type="spellEnd"/>
      <w:r w:rsidR="00470F59" w:rsidRPr="00470F59">
        <w:rPr>
          <w:rFonts w:ascii="Book Antiqua" w:hAnsi="Book Antiqua"/>
          <w:sz w:val="28"/>
          <w:szCs w:val="28"/>
        </w:rPr>
        <w:t xml:space="preserve"> do Esporte Clube São Bento por todo seu incentivo e participação</w:t>
      </w:r>
      <w:proofErr w:type="gramStart"/>
      <w:r w:rsidR="00470F59" w:rsidRPr="00470F59">
        <w:rPr>
          <w:rFonts w:ascii="Book Antiqua" w:hAnsi="Book Antiqua"/>
          <w:sz w:val="28"/>
          <w:szCs w:val="28"/>
        </w:rPr>
        <w:t xml:space="preserve">  </w:t>
      </w:r>
      <w:proofErr w:type="gramEnd"/>
      <w:r w:rsidR="00470F59" w:rsidRPr="00470F59">
        <w:rPr>
          <w:rFonts w:ascii="Book Antiqua" w:hAnsi="Book Antiqua"/>
          <w:sz w:val="28"/>
          <w:szCs w:val="28"/>
        </w:rPr>
        <w:t>a frente da Família Ramalho.</w:t>
      </w:r>
    </w:p>
    <w:p w:rsidR="00470F59" w:rsidRPr="00470F59" w:rsidRDefault="00A64FFD" w:rsidP="00470F59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470F59" w:rsidRPr="00470F59">
        <w:rPr>
          <w:rFonts w:ascii="Book Antiqua" w:hAnsi="Book Antiqua"/>
          <w:sz w:val="28"/>
          <w:szCs w:val="28"/>
        </w:rPr>
        <w:t>Deixou uma grande marca por sua passagem nessa vida, sendo respeitada e querida por todos q</w:t>
      </w:r>
      <w:r>
        <w:rPr>
          <w:rFonts w:ascii="Book Antiqua" w:hAnsi="Book Antiqua"/>
          <w:sz w:val="28"/>
          <w:szCs w:val="28"/>
        </w:rPr>
        <w:t>ue</w:t>
      </w:r>
      <w:r w:rsidR="00470F59" w:rsidRPr="00470F59">
        <w:rPr>
          <w:rFonts w:ascii="Book Antiqua" w:hAnsi="Book Antiqua"/>
          <w:sz w:val="28"/>
          <w:szCs w:val="28"/>
        </w:rPr>
        <w:t xml:space="preserve"> tiveram a felicidade de ter convivido com ela, seja usando um dos belos modelos confeccionados por suas mãos ou por poder acompanha</w:t>
      </w:r>
      <w:r>
        <w:rPr>
          <w:rFonts w:ascii="Book Antiqua" w:hAnsi="Book Antiqua"/>
          <w:sz w:val="28"/>
          <w:szCs w:val="28"/>
        </w:rPr>
        <w:t>-</w:t>
      </w:r>
      <w:r w:rsidR="00470F59" w:rsidRPr="00470F59">
        <w:rPr>
          <w:rFonts w:ascii="Book Antiqua" w:hAnsi="Book Antiqua"/>
          <w:sz w:val="28"/>
          <w:szCs w:val="28"/>
        </w:rPr>
        <w:t xml:space="preserve">la em festas </w:t>
      </w:r>
      <w:r>
        <w:rPr>
          <w:rFonts w:ascii="Book Antiqua" w:hAnsi="Book Antiqua"/>
          <w:sz w:val="28"/>
          <w:szCs w:val="28"/>
        </w:rPr>
        <w:t>religiosas, bingos beneficentes</w:t>
      </w:r>
      <w:r w:rsidR="00470F59" w:rsidRPr="00470F59">
        <w:rPr>
          <w:rFonts w:ascii="Book Antiqua" w:hAnsi="Book Antiqua"/>
          <w:sz w:val="28"/>
          <w:szCs w:val="28"/>
        </w:rPr>
        <w:t>,</w:t>
      </w:r>
      <w:proofErr w:type="gramStart"/>
      <w:r w:rsidR="00470F59" w:rsidRPr="00470F59">
        <w:rPr>
          <w:rFonts w:ascii="Book Antiqua" w:hAnsi="Book Antiqua"/>
          <w:sz w:val="28"/>
          <w:szCs w:val="28"/>
        </w:rPr>
        <w:t xml:space="preserve">  </w:t>
      </w:r>
      <w:proofErr w:type="gramEnd"/>
      <w:r w:rsidR="00470F59" w:rsidRPr="00470F59">
        <w:rPr>
          <w:rFonts w:ascii="Book Antiqua" w:hAnsi="Book Antiqua"/>
          <w:sz w:val="28"/>
          <w:szCs w:val="28"/>
        </w:rPr>
        <w:t>bailes da terceira idade ou no Estádio Walter Ribeiro.</w:t>
      </w:r>
    </w:p>
    <w:p w:rsidR="00A64FFD" w:rsidRDefault="00A64FFD" w:rsidP="00470F59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3F66C8" w:rsidRDefault="00470F59" w:rsidP="00470F59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470F59">
        <w:rPr>
          <w:rFonts w:ascii="Book Antiqua" w:hAnsi="Book Antiqua"/>
          <w:sz w:val="28"/>
          <w:szCs w:val="28"/>
        </w:rPr>
        <w:t>Estará pra sempre no coração de todos.</w:t>
      </w:r>
      <w:r w:rsidR="008529D4" w:rsidRPr="00F40EBA">
        <w:rPr>
          <w:rFonts w:ascii="Book Antiqua" w:hAnsi="Book Antiqua"/>
          <w:sz w:val="28"/>
          <w:szCs w:val="28"/>
        </w:rPr>
        <w:t>  </w:t>
      </w:r>
      <w:proofErr w:type="gramStart"/>
      <w:r w:rsidR="008529D4" w:rsidRPr="00F40EBA">
        <w:rPr>
          <w:rFonts w:ascii="Book Antiqua" w:hAnsi="Book Antiqua"/>
          <w:sz w:val="28"/>
          <w:szCs w:val="28"/>
        </w:rPr>
        <w:t xml:space="preserve">  </w:t>
      </w:r>
      <w:proofErr w:type="gramEnd"/>
      <w:r w:rsidR="008529D4" w:rsidRPr="00F40EBA">
        <w:rPr>
          <w:rFonts w:ascii="Book Antiqua" w:hAnsi="Book Antiqua"/>
          <w:sz w:val="28"/>
          <w:szCs w:val="28"/>
        </w:rPr>
        <w:t xml:space="preserve">                             </w:t>
      </w:r>
    </w:p>
    <w:p w:rsidR="003F66C8" w:rsidRDefault="003F66C8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8529D4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>Para o que solicitamos o apoio dos nobres pares.</w:t>
      </w:r>
    </w:p>
    <w:p w:rsidR="008529D4" w:rsidRPr="00F40EBA" w:rsidRDefault="008529D4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DC185C" w:rsidP="0085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17</w:t>
      </w:r>
      <w:r w:rsidR="008529D4" w:rsidRPr="00F40EBA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novembro</w:t>
      </w:r>
      <w:r w:rsidR="008529D4" w:rsidRPr="00F40EBA">
        <w:rPr>
          <w:b/>
          <w:sz w:val="28"/>
          <w:szCs w:val="28"/>
        </w:rPr>
        <w:t xml:space="preserve"> de 2021</w:t>
      </w:r>
    </w:p>
    <w:p w:rsidR="008529D4" w:rsidRPr="00F40EBA" w:rsidRDefault="008529D4" w:rsidP="008529D4">
      <w:pPr>
        <w:rPr>
          <w:b/>
          <w:sz w:val="28"/>
          <w:szCs w:val="28"/>
        </w:rPr>
      </w:pPr>
    </w:p>
    <w:p w:rsidR="008529D4" w:rsidRDefault="008529D4" w:rsidP="008529D4">
      <w:pPr>
        <w:rPr>
          <w:b/>
          <w:sz w:val="28"/>
          <w:szCs w:val="28"/>
        </w:rPr>
      </w:pPr>
    </w:p>
    <w:p w:rsidR="008529D4" w:rsidRPr="00F40EBA" w:rsidRDefault="008529D4" w:rsidP="008529D4">
      <w:pPr>
        <w:rPr>
          <w:b/>
          <w:sz w:val="28"/>
          <w:szCs w:val="28"/>
        </w:rPr>
      </w:pPr>
    </w:p>
    <w:p w:rsidR="003F66C8" w:rsidRDefault="003F66C8" w:rsidP="003F66C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Fausto Peres</w:t>
      </w:r>
    </w:p>
    <w:p w:rsidR="008529D4" w:rsidRDefault="008529D4" w:rsidP="003F66C8">
      <w:pPr>
        <w:jc w:val="center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Vereador</w:t>
      </w:r>
    </w:p>
    <w:p w:rsidR="005C2E75" w:rsidRDefault="005C2E75" w:rsidP="003F66C8">
      <w:pPr>
        <w:jc w:val="center"/>
        <w:rPr>
          <w:rFonts w:ascii="Book Antiqua" w:hAnsi="Book Antiqua"/>
          <w:b/>
          <w:sz w:val="28"/>
          <w:szCs w:val="28"/>
        </w:rPr>
      </w:pPr>
    </w:p>
    <w:p w:rsidR="005C2E75" w:rsidRDefault="005C2E75" w:rsidP="003F66C8">
      <w:pPr>
        <w:jc w:val="center"/>
        <w:rPr>
          <w:rFonts w:ascii="Book Antiqua" w:hAnsi="Book Antiqua"/>
          <w:b/>
          <w:sz w:val="28"/>
          <w:szCs w:val="28"/>
        </w:rPr>
      </w:pPr>
    </w:p>
    <w:p w:rsidR="005C2E75" w:rsidRPr="00F40EBA" w:rsidRDefault="005C2E75" w:rsidP="003F66C8">
      <w:pPr>
        <w:jc w:val="center"/>
        <w:rPr>
          <w:rFonts w:ascii="Book Antiqua" w:hAnsi="Book Antiqua"/>
          <w:b/>
          <w:sz w:val="28"/>
          <w:szCs w:val="28"/>
        </w:rPr>
      </w:pPr>
    </w:p>
    <w:sectPr w:rsidR="005C2E75" w:rsidRPr="00F40EBA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5A" w:rsidRDefault="00B4745A" w:rsidP="00E4495F">
      <w:r>
        <w:separator/>
      </w:r>
    </w:p>
  </w:endnote>
  <w:endnote w:type="continuationSeparator" w:id="0">
    <w:p w:rsidR="00B4745A" w:rsidRDefault="00B4745A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Pr="00B636A5" w:rsidRDefault="00594D5C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594D5C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B4745A" w:rsidRDefault="00594D5C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AC4D35" w:rsidRPr="00AC4D35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="00B4745A" w:rsidRPr="00B636A5">
      <w:rPr>
        <w:rFonts w:ascii="Arial" w:hAnsi="Arial" w:cs="Arial"/>
        <w:b/>
        <w:szCs w:val="24"/>
      </w:rPr>
      <w:t>Vereador Fausto Peres - Gabinete 08</w:t>
    </w:r>
  </w:p>
  <w:p w:rsidR="00B4745A" w:rsidRPr="00940ED6" w:rsidRDefault="00B4745A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</w:t>
    </w:r>
    <w:proofErr w:type="gramStart"/>
    <w:r w:rsidRPr="00940ED6">
      <w:rPr>
        <w:rFonts w:ascii="Arial" w:hAnsi="Arial" w:cs="Arial"/>
        <w:sz w:val="20"/>
      </w:rPr>
      <w:t xml:space="preserve">  </w:t>
    </w:r>
    <w:proofErr w:type="gramEnd"/>
    <w:r w:rsidRPr="00940ED6">
      <w:rPr>
        <w:rFonts w:ascii="Arial" w:hAnsi="Arial" w:cs="Arial"/>
        <w:sz w:val="20"/>
      </w:rPr>
      <w:t>(15) 3238-1138   -   (15) 99728-3071</w:t>
    </w:r>
  </w:p>
  <w:p w:rsidR="00B4745A" w:rsidRPr="00940ED6" w:rsidRDefault="00B4745A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B4745A" w:rsidRDefault="00B4745A">
    <w:pPr>
      <w:pStyle w:val="Rodap"/>
      <w:jc w:val="right"/>
    </w:pPr>
  </w:p>
  <w:p w:rsidR="00B4745A" w:rsidRDefault="00B47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5A" w:rsidRDefault="00B4745A" w:rsidP="00E4495F">
      <w:r>
        <w:separator/>
      </w:r>
    </w:p>
  </w:footnote>
  <w:footnote w:type="continuationSeparator" w:id="0">
    <w:p w:rsidR="00B4745A" w:rsidRDefault="00B4745A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97E96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3CFB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5077D"/>
    <w:rsid w:val="00253E5C"/>
    <w:rsid w:val="00255D47"/>
    <w:rsid w:val="00255F1B"/>
    <w:rsid w:val="00257D66"/>
    <w:rsid w:val="0026224A"/>
    <w:rsid w:val="00274F8B"/>
    <w:rsid w:val="002806E2"/>
    <w:rsid w:val="0029191C"/>
    <w:rsid w:val="00295FDE"/>
    <w:rsid w:val="002A1DDB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F3"/>
    <w:rsid w:val="003466AE"/>
    <w:rsid w:val="00357459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66C8"/>
    <w:rsid w:val="003F734A"/>
    <w:rsid w:val="004154E8"/>
    <w:rsid w:val="00423DC0"/>
    <w:rsid w:val="00430628"/>
    <w:rsid w:val="00434B50"/>
    <w:rsid w:val="00434CF5"/>
    <w:rsid w:val="00446DBD"/>
    <w:rsid w:val="00470F59"/>
    <w:rsid w:val="00471416"/>
    <w:rsid w:val="0047441A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4D5C"/>
    <w:rsid w:val="00597CA0"/>
    <w:rsid w:val="005A1ACE"/>
    <w:rsid w:val="005B13F7"/>
    <w:rsid w:val="005B2056"/>
    <w:rsid w:val="005B3D41"/>
    <w:rsid w:val="005B4294"/>
    <w:rsid w:val="005B6DFB"/>
    <w:rsid w:val="005C2E75"/>
    <w:rsid w:val="005C3AA1"/>
    <w:rsid w:val="005E1BE0"/>
    <w:rsid w:val="005E3004"/>
    <w:rsid w:val="005E59F7"/>
    <w:rsid w:val="005E6BFC"/>
    <w:rsid w:val="005F07C6"/>
    <w:rsid w:val="005F7820"/>
    <w:rsid w:val="00616B6E"/>
    <w:rsid w:val="0062007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29D4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C389E"/>
    <w:rsid w:val="009C4DE8"/>
    <w:rsid w:val="009E20AB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64FFD"/>
    <w:rsid w:val="00A77719"/>
    <w:rsid w:val="00A9204C"/>
    <w:rsid w:val="00A93148"/>
    <w:rsid w:val="00AA6693"/>
    <w:rsid w:val="00AB35A4"/>
    <w:rsid w:val="00AB425C"/>
    <w:rsid w:val="00AC21B9"/>
    <w:rsid w:val="00AC4D35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313C"/>
    <w:rsid w:val="00B36C3F"/>
    <w:rsid w:val="00B37631"/>
    <w:rsid w:val="00B44CAE"/>
    <w:rsid w:val="00B44D72"/>
    <w:rsid w:val="00B4745A"/>
    <w:rsid w:val="00B47B8B"/>
    <w:rsid w:val="00B47D6F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3DC"/>
    <w:rsid w:val="00C44389"/>
    <w:rsid w:val="00C456F7"/>
    <w:rsid w:val="00C550AF"/>
    <w:rsid w:val="00C66D0F"/>
    <w:rsid w:val="00C71B8A"/>
    <w:rsid w:val="00C9555B"/>
    <w:rsid w:val="00CB096C"/>
    <w:rsid w:val="00CD5587"/>
    <w:rsid w:val="00CD6D59"/>
    <w:rsid w:val="00CE75CB"/>
    <w:rsid w:val="00D15A7E"/>
    <w:rsid w:val="00D15FF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185C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F7E"/>
    <w:rsid w:val="00E276AE"/>
    <w:rsid w:val="00E30067"/>
    <w:rsid w:val="00E3795C"/>
    <w:rsid w:val="00E4495F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170A1"/>
    <w:rsid w:val="00F23C4E"/>
    <w:rsid w:val="00F330F7"/>
    <w:rsid w:val="00F35118"/>
    <w:rsid w:val="00F35213"/>
    <w:rsid w:val="00F40112"/>
    <w:rsid w:val="00F507EF"/>
    <w:rsid w:val="00F808F1"/>
    <w:rsid w:val="00F87742"/>
    <w:rsid w:val="00F94F1F"/>
    <w:rsid w:val="00FA6847"/>
    <w:rsid w:val="00FB658A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rsid w:val="008529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529D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EB89-F174-4E99-9C59-19918651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GABINETE DO VEREADOR FAUSTO PERES</vt:lpstr>
      <vt:lpstr>Dispõe sobre denominação de “DECIO RAIMUNDO DOS SANTOS” a uma Praça de nossa cid</vt:lpstr>
    </vt:vector>
  </TitlesOfParts>
  <Company>Camara Municipal de Sorocaba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6</cp:revision>
  <cp:lastPrinted>2020-02-14T17:55:00Z</cp:lastPrinted>
  <dcterms:created xsi:type="dcterms:W3CDTF">2021-09-13T13:42:00Z</dcterms:created>
  <dcterms:modified xsi:type="dcterms:W3CDTF">2021-11-17T20:54:00Z</dcterms:modified>
</cp:coreProperties>
</file>