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5E" w:rsidRPr="00E4035E" w:rsidRDefault="00E4035E" w:rsidP="00E4035E">
      <w:pPr>
        <w:spacing w:line="240" w:lineRule="auto"/>
        <w:jc w:val="center"/>
        <w:rPr>
          <w:rFonts w:ascii="Book Antiqua" w:hAnsi="Book Antiqua" w:cs="Arial"/>
          <w:b/>
          <w:smallCaps/>
          <w:color w:val="000000" w:themeColor="text1"/>
          <w:sz w:val="24"/>
          <w:szCs w:val="24"/>
        </w:rPr>
      </w:pPr>
      <w:r w:rsidRPr="00F1504F">
        <w:rPr>
          <w:rFonts w:ascii="Book Antiqua" w:hAnsi="Book Antiqua" w:cs="Arial"/>
          <w:b/>
          <w:smallCaps/>
          <w:color w:val="000000" w:themeColor="text1"/>
          <w:sz w:val="24"/>
          <w:szCs w:val="24"/>
        </w:rPr>
        <w:t xml:space="preserve">PROJETO DE LEI Nº </w:t>
      </w:r>
      <w:bookmarkStart w:id="0" w:name="_GoBack"/>
      <w:bookmarkEnd w:id="0"/>
      <w:r w:rsidRPr="00F1504F">
        <w:rPr>
          <w:rFonts w:ascii="Book Antiqua" w:hAnsi="Book Antiqua" w:cs="Arial"/>
          <w:b/>
          <w:smallCaps/>
          <w:color w:val="000000" w:themeColor="text1"/>
          <w:sz w:val="24"/>
          <w:szCs w:val="24"/>
        </w:rPr>
        <w:t>______</w:t>
      </w:r>
      <w:r w:rsidR="00E32FF5">
        <w:rPr>
          <w:rFonts w:ascii="Book Antiqua" w:hAnsi="Book Antiqua" w:cs="Arial"/>
          <w:b/>
          <w:smallCaps/>
          <w:color w:val="000000" w:themeColor="text1"/>
          <w:sz w:val="24"/>
          <w:szCs w:val="24"/>
        </w:rPr>
        <w:t>_________________________ / 2022</w:t>
      </w:r>
    </w:p>
    <w:p w:rsidR="00E4035E" w:rsidRPr="00E4035E" w:rsidRDefault="00E4035E" w:rsidP="00E4035E">
      <w:pPr>
        <w:spacing w:line="360" w:lineRule="auto"/>
        <w:ind w:left="2832"/>
        <w:jc w:val="both"/>
        <w:rPr>
          <w:rFonts w:ascii="Book Antiqua" w:hAnsi="Book Antiqua"/>
          <w:b/>
          <w:i/>
          <w:color w:val="000000" w:themeColor="text1"/>
          <w:sz w:val="24"/>
        </w:rPr>
      </w:pPr>
      <w:r w:rsidRPr="00E4035E">
        <w:rPr>
          <w:rFonts w:ascii="Book Antiqua" w:hAnsi="Book Antiqua"/>
          <w:b/>
          <w:i/>
          <w:color w:val="000000" w:themeColor="text1"/>
          <w:sz w:val="24"/>
        </w:rPr>
        <w:t>“</w:t>
      </w:r>
      <w:r>
        <w:rPr>
          <w:rFonts w:ascii="Book Antiqua" w:hAnsi="Book Antiqua"/>
          <w:b/>
          <w:i/>
          <w:color w:val="000000" w:themeColor="text1"/>
          <w:sz w:val="24"/>
        </w:rPr>
        <w:t>A</w:t>
      </w:r>
      <w:r w:rsidRPr="00E4035E">
        <w:rPr>
          <w:rFonts w:ascii="Book Antiqua" w:hAnsi="Book Antiqua"/>
          <w:b/>
          <w:i/>
          <w:color w:val="000000" w:themeColor="text1"/>
          <w:sz w:val="24"/>
        </w:rPr>
        <w:t>utoriza a concessão de incentivos fiscais às empresas de economia criativa</w:t>
      </w:r>
      <w:r>
        <w:rPr>
          <w:rFonts w:ascii="Book Antiqua" w:hAnsi="Book Antiqua"/>
          <w:b/>
          <w:i/>
          <w:color w:val="000000" w:themeColor="text1"/>
          <w:sz w:val="24"/>
        </w:rPr>
        <w:t>,</w:t>
      </w:r>
      <w:r w:rsidRPr="00E4035E">
        <w:rPr>
          <w:rFonts w:ascii="Book Antiqua" w:hAnsi="Book Antiqua"/>
          <w:b/>
          <w:i/>
          <w:color w:val="000000" w:themeColor="text1"/>
          <w:sz w:val="24"/>
        </w:rPr>
        <w:t xml:space="preserve"> enquadradas como startup</w:t>
      </w:r>
      <w:r>
        <w:rPr>
          <w:rFonts w:ascii="Book Antiqua" w:hAnsi="Book Antiqua"/>
          <w:b/>
          <w:i/>
          <w:color w:val="000000" w:themeColor="text1"/>
          <w:sz w:val="24"/>
        </w:rPr>
        <w:t>s</w:t>
      </w:r>
      <w:r w:rsidRPr="00E4035E">
        <w:rPr>
          <w:rFonts w:ascii="Book Antiqua" w:hAnsi="Book Antiqua"/>
          <w:b/>
          <w:i/>
          <w:color w:val="000000" w:themeColor="text1"/>
          <w:sz w:val="24"/>
        </w:rPr>
        <w:t xml:space="preserve"> ou empresas de inovação</w:t>
      </w:r>
      <w:r>
        <w:rPr>
          <w:rFonts w:ascii="Book Antiqua" w:hAnsi="Book Antiqua"/>
          <w:b/>
          <w:i/>
          <w:color w:val="000000" w:themeColor="text1"/>
          <w:sz w:val="24"/>
        </w:rPr>
        <w:t>,</w:t>
      </w:r>
      <w:r w:rsidRPr="00E4035E">
        <w:rPr>
          <w:rFonts w:ascii="Book Antiqua" w:hAnsi="Book Antiqua"/>
          <w:b/>
          <w:i/>
          <w:color w:val="000000" w:themeColor="text1"/>
          <w:sz w:val="24"/>
        </w:rPr>
        <w:t xml:space="preserve"> instaladas no Município de Sorocaba</w:t>
      </w:r>
      <w:r>
        <w:rPr>
          <w:rFonts w:ascii="Book Antiqua" w:hAnsi="Book Antiqua"/>
          <w:b/>
          <w:i/>
          <w:color w:val="000000" w:themeColor="text1"/>
          <w:sz w:val="24"/>
        </w:rPr>
        <w:t>, e dá outras providências</w:t>
      </w:r>
      <w:r w:rsidRPr="00E4035E">
        <w:rPr>
          <w:rFonts w:ascii="Book Antiqua" w:hAnsi="Book Antiqua"/>
          <w:b/>
          <w:i/>
          <w:color w:val="000000" w:themeColor="text1"/>
          <w:sz w:val="24"/>
        </w:rPr>
        <w:t>.”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b/>
          <w:color w:val="000000" w:themeColor="text1"/>
          <w:sz w:val="24"/>
        </w:rPr>
        <w:t>Art. 1º.</w:t>
      </w:r>
      <w:r w:rsidRPr="00E4035E">
        <w:rPr>
          <w:rFonts w:ascii="Book Antiqua" w:hAnsi="Book Antiqua"/>
          <w:color w:val="000000" w:themeColor="text1"/>
          <w:sz w:val="24"/>
        </w:rPr>
        <w:t xml:space="preserve"> Fica o Poder Executivo autorizado a conceder incentivos fiscais às empresas de economia criativa</w:t>
      </w:r>
      <w:r>
        <w:rPr>
          <w:rFonts w:ascii="Book Antiqua" w:hAnsi="Book Antiqua"/>
          <w:color w:val="000000" w:themeColor="text1"/>
          <w:sz w:val="24"/>
        </w:rPr>
        <w:t>,</w:t>
      </w:r>
      <w:r w:rsidRPr="00E4035E">
        <w:rPr>
          <w:rFonts w:ascii="Book Antiqua" w:hAnsi="Book Antiqua"/>
          <w:color w:val="000000" w:themeColor="text1"/>
          <w:sz w:val="24"/>
        </w:rPr>
        <w:t xml:space="preserve"> enquadradas como startup</w:t>
      </w:r>
      <w:r>
        <w:rPr>
          <w:rFonts w:ascii="Book Antiqua" w:hAnsi="Book Antiqua"/>
          <w:color w:val="000000" w:themeColor="text1"/>
          <w:sz w:val="24"/>
        </w:rPr>
        <w:t>s</w:t>
      </w:r>
      <w:r w:rsidRPr="00E4035E">
        <w:rPr>
          <w:rFonts w:ascii="Book Antiqua" w:hAnsi="Book Antiqua"/>
          <w:color w:val="000000" w:themeColor="text1"/>
          <w:sz w:val="24"/>
        </w:rPr>
        <w:t xml:space="preserve"> ou empresas de inovação</w:t>
      </w:r>
      <w:r>
        <w:rPr>
          <w:rFonts w:ascii="Book Antiqua" w:hAnsi="Book Antiqua"/>
          <w:color w:val="000000" w:themeColor="text1"/>
          <w:sz w:val="24"/>
        </w:rPr>
        <w:t>,</w:t>
      </w:r>
      <w:r w:rsidRPr="00E4035E">
        <w:rPr>
          <w:rFonts w:ascii="Book Antiqua" w:hAnsi="Book Antiqua"/>
          <w:color w:val="000000" w:themeColor="text1"/>
          <w:sz w:val="24"/>
        </w:rPr>
        <w:t xml:space="preserve"> instaladas no município de </w:t>
      </w:r>
      <w:r>
        <w:rPr>
          <w:rFonts w:ascii="Book Antiqua" w:hAnsi="Book Antiqua"/>
          <w:color w:val="000000" w:themeColor="text1"/>
          <w:sz w:val="24"/>
        </w:rPr>
        <w:t>Sorocaba</w:t>
      </w:r>
      <w:r w:rsidRPr="00E4035E">
        <w:rPr>
          <w:rFonts w:ascii="Book Antiqua" w:hAnsi="Book Antiqua"/>
          <w:color w:val="000000" w:themeColor="text1"/>
          <w:sz w:val="24"/>
        </w:rPr>
        <w:t xml:space="preserve">, observando os requisitos e condições constantes desta Lei.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  <w:t>§1</w:t>
      </w:r>
      <w:r w:rsidRPr="007F18ED">
        <w:rPr>
          <w:rFonts w:ascii="Book Antiqua" w:hAnsi="Book Antiqua"/>
          <w:color w:val="000000" w:themeColor="text1"/>
          <w:sz w:val="24"/>
        </w:rPr>
        <w:t>º</w:t>
      </w:r>
      <w:r w:rsidRPr="00E4035E">
        <w:rPr>
          <w:rFonts w:ascii="Book Antiqua" w:hAnsi="Book Antiqua"/>
          <w:color w:val="000000" w:themeColor="text1"/>
          <w:sz w:val="24"/>
        </w:rPr>
        <w:t>. Para os fins desta Lei, considera</w:t>
      </w:r>
      <w:r>
        <w:rPr>
          <w:rFonts w:ascii="Book Antiqua" w:hAnsi="Book Antiqua"/>
          <w:color w:val="000000" w:themeColor="text1"/>
          <w:sz w:val="24"/>
        </w:rPr>
        <w:t>m</w:t>
      </w:r>
      <w:r w:rsidRPr="00E4035E">
        <w:rPr>
          <w:rFonts w:ascii="Book Antiqua" w:hAnsi="Book Antiqua"/>
          <w:color w:val="000000" w:themeColor="text1"/>
          <w:sz w:val="24"/>
        </w:rPr>
        <w:t xml:space="preserve">-se empresas de economia criativa </w:t>
      </w:r>
      <w:proofErr w:type="gramStart"/>
      <w:r w:rsidRPr="00E4035E">
        <w:rPr>
          <w:rFonts w:ascii="Book Antiqua" w:hAnsi="Book Antiqua"/>
          <w:color w:val="000000" w:themeColor="text1"/>
          <w:sz w:val="24"/>
        </w:rPr>
        <w:t>as startups</w:t>
      </w:r>
      <w:proofErr w:type="gramEnd"/>
      <w:r w:rsidRPr="00E4035E">
        <w:rPr>
          <w:rFonts w:ascii="Book Antiqua" w:hAnsi="Book Antiqua"/>
          <w:color w:val="000000" w:themeColor="text1"/>
          <w:sz w:val="24"/>
        </w:rPr>
        <w:t xml:space="preserve"> e empresas de caráter inovador que visem a aperfeiçoar sistemas, métodos ou modelos de negócio, de produção, de serviços ou de produtos, os quais, quando já existentes, caracterizam startups de natureza incremental, ou, quando relacionados à criação de algo totalmente novo, caracterizam startups de natureza </w:t>
      </w:r>
      <w:proofErr w:type="spellStart"/>
      <w:r w:rsidRPr="00E4035E">
        <w:rPr>
          <w:rFonts w:ascii="Book Antiqua" w:hAnsi="Book Antiqua"/>
          <w:color w:val="000000" w:themeColor="text1"/>
          <w:sz w:val="24"/>
        </w:rPr>
        <w:t>disruptiva</w:t>
      </w:r>
      <w:proofErr w:type="spellEnd"/>
      <w:r w:rsidRPr="00E4035E">
        <w:rPr>
          <w:rFonts w:ascii="Book Antiqua" w:hAnsi="Book Antiqua"/>
          <w:color w:val="000000" w:themeColor="text1"/>
          <w:sz w:val="24"/>
        </w:rPr>
        <w:t xml:space="preserve">, nos termos da </w:t>
      </w:r>
      <w:r w:rsidR="007E5645">
        <w:rPr>
          <w:rFonts w:ascii="Book Antiqua" w:hAnsi="Book Antiqua"/>
          <w:color w:val="000000" w:themeColor="text1"/>
          <w:sz w:val="24"/>
        </w:rPr>
        <w:t xml:space="preserve">Lei Complementar Federal nº 182, de 01 de junho de </w:t>
      </w:r>
      <w:r w:rsidR="007E5645" w:rsidRPr="007E5645">
        <w:rPr>
          <w:rFonts w:ascii="Book Antiqua" w:hAnsi="Book Antiqua"/>
          <w:color w:val="000000" w:themeColor="text1"/>
          <w:sz w:val="24"/>
        </w:rPr>
        <w:t>2021</w:t>
      </w:r>
      <w:r w:rsidRPr="00E4035E">
        <w:rPr>
          <w:rFonts w:ascii="Book Antiqua" w:hAnsi="Book Antiqua"/>
          <w:color w:val="000000" w:themeColor="text1"/>
          <w:sz w:val="24"/>
        </w:rPr>
        <w:t xml:space="preserve">.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7F18ED">
        <w:rPr>
          <w:rFonts w:ascii="Book Antiqua" w:hAnsi="Book Antiqua"/>
          <w:color w:val="000000" w:themeColor="text1"/>
          <w:sz w:val="24"/>
        </w:rPr>
        <w:t>§2º</w:t>
      </w:r>
      <w:r w:rsidRPr="00E4035E">
        <w:rPr>
          <w:rFonts w:ascii="Book Antiqua" w:hAnsi="Book Antiqua"/>
          <w:color w:val="000000" w:themeColor="text1"/>
          <w:sz w:val="24"/>
        </w:rPr>
        <w:t xml:space="preserve">. Para os fins do disposto nesta Lei, consideram-se empresas de economia criativa </w:t>
      </w:r>
      <w:proofErr w:type="gramStart"/>
      <w:r w:rsidRPr="00E4035E">
        <w:rPr>
          <w:rFonts w:ascii="Book Antiqua" w:hAnsi="Book Antiqua"/>
          <w:color w:val="000000" w:themeColor="text1"/>
          <w:sz w:val="24"/>
        </w:rPr>
        <w:t>as startup ou empresas de inovação</w:t>
      </w:r>
      <w:proofErr w:type="gramEnd"/>
      <w:r w:rsidRPr="00E4035E">
        <w:rPr>
          <w:rFonts w:ascii="Book Antiqua" w:hAnsi="Book Antiqua"/>
          <w:color w:val="000000" w:themeColor="text1"/>
          <w:sz w:val="24"/>
        </w:rPr>
        <w:t xml:space="preserve"> a pessoa jurídica que se dedique a atividades relacionadas à prestação de serviços e provisão de bens, tais como: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I - serviços de e-mail, hospedagem e desenvolvimento de sites e blogs;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II - comunicação pessoal, redes sociais, mecanismo de buscas, divulgação publicitária na internet;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III - distribuição ou criação de aplicativos e software original por meio físico ou virtual para uso em computadores ou outros dispositivos eletrônicos móveis ou não;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lastRenderedPageBreak/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IV - desenho de gabinetes de desenvolvimento de outros elementos do hardware de computadores, </w:t>
      </w:r>
      <w:proofErr w:type="spellStart"/>
      <w:r w:rsidRPr="00E4035E">
        <w:rPr>
          <w:rFonts w:ascii="Book Antiqua" w:hAnsi="Book Antiqua"/>
          <w:color w:val="000000" w:themeColor="text1"/>
          <w:sz w:val="24"/>
        </w:rPr>
        <w:t>tablets</w:t>
      </w:r>
      <w:proofErr w:type="spellEnd"/>
      <w:r w:rsidRPr="00E4035E">
        <w:rPr>
          <w:rFonts w:ascii="Book Antiqua" w:hAnsi="Book Antiqua"/>
          <w:color w:val="000000" w:themeColor="text1"/>
          <w:sz w:val="24"/>
        </w:rPr>
        <w:t xml:space="preserve">, celulares e outros dispositivos informáticos;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V - produtos e serviços na área de economia criativa;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VI - atividade de pesquisa, desenvolvimento ou </w:t>
      </w:r>
      <w:proofErr w:type="gramStart"/>
      <w:r w:rsidRPr="00E4035E">
        <w:rPr>
          <w:rFonts w:ascii="Book Antiqua" w:hAnsi="Book Antiqua"/>
          <w:color w:val="000000" w:themeColor="text1"/>
          <w:sz w:val="24"/>
        </w:rPr>
        <w:t>implementação</w:t>
      </w:r>
      <w:proofErr w:type="gramEnd"/>
      <w:r w:rsidRPr="00E4035E">
        <w:rPr>
          <w:rFonts w:ascii="Book Antiqua" w:hAnsi="Book Antiqua"/>
          <w:color w:val="000000" w:themeColor="text1"/>
          <w:sz w:val="24"/>
        </w:rPr>
        <w:t xml:space="preserve"> de ideia inovadora ou modelo de negócios baseado na internet e nas redes telemáticas;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VII - atividades de pesquisa, desenvolvimento e inovação em: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a) biotecnologia, fármacos e cosméticos;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b) engenharia e sistemas de energia;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c) produtos agrícolas;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d) ciências físicas e naturais não citadas anteriormente;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e) </w:t>
      </w:r>
      <w:proofErr w:type="gramStart"/>
      <w:r w:rsidRPr="00E4035E">
        <w:rPr>
          <w:rFonts w:ascii="Book Antiqua" w:hAnsi="Book Antiqua"/>
          <w:color w:val="000000" w:themeColor="text1"/>
          <w:sz w:val="24"/>
        </w:rPr>
        <w:t>audiovisual, design e games</w:t>
      </w:r>
      <w:proofErr w:type="gramEnd"/>
      <w:r w:rsidRPr="00E4035E">
        <w:rPr>
          <w:rFonts w:ascii="Book Antiqua" w:hAnsi="Book Antiqua"/>
          <w:color w:val="000000" w:themeColor="text1"/>
          <w:sz w:val="24"/>
        </w:rPr>
        <w:t xml:space="preserve">; e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f) cultura e economia criativa.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VIII - atividades de economia criativa voltadas: </w:t>
      </w:r>
    </w:p>
    <w:p w:rsidR="00AC50D8" w:rsidRP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>a) à herança ou patrimônio: expressões culturais tradicionais, tais como gastronomia, artesanatos, festivais e celebrações, além de sítios arqueológicos e culturais, incluindo-se museus, bibliotecas, exposições e similares;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b) às artes: visuais (pintura, escultura, fotografia, antiguidades e similares), além de performáticas como músicas ao vivo, teatro, dança, ópera, circo e similares;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c) à mídia: reúne a produção de conteúdo criativo com objetivo de comunicação com o grande público (editorial de livros, imprensa e outras formas de publicação similares); </w:t>
      </w:r>
      <w:proofErr w:type="gramStart"/>
      <w:r w:rsidRPr="00E4035E">
        <w:rPr>
          <w:rFonts w:ascii="Book Antiqua" w:hAnsi="Book Antiqua"/>
          <w:color w:val="000000" w:themeColor="text1"/>
          <w:sz w:val="24"/>
        </w:rPr>
        <w:t>e</w:t>
      </w:r>
      <w:proofErr w:type="gramEnd"/>
      <w:r w:rsidRPr="00E4035E">
        <w:rPr>
          <w:rFonts w:ascii="Book Antiqua" w:hAnsi="Book Antiqua"/>
          <w:color w:val="000000" w:themeColor="text1"/>
          <w:sz w:val="24"/>
        </w:rPr>
        <w:t xml:space="preserve">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lastRenderedPageBreak/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d) à criação funcional: atividades de design (de interior, gráfico, moda, joias, brinquedos e similares) nova mídia (software, games, conteúdo </w:t>
      </w:r>
      <w:proofErr w:type="gramStart"/>
      <w:r w:rsidRPr="00E4035E">
        <w:rPr>
          <w:rFonts w:ascii="Book Antiqua" w:hAnsi="Book Antiqua"/>
          <w:color w:val="000000" w:themeColor="text1"/>
          <w:sz w:val="24"/>
        </w:rPr>
        <w:t>criativo digitalizado e similares</w:t>
      </w:r>
      <w:proofErr w:type="gramEnd"/>
      <w:r w:rsidRPr="00E4035E">
        <w:rPr>
          <w:rFonts w:ascii="Book Antiqua" w:hAnsi="Book Antiqua"/>
          <w:color w:val="000000" w:themeColor="text1"/>
          <w:sz w:val="24"/>
        </w:rPr>
        <w:t xml:space="preserve">), e serviços criativos (arquitetônico, publicidade, culturais, recreativos e similares).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b/>
          <w:color w:val="000000" w:themeColor="text1"/>
          <w:sz w:val="24"/>
        </w:rPr>
        <w:t>Art. 2º.</w:t>
      </w:r>
      <w:r w:rsidRPr="00E4035E">
        <w:rPr>
          <w:rFonts w:ascii="Book Antiqua" w:hAnsi="Book Antiqua"/>
          <w:color w:val="000000" w:themeColor="text1"/>
          <w:sz w:val="24"/>
        </w:rPr>
        <w:t xml:space="preserve"> Os benefícios fiscais serão: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I - isenção total do Imposto sobre Propriedade Predial e Territorial Urbano (IPTU) para cada inscrição imobiliária, até o limite de área construída de cento e oitenta metros quadrados;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II - acima do limite estabelecido no inciso anterior, incidirá o valor normal do imposto; </w:t>
      </w:r>
      <w:proofErr w:type="gramStart"/>
      <w:r w:rsidRPr="00E4035E">
        <w:rPr>
          <w:rFonts w:ascii="Book Antiqua" w:hAnsi="Book Antiqua"/>
          <w:color w:val="000000" w:themeColor="text1"/>
          <w:sz w:val="24"/>
        </w:rPr>
        <w:t>e</w:t>
      </w:r>
      <w:proofErr w:type="gramEnd"/>
      <w:r w:rsidRPr="00E4035E">
        <w:rPr>
          <w:rFonts w:ascii="Book Antiqua" w:hAnsi="Book Antiqua"/>
          <w:color w:val="000000" w:themeColor="text1"/>
          <w:sz w:val="24"/>
        </w:rPr>
        <w:t xml:space="preserve">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III - isenção de cinquenta por cento do Imposto Sobre Serviços sobre Qualquer Natureza (ISSQN), nos três primeiros anos.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Art. 3º Os benefícios poderão ser usufruídos pelo prazo de até três anos, sendo a vigência: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I - para o IPTU: o primeiro dia do exercício seguinte à data do pedido, salvo indicação de data posterior na decisão; </w:t>
      </w:r>
      <w:proofErr w:type="gramStart"/>
      <w:r w:rsidRPr="00E4035E">
        <w:rPr>
          <w:rFonts w:ascii="Book Antiqua" w:hAnsi="Book Antiqua"/>
          <w:color w:val="000000" w:themeColor="text1"/>
          <w:sz w:val="24"/>
        </w:rPr>
        <w:t>e</w:t>
      </w:r>
      <w:proofErr w:type="gramEnd"/>
      <w:r w:rsidRPr="00E4035E">
        <w:rPr>
          <w:rFonts w:ascii="Book Antiqua" w:hAnsi="Book Antiqua"/>
          <w:color w:val="000000" w:themeColor="text1"/>
          <w:sz w:val="24"/>
        </w:rPr>
        <w:t xml:space="preserve">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II - para o ISSQN: o primeiro dia do exercício seguinte à data do pedido, salvo indicação de data posterior na decisão.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Parágrafo único. O incentivo previsto no inciso I para o imóvel locado será concedido se constar do contrato de locação cláusula de transferência do encargo tributário ao locatário nos termos de normas regulamentadoras.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Art. 4º Os pedidos de incentivos fiscais: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I - </w:t>
      </w:r>
      <w:proofErr w:type="gramStart"/>
      <w:r w:rsidRPr="00E4035E">
        <w:rPr>
          <w:rFonts w:ascii="Book Antiqua" w:hAnsi="Book Antiqua"/>
          <w:color w:val="000000" w:themeColor="text1"/>
          <w:sz w:val="24"/>
        </w:rPr>
        <w:t>deverão ter</w:t>
      </w:r>
      <w:proofErr w:type="gramEnd"/>
      <w:r w:rsidRPr="00E4035E">
        <w:rPr>
          <w:rFonts w:ascii="Book Antiqua" w:hAnsi="Book Antiqua"/>
          <w:color w:val="000000" w:themeColor="text1"/>
          <w:sz w:val="24"/>
        </w:rPr>
        <w:t xml:space="preserve"> a aprovação prévia da secretaria municipal competente, que atestará, no prazo de trinta dias da solicitação requerente, a condição deste de ser classificado como sendo uma s</w:t>
      </w:r>
      <w:r>
        <w:rPr>
          <w:rFonts w:ascii="Book Antiqua" w:hAnsi="Book Antiqua"/>
          <w:color w:val="000000" w:themeColor="text1"/>
          <w:sz w:val="24"/>
        </w:rPr>
        <w:t xml:space="preserve">tartup ou empresa de inovação; </w:t>
      </w:r>
      <w:r w:rsidRPr="00E4035E">
        <w:rPr>
          <w:rFonts w:ascii="Book Antiqua" w:hAnsi="Book Antiqua"/>
          <w:color w:val="000000" w:themeColor="text1"/>
          <w:sz w:val="24"/>
        </w:rPr>
        <w:t xml:space="preserve">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lastRenderedPageBreak/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II - poderão ser solicitados por qualquer startup ou empresa de inovação instalada nos limites definidos no art. 1º desta Lei; </w:t>
      </w:r>
      <w:proofErr w:type="gramStart"/>
      <w:r w:rsidRPr="00E4035E">
        <w:rPr>
          <w:rFonts w:ascii="Book Antiqua" w:hAnsi="Book Antiqua"/>
          <w:color w:val="000000" w:themeColor="text1"/>
          <w:sz w:val="24"/>
        </w:rPr>
        <w:t>e</w:t>
      </w:r>
      <w:proofErr w:type="gramEnd"/>
      <w:r w:rsidRPr="00E4035E">
        <w:rPr>
          <w:rFonts w:ascii="Book Antiqua" w:hAnsi="Book Antiqua"/>
          <w:color w:val="000000" w:themeColor="text1"/>
          <w:sz w:val="24"/>
        </w:rPr>
        <w:t xml:space="preserve">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III - a secretaria municipal competente cadastrará as empresas de economia criativa enquadradas como startup ou empresa de inovação que solicitarem os incentivos fiscais.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Art. 5º As empresas, para fazerem jus aos incentivos fiscais, deverão: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I - não possuir débitos exigíveis de qualquer natureza com o município de </w:t>
      </w:r>
      <w:r>
        <w:rPr>
          <w:rFonts w:ascii="Book Antiqua" w:hAnsi="Book Antiqua"/>
          <w:color w:val="000000" w:themeColor="text1"/>
          <w:sz w:val="24"/>
        </w:rPr>
        <w:t>Sorocaba</w:t>
      </w:r>
      <w:r w:rsidRPr="00E4035E">
        <w:rPr>
          <w:rFonts w:ascii="Book Antiqua" w:hAnsi="Book Antiqua"/>
          <w:color w:val="000000" w:themeColor="text1"/>
          <w:sz w:val="24"/>
        </w:rPr>
        <w:t xml:space="preserve">;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II- comprovar rendimento anual não superior a R$ 2.000.000,00 (dois milhões de reais);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III - não utilizar ou destinar o imóvel, por ventura beneficiado, para outros fins que não os constantes do ato da concessão do beneficio fiscal;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IV - renovar a solicitação de incentivo até do décimo quinto dia útil de janeiro do exercício vindouro; </w:t>
      </w:r>
      <w:proofErr w:type="gramStart"/>
      <w:r w:rsidRPr="00E4035E">
        <w:rPr>
          <w:rFonts w:ascii="Book Antiqua" w:hAnsi="Book Antiqua"/>
          <w:color w:val="000000" w:themeColor="text1"/>
          <w:sz w:val="24"/>
        </w:rPr>
        <w:t>e</w:t>
      </w:r>
      <w:proofErr w:type="gramEnd"/>
      <w:r w:rsidRPr="00E4035E">
        <w:rPr>
          <w:rFonts w:ascii="Book Antiqua" w:hAnsi="Book Antiqua"/>
          <w:color w:val="000000" w:themeColor="text1"/>
          <w:sz w:val="24"/>
        </w:rPr>
        <w:t xml:space="preserve">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color w:val="000000" w:themeColor="text1"/>
          <w:sz w:val="24"/>
        </w:rPr>
        <w:t xml:space="preserve">V - não alienar o imóvel, ou parte dele, após o deferimento do pedido dos incentivos fiscais.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b/>
          <w:color w:val="000000" w:themeColor="text1"/>
          <w:sz w:val="24"/>
        </w:rPr>
        <w:t>Parágrafo único.</w:t>
      </w:r>
      <w:r w:rsidRPr="00E4035E">
        <w:rPr>
          <w:rFonts w:ascii="Book Antiqua" w:hAnsi="Book Antiqua"/>
          <w:color w:val="000000" w:themeColor="text1"/>
          <w:sz w:val="24"/>
        </w:rPr>
        <w:t xml:space="preserve"> Os débitos com exigibilidade suspensa não obstam a concessão de incentivos fiscais.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b/>
          <w:color w:val="000000" w:themeColor="text1"/>
          <w:sz w:val="24"/>
        </w:rPr>
        <w:t>Art. 6º.</w:t>
      </w:r>
      <w:r w:rsidRPr="00E4035E">
        <w:rPr>
          <w:rFonts w:ascii="Book Antiqua" w:hAnsi="Book Antiqua"/>
          <w:color w:val="000000" w:themeColor="text1"/>
          <w:sz w:val="24"/>
        </w:rPr>
        <w:t xml:space="preserve"> Normas regulamentadoras estabelecerão os procedimentos pertinentes à prestação de contas, anual e obrigatória, e aos demais atos administrativos e tributários necessários ao acompanhamento e verificação do atendimento dos requisitos e condições desta Lei. </w:t>
      </w:r>
    </w:p>
    <w:p w:rsidR="00E4035E" w:rsidRP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E4035E">
        <w:rPr>
          <w:rFonts w:ascii="Book Antiqua" w:hAnsi="Book Antiqua"/>
          <w:b/>
          <w:color w:val="000000" w:themeColor="text1"/>
          <w:sz w:val="24"/>
        </w:rPr>
        <w:t>Art. 7º.</w:t>
      </w:r>
      <w:r w:rsidRPr="00E4035E">
        <w:rPr>
          <w:rFonts w:ascii="Book Antiqua" w:hAnsi="Book Antiqua"/>
          <w:color w:val="000000" w:themeColor="text1"/>
          <w:sz w:val="24"/>
        </w:rPr>
        <w:t xml:space="preserve"> Será cancelado o incentivo fiscal da empresa que deixar de cumprir os requisitos e condições constantes nesta Lei.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lastRenderedPageBreak/>
        <w:tab/>
      </w:r>
      <w:r w:rsidRPr="00E4035E">
        <w:rPr>
          <w:rFonts w:ascii="Book Antiqua" w:hAnsi="Book Antiqua"/>
          <w:b/>
          <w:color w:val="000000" w:themeColor="text1"/>
          <w:sz w:val="24"/>
        </w:rPr>
        <w:t>Art. 8º.</w:t>
      </w:r>
      <w:r w:rsidRPr="00E4035E">
        <w:rPr>
          <w:rFonts w:ascii="Book Antiqua" w:hAnsi="Book Antiqua"/>
          <w:color w:val="000000" w:themeColor="text1"/>
          <w:sz w:val="24"/>
        </w:rPr>
        <w:t xml:space="preserve"> A secretaria municipal competente </w:t>
      </w:r>
      <w:r>
        <w:rPr>
          <w:rFonts w:ascii="Book Antiqua" w:hAnsi="Book Antiqua"/>
          <w:color w:val="000000" w:themeColor="text1"/>
          <w:sz w:val="24"/>
        </w:rPr>
        <w:t>poderá</w:t>
      </w:r>
      <w:r w:rsidRPr="00E4035E">
        <w:rPr>
          <w:rFonts w:ascii="Book Antiqua" w:hAnsi="Book Antiqua"/>
          <w:color w:val="000000" w:themeColor="text1"/>
          <w:sz w:val="24"/>
        </w:rPr>
        <w:t xml:space="preserve"> decidir sobre eventuais casos não previstos nesta Lei. </w:t>
      </w:r>
    </w:p>
    <w:p w:rsidR="00E4035E" w:rsidRPr="00EC2FBD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b/>
          <w:color w:val="000000" w:themeColor="text1"/>
          <w:sz w:val="24"/>
        </w:rPr>
        <w:tab/>
        <w:t>Art. 9</w:t>
      </w:r>
      <w:r w:rsidRPr="00EC2FBD">
        <w:rPr>
          <w:rFonts w:ascii="Book Antiqua" w:hAnsi="Book Antiqua"/>
          <w:b/>
          <w:color w:val="000000" w:themeColor="text1"/>
          <w:sz w:val="24"/>
        </w:rPr>
        <w:t>º.</w:t>
      </w:r>
      <w:r w:rsidRPr="00EC2FBD">
        <w:rPr>
          <w:rFonts w:ascii="Book Antiqua" w:hAnsi="Book Antiqua"/>
          <w:color w:val="000000" w:themeColor="text1"/>
          <w:sz w:val="24"/>
        </w:rPr>
        <w:t xml:space="preserve"> Esta Lei poderá ser regulamentada pelo Poder Executivo. 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>
        <w:rPr>
          <w:rFonts w:ascii="Book Antiqua" w:hAnsi="Book Antiqua"/>
          <w:b/>
          <w:color w:val="000000" w:themeColor="text1"/>
          <w:sz w:val="24"/>
        </w:rPr>
        <w:t>Art. 10</w:t>
      </w:r>
      <w:r w:rsidRPr="00EC2FBD">
        <w:rPr>
          <w:rFonts w:ascii="Book Antiqua" w:hAnsi="Book Antiqua"/>
          <w:b/>
          <w:color w:val="000000" w:themeColor="text1"/>
          <w:sz w:val="24"/>
        </w:rPr>
        <w:t>.</w:t>
      </w:r>
      <w:r w:rsidRPr="00EC2FBD">
        <w:rPr>
          <w:rFonts w:ascii="Book Antiqua" w:hAnsi="Book Antiqua"/>
          <w:color w:val="000000" w:themeColor="text1"/>
          <w:sz w:val="24"/>
        </w:rPr>
        <w:t xml:space="preserve"> As despesas decorrentes da execução desta Lei correrão por conta das dotações orçamentárias próprias. </w:t>
      </w:r>
    </w:p>
    <w:p w:rsidR="00E4035E" w:rsidRP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>
        <w:rPr>
          <w:rFonts w:ascii="Book Antiqua" w:hAnsi="Book Antiqua"/>
          <w:b/>
          <w:color w:val="000000" w:themeColor="text1"/>
          <w:sz w:val="24"/>
        </w:rPr>
        <w:t>Art. 11</w:t>
      </w:r>
      <w:r w:rsidRPr="00E4035E">
        <w:rPr>
          <w:rFonts w:ascii="Book Antiqua" w:hAnsi="Book Antiqua"/>
          <w:b/>
          <w:color w:val="000000" w:themeColor="text1"/>
          <w:sz w:val="24"/>
        </w:rPr>
        <w:t>.</w:t>
      </w:r>
      <w:r w:rsidRPr="00E4035E">
        <w:rPr>
          <w:rFonts w:ascii="Book Antiqua" w:hAnsi="Book Antiqua"/>
          <w:color w:val="000000" w:themeColor="text1"/>
          <w:sz w:val="24"/>
        </w:rPr>
        <w:t xml:space="preserve"> Esta Lei entra em vigor na data de sua publicação.</w:t>
      </w:r>
    </w:p>
    <w:p w:rsidR="00E4035E" w:rsidRPr="00F1504F" w:rsidRDefault="00E32FF5" w:rsidP="00E4035E">
      <w:pPr>
        <w:spacing w:line="360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Sorocaba, 03</w:t>
      </w:r>
      <w:r w:rsidR="00E4035E" w:rsidRPr="00F1504F">
        <w:rPr>
          <w:rFonts w:ascii="Book Antiqua" w:hAnsi="Book Antiqua"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/>
          <w:color w:val="000000" w:themeColor="text1"/>
          <w:sz w:val="24"/>
          <w:szCs w:val="24"/>
        </w:rPr>
        <w:t>janeiro</w:t>
      </w:r>
      <w:r w:rsidR="00E4035E">
        <w:rPr>
          <w:rFonts w:ascii="Book Antiqua" w:hAnsi="Book Antiqua"/>
          <w:color w:val="000000" w:themeColor="text1"/>
          <w:sz w:val="24"/>
          <w:szCs w:val="24"/>
        </w:rPr>
        <w:t xml:space="preserve"> de 2022</w:t>
      </w:r>
      <w:r w:rsidR="00E4035E" w:rsidRPr="00F1504F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E4035E" w:rsidRPr="00F1504F" w:rsidRDefault="00E4035E" w:rsidP="00E4035E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F1504F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E4035E" w:rsidRPr="00EC2FBD" w:rsidRDefault="00E4035E" w:rsidP="00E4035E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F1504F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E4035E" w:rsidRDefault="00E4035E" w:rsidP="00E4035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E4035E" w:rsidRPr="00E4035E" w:rsidRDefault="00E4035E" w:rsidP="00E4035E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u w:val="single"/>
        </w:rPr>
      </w:pPr>
      <w:r w:rsidRPr="00E4035E">
        <w:rPr>
          <w:rFonts w:ascii="Book Antiqua" w:hAnsi="Book Antiqua"/>
          <w:b/>
          <w:color w:val="000000" w:themeColor="text1"/>
          <w:sz w:val="24"/>
          <w:u w:val="single"/>
        </w:rPr>
        <w:lastRenderedPageBreak/>
        <w:t>JUSTIFICATIVA:</w:t>
      </w:r>
    </w:p>
    <w:p w:rsidR="007E5645" w:rsidRPr="007E5645" w:rsidRDefault="007E5645" w:rsidP="007E564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7E5645">
        <w:rPr>
          <w:rFonts w:ascii="Book Antiqua" w:hAnsi="Book Antiqua"/>
          <w:color w:val="000000" w:themeColor="text1"/>
          <w:sz w:val="24"/>
          <w:szCs w:val="24"/>
        </w:rPr>
        <w:tab/>
      </w:r>
      <w:r w:rsidR="00E4035E" w:rsidRPr="007E5645">
        <w:rPr>
          <w:rFonts w:ascii="Book Antiqua" w:hAnsi="Book Antiqua"/>
          <w:color w:val="000000" w:themeColor="text1"/>
          <w:sz w:val="24"/>
          <w:szCs w:val="24"/>
        </w:rPr>
        <w:t xml:space="preserve">O presente projeto de lei objetiva conceder benefícios fiscais às startups, que vêm revolucionando o mercado de trabalho, com suas práticas inovadoras, técnicas e </w:t>
      </w:r>
      <w:proofErr w:type="spellStart"/>
      <w:r w:rsidR="00E4035E" w:rsidRPr="007E5645">
        <w:rPr>
          <w:rFonts w:ascii="Book Antiqua" w:hAnsi="Book Antiqua"/>
          <w:color w:val="000000" w:themeColor="text1"/>
          <w:sz w:val="24"/>
          <w:szCs w:val="24"/>
        </w:rPr>
        <w:t>desburocratizadoras</w:t>
      </w:r>
      <w:proofErr w:type="spellEnd"/>
      <w:r w:rsidR="00E4035E" w:rsidRPr="007E5645">
        <w:rPr>
          <w:rFonts w:ascii="Book Antiqua" w:hAnsi="Book Antiqua"/>
          <w:color w:val="000000" w:themeColor="text1"/>
          <w:sz w:val="24"/>
          <w:szCs w:val="24"/>
        </w:rPr>
        <w:t xml:space="preserve">, que viabilizam o desenvolvimento de diversos setores, inclusive o Público, consoante às razões que levaram na promulgação da Lei Complementar Federal nº 182/2021. </w:t>
      </w:r>
    </w:p>
    <w:p w:rsidR="00E4035E" w:rsidRPr="007E5645" w:rsidRDefault="007E5645" w:rsidP="007E564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7E5645">
        <w:rPr>
          <w:rFonts w:ascii="Book Antiqua" w:hAnsi="Book Antiqua"/>
          <w:color w:val="000000" w:themeColor="text1"/>
          <w:sz w:val="24"/>
          <w:szCs w:val="24"/>
        </w:rPr>
        <w:tab/>
      </w:r>
      <w:r w:rsidR="00E4035E" w:rsidRPr="007E5645">
        <w:rPr>
          <w:rFonts w:ascii="Book Antiqua" w:hAnsi="Book Antiqua"/>
          <w:color w:val="000000" w:themeColor="text1"/>
          <w:sz w:val="24"/>
          <w:szCs w:val="24"/>
        </w:rPr>
        <w:t xml:space="preserve">O potencial de crescimento </w:t>
      </w:r>
      <w:proofErr w:type="gramStart"/>
      <w:r w:rsidR="00E4035E" w:rsidRPr="007E5645">
        <w:rPr>
          <w:rFonts w:ascii="Book Antiqua" w:hAnsi="Book Antiqua"/>
          <w:color w:val="000000" w:themeColor="text1"/>
          <w:sz w:val="24"/>
          <w:szCs w:val="24"/>
        </w:rPr>
        <w:t>das startups</w:t>
      </w:r>
      <w:proofErr w:type="gramEnd"/>
      <w:r w:rsidR="00E4035E" w:rsidRPr="007E5645">
        <w:rPr>
          <w:rFonts w:ascii="Book Antiqua" w:hAnsi="Book Antiqua"/>
          <w:color w:val="000000" w:themeColor="text1"/>
          <w:sz w:val="24"/>
          <w:szCs w:val="24"/>
        </w:rPr>
        <w:t xml:space="preserve"> está muito atrelado ao mercado em que ela está inserida.</w:t>
      </w:r>
      <w:r w:rsidRPr="007E5645">
        <w:rPr>
          <w:rFonts w:ascii="Book Antiqua" w:hAnsi="Book Antiqua"/>
          <w:color w:val="000000" w:themeColor="text1"/>
          <w:sz w:val="24"/>
          <w:szCs w:val="24"/>
        </w:rPr>
        <w:t xml:space="preserve"> Sabendo disso, a cidade de Sorocaba, notoriamente conhecida como “cidade </w:t>
      </w:r>
      <w:proofErr w:type="spellStart"/>
      <w:r w:rsidRPr="007E5645">
        <w:rPr>
          <w:rFonts w:ascii="Book Antiqua" w:hAnsi="Book Antiqua"/>
          <w:color w:val="000000" w:themeColor="text1"/>
          <w:sz w:val="24"/>
          <w:szCs w:val="24"/>
        </w:rPr>
        <w:t>empreededora</w:t>
      </w:r>
      <w:proofErr w:type="spellEnd"/>
      <w:r w:rsidRPr="007E5645">
        <w:rPr>
          <w:rFonts w:ascii="Book Antiqua" w:hAnsi="Book Antiqua"/>
          <w:color w:val="000000" w:themeColor="text1"/>
          <w:sz w:val="24"/>
          <w:szCs w:val="24"/>
        </w:rPr>
        <w:t>”,</w:t>
      </w:r>
      <w:r w:rsidR="00E4035E" w:rsidRPr="007E5645">
        <w:rPr>
          <w:rFonts w:ascii="Book Antiqua" w:hAnsi="Book Antiqua"/>
          <w:color w:val="000000" w:themeColor="text1"/>
          <w:sz w:val="24"/>
          <w:szCs w:val="24"/>
        </w:rPr>
        <w:t xml:space="preserve"> merece conferir tratamento fiscal específico com vistas a </w:t>
      </w:r>
      <w:r w:rsidRPr="007E5645">
        <w:rPr>
          <w:rFonts w:ascii="Book Antiqua" w:hAnsi="Book Antiqua"/>
          <w:color w:val="000000" w:themeColor="text1"/>
          <w:sz w:val="24"/>
          <w:szCs w:val="24"/>
        </w:rPr>
        <w:t>atrair e/ou manter este nicho em nosso solo.</w:t>
      </w:r>
    </w:p>
    <w:p w:rsidR="007E5645" w:rsidRPr="007E5645" w:rsidRDefault="007E5645" w:rsidP="007E564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7E5645">
        <w:rPr>
          <w:rFonts w:ascii="Book Antiqua" w:hAnsi="Book Antiqua"/>
          <w:color w:val="000000" w:themeColor="text1"/>
          <w:sz w:val="24"/>
          <w:szCs w:val="24"/>
        </w:rPr>
        <w:tab/>
      </w:r>
      <w:r w:rsidRPr="007E5645">
        <w:rPr>
          <w:rFonts w:ascii="Book Antiqua" w:eastAsia="Arial" w:hAnsi="Book Antiqua"/>
          <w:color w:val="000000" w:themeColor="text1"/>
          <w:sz w:val="24"/>
          <w:szCs w:val="24"/>
          <w:highlight w:val="white"/>
        </w:rPr>
        <w:t xml:space="preserve">A revolução tecnológica no Brasil está ocorrendo a uma velocidade impressionante, fato que tem gerado divergência entre a legislação existente e a realidade. </w:t>
      </w:r>
      <w:r w:rsidRPr="007E5645">
        <w:rPr>
          <w:rFonts w:ascii="Book Antiqua" w:hAnsi="Book Antiqua"/>
          <w:color w:val="000000" w:themeColor="text1"/>
          <w:sz w:val="24"/>
          <w:szCs w:val="24"/>
        </w:rPr>
        <w:t xml:space="preserve">O Brasil, felizmente, possui um histórico de incentivo a atividades de pesquisa e desenvolvimento em tecnologia da informação desde 1984. </w:t>
      </w:r>
    </w:p>
    <w:p w:rsidR="007E5645" w:rsidRPr="007E5645" w:rsidRDefault="007E5645" w:rsidP="007E564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7E5645">
        <w:rPr>
          <w:rFonts w:ascii="Book Antiqua" w:hAnsi="Book Antiqua"/>
          <w:color w:val="000000" w:themeColor="text1"/>
          <w:sz w:val="24"/>
          <w:szCs w:val="24"/>
        </w:rPr>
        <w:tab/>
        <w:t>Obter incentivos fiscais em um país com uma </w:t>
      </w:r>
      <w:hyperlink r:id="rId6" w:history="1">
        <w:r w:rsidRPr="007E5645">
          <w:rPr>
            <w:rStyle w:val="Hyperlink"/>
            <w:rFonts w:ascii="Book Antiqua" w:hAnsi="Book Antiqua"/>
            <w:color w:val="000000" w:themeColor="text1"/>
            <w:sz w:val="24"/>
            <w:szCs w:val="24"/>
          </w:rPr>
          <w:t>carga tributária tão complexa</w:t>
        </w:r>
      </w:hyperlink>
      <w:r w:rsidRPr="007E5645">
        <w:rPr>
          <w:rFonts w:ascii="Book Antiqua" w:hAnsi="Book Antiqua"/>
          <w:color w:val="000000" w:themeColor="text1"/>
          <w:sz w:val="24"/>
          <w:szCs w:val="24"/>
        </w:rPr>
        <w:t> é muito importante para o desenvolvimento de novas empreitadas, principalmente as tecnológicas e demais ligadas às plataformas digitais. Portanto, o investimento em inovação pode ser uma grande oportunidade.</w:t>
      </w:r>
    </w:p>
    <w:p w:rsidR="007E5645" w:rsidRPr="007E5645" w:rsidRDefault="007E5645" w:rsidP="007E564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7E5645">
        <w:rPr>
          <w:rFonts w:ascii="Book Antiqua" w:hAnsi="Book Antiqua"/>
          <w:color w:val="000000" w:themeColor="text1"/>
          <w:sz w:val="24"/>
          <w:szCs w:val="24"/>
        </w:rPr>
        <w:tab/>
        <w:t>Como se observa, os conceitos de inovação tecnológica e atividades ligadas às plataformas digitais são bastante amplos e não se referem somente à criação de novos produtos e serviços, sendo que, ao contrário do que muitos imaginam, os incentivos buscam privilegiar os esforços desenvolvidos, não estando vinculados ao sucesso dos projetos propostos.</w:t>
      </w:r>
    </w:p>
    <w:p w:rsidR="007E5645" w:rsidRPr="007E5645" w:rsidRDefault="007E5645" w:rsidP="007E564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7E5645">
        <w:rPr>
          <w:rFonts w:ascii="Book Antiqua" w:hAnsi="Book Antiqua"/>
          <w:color w:val="000000" w:themeColor="text1"/>
          <w:sz w:val="24"/>
          <w:szCs w:val="24"/>
        </w:rPr>
        <w:tab/>
        <w:t xml:space="preserve">Nesse sentido, muitas empresas podem avaliar esses conceitos e, eventualmente, aproveitar os benefícios fiscais gerados para promover esforços </w:t>
      </w:r>
      <w:r w:rsidRPr="007E5645">
        <w:rPr>
          <w:rFonts w:ascii="Book Antiqua" w:hAnsi="Book Antiqua"/>
          <w:color w:val="000000" w:themeColor="text1"/>
          <w:sz w:val="24"/>
          <w:szCs w:val="24"/>
        </w:rPr>
        <w:lastRenderedPageBreak/>
        <w:t>em pesquisas e desenvolvimentos, gastos bastante comuns em áreas industriais, automação, desenvolvimentos de soluções de informática, dentre outros.</w:t>
      </w:r>
    </w:p>
    <w:p w:rsidR="007E5645" w:rsidRPr="007E5645" w:rsidRDefault="007E5645" w:rsidP="007E5645">
      <w:pPr>
        <w:spacing w:line="360" w:lineRule="auto"/>
        <w:jc w:val="both"/>
        <w:rPr>
          <w:rFonts w:ascii="Book Antiqua" w:eastAsia="Roboto" w:hAnsi="Book Antiqua"/>
          <w:color w:val="000000" w:themeColor="text1"/>
          <w:sz w:val="24"/>
          <w:szCs w:val="24"/>
        </w:rPr>
      </w:pPr>
      <w:r w:rsidRPr="007E5645">
        <w:rPr>
          <w:rFonts w:ascii="Book Antiqua" w:eastAsia="Arial" w:hAnsi="Book Antiqua"/>
          <w:color w:val="000000" w:themeColor="text1"/>
          <w:sz w:val="24"/>
          <w:szCs w:val="24"/>
          <w:highlight w:val="white"/>
        </w:rPr>
        <w:tab/>
      </w:r>
      <w:r w:rsidRPr="007E5645">
        <w:rPr>
          <w:rFonts w:ascii="Book Antiqua" w:eastAsia="Roboto" w:hAnsi="Book Antiqua"/>
          <w:color w:val="000000" w:themeColor="text1"/>
          <w:sz w:val="24"/>
          <w:szCs w:val="24"/>
        </w:rPr>
        <w:t xml:space="preserve">É incontestável a perda de receita financeira em virtude da saída </w:t>
      </w:r>
      <w:r w:rsidRPr="007E5645">
        <w:rPr>
          <w:rFonts w:ascii="Book Antiqua" w:hAnsi="Book Antiqua"/>
          <w:color w:val="000000" w:themeColor="text1"/>
          <w:sz w:val="24"/>
          <w:szCs w:val="24"/>
        </w:rPr>
        <w:t xml:space="preserve">ou desistência de investimentos </w:t>
      </w:r>
      <w:r w:rsidRPr="007E5645">
        <w:rPr>
          <w:rFonts w:ascii="Book Antiqua" w:eastAsia="Roboto" w:hAnsi="Book Antiqua"/>
          <w:color w:val="000000" w:themeColor="text1"/>
          <w:sz w:val="24"/>
          <w:szCs w:val="24"/>
        </w:rPr>
        <w:t>em empresas de Sorocaba para cidades próximas, como, por exemplo, São José dos Campos, Barueri, Osasco, Curitiba, etc.</w:t>
      </w:r>
    </w:p>
    <w:p w:rsidR="007E5645" w:rsidRPr="007E5645" w:rsidRDefault="007E5645" w:rsidP="007E564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7E5645">
        <w:rPr>
          <w:rFonts w:ascii="Book Antiqua" w:eastAsia="Arial" w:hAnsi="Book Antiqua"/>
          <w:color w:val="000000" w:themeColor="text1"/>
          <w:sz w:val="24"/>
          <w:szCs w:val="24"/>
          <w:highlight w:val="white"/>
        </w:rPr>
        <w:tab/>
      </w:r>
      <w:r w:rsidRPr="007E5645">
        <w:rPr>
          <w:rFonts w:ascii="Book Antiqua" w:eastAsia="Arial" w:hAnsi="Book Antiqua"/>
          <w:color w:val="000000" w:themeColor="text1"/>
          <w:sz w:val="24"/>
          <w:szCs w:val="24"/>
        </w:rPr>
        <w:t>S</w:t>
      </w:r>
      <w:r w:rsidRPr="007E5645">
        <w:rPr>
          <w:rFonts w:ascii="Book Antiqua" w:hAnsi="Book Antiqua"/>
          <w:color w:val="000000" w:themeColor="text1"/>
          <w:sz w:val="24"/>
          <w:szCs w:val="24"/>
        </w:rPr>
        <w:t xml:space="preserve">e quisermos brigar pela sede das empresas que atuam no segmento de informática e setores tecnológicos, como </w:t>
      </w:r>
      <w:proofErr w:type="gramStart"/>
      <w:r w:rsidRPr="007E5645">
        <w:rPr>
          <w:rFonts w:ascii="Book Antiqua" w:hAnsi="Book Antiqua"/>
          <w:color w:val="000000" w:themeColor="text1"/>
          <w:sz w:val="24"/>
          <w:szCs w:val="24"/>
        </w:rPr>
        <w:t xml:space="preserve">startups, </w:t>
      </w:r>
      <w:r>
        <w:rPr>
          <w:rFonts w:ascii="Book Antiqua" w:hAnsi="Book Antiqua"/>
          <w:color w:val="000000" w:themeColor="text1"/>
          <w:sz w:val="24"/>
          <w:szCs w:val="24"/>
        </w:rPr>
        <w:t>precisaremos adotar</w:t>
      </w:r>
      <w:proofErr w:type="gramEnd"/>
      <w:r>
        <w:rPr>
          <w:rFonts w:ascii="Book Antiqua" w:hAnsi="Book Antiqua"/>
          <w:color w:val="000000" w:themeColor="text1"/>
          <w:sz w:val="24"/>
          <w:szCs w:val="24"/>
        </w:rPr>
        <w:t xml:space="preserve"> políticas agressivas de benefícios e incentivos fiscais. </w:t>
      </w:r>
    </w:p>
    <w:p w:rsidR="007E5645" w:rsidRPr="007E5645" w:rsidRDefault="007E5645" w:rsidP="007E564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7E5645">
        <w:rPr>
          <w:rFonts w:ascii="Book Antiqua" w:hAnsi="Book Antiqua"/>
          <w:color w:val="000000" w:themeColor="text1"/>
          <w:sz w:val="24"/>
          <w:szCs w:val="24"/>
        </w:rPr>
        <w:tab/>
        <w:t xml:space="preserve">Menciono algumas empresas que serão impactadas com este importante e necessário incentivo por parte do poder público, tornando nossa cidade mais atrativa para elas: </w:t>
      </w:r>
      <w:proofErr w:type="spellStart"/>
      <w:r w:rsidRPr="007E5645">
        <w:rPr>
          <w:rFonts w:ascii="Book Antiqua" w:hAnsi="Book Antiqua"/>
          <w:color w:val="000000" w:themeColor="text1"/>
          <w:sz w:val="24"/>
          <w:szCs w:val="24"/>
        </w:rPr>
        <w:t>Uber</w:t>
      </w:r>
      <w:proofErr w:type="spellEnd"/>
      <w:r w:rsidRPr="007E5645">
        <w:rPr>
          <w:rFonts w:ascii="Book Antiqua" w:hAnsi="Book Antiqua"/>
          <w:color w:val="000000" w:themeColor="text1"/>
          <w:sz w:val="24"/>
          <w:szCs w:val="24"/>
        </w:rPr>
        <w:t xml:space="preserve">, 99, </w:t>
      </w:r>
      <w:proofErr w:type="spellStart"/>
      <w:r w:rsidRPr="007E5645">
        <w:rPr>
          <w:rFonts w:ascii="Book Antiqua" w:hAnsi="Book Antiqua"/>
          <w:color w:val="000000" w:themeColor="text1"/>
          <w:sz w:val="24"/>
          <w:szCs w:val="24"/>
        </w:rPr>
        <w:t>Airbnb</w:t>
      </w:r>
      <w:proofErr w:type="spellEnd"/>
      <w:r w:rsidRPr="007E5645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7E5645">
        <w:rPr>
          <w:rFonts w:ascii="Book Antiqua" w:hAnsi="Book Antiqua"/>
          <w:color w:val="000000" w:themeColor="text1"/>
          <w:sz w:val="24"/>
          <w:szCs w:val="24"/>
        </w:rPr>
        <w:t>iFood</w:t>
      </w:r>
      <w:proofErr w:type="spellEnd"/>
      <w:proofErr w:type="gramEnd"/>
      <w:r w:rsidRPr="007E5645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proofErr w:type="spellStart"/>
      <w:r w:rsidRPr="007E5645">
        <w:rPr>
          <w:rFonts w:ascii="Book Antiqua" w:hAnsi="Book Antiqua"/>
          <w:color w:val="000000" w:themeColor="text1"/>
          <w:sz w:val="24"/>
          <w:szCs w:val="24"/>
        </w:rPr>
        <w:t>Rappi</w:t>
      </w:r>
      <w:proofErr w:type="spellEnd"/>
      <w:r w:rsidRPr="007E5645">
        <w:rPr>
          <w:rFonts w:ascii="Book Antiqua" w:hAnsi="Book Antiqua"/>
          <w:color w:val="000000" w:themeColor="text1"/>
          <w:sz w:val="24"/>
          <w:szCs w:val="24"/>
        </w:rPr>
        <w:t xml:space="preserve">, Lady </w:t>
      </w:r>
      <w:proofErr w:type="spellStart"/>
      <w:r w:rsidRPr="007E5645">
        <w:rPr>
          <w:rFonts w:ascii="Book Antiqua" w:hAnsi="Book Antiqua"/>
          <w:color w:val="000000" w:themeColor="text1"/>
          <w:sz w:val="24"/>
          <w:szCs w:val="24"/>
        </w:rPr>
        <w:t>Driver</w:t>
      </w:r>
      <w:proofErr w:type="spellEnd"/>
      <w:r w:rsidRPr="007E5645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proofErr w:type="spellStart"/>
      <w:r w:rsidRPr="007E5645">
        <w:rPr>
          <w:rFonts w:ascii="Book Antiqua" w:hAnsi="Book Antiqua"/>
          <w:color w:val="000000" w:themeColor="text1"/>
          <w:sz w:val="24"/>
          <w:szCs w:val="24"/>
        </w:rPr>
        <w:t>inDriver</w:t>
      </w:r>
      <w:proofErr w:type="spellEnd"/>
      <w:r w:rsidRPr="007E5645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proofErr w:type="spellStart"/>
      <w:r w:rsidRPr="007E5645">
        <w:rPr>
          <w:rFonts w:ascii="Book Antiqua" w:hAnsi="Book Antiqua"/>
          <w:color w:val="000000" w:themeColor="text1"/>
          <w:sz w:val="24"/>
          <w:szCs w:val="24"/>
        </w:rPr>
        <w:t>Uber</w:t>
      </w:r>
      <w:proofErr w:type="spellEnd"/>
      <w:r w:rsidRPr="007E5645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7E5645">
        <w:rPr>
          <w:rFonts w:ascii="Book Antiqua" w:hAnsi="Book Antiqua"/>
          <w:color w:val="000000" w:themeColor="text1"/>
          <w:sz w:val="24"/>
          <w:szCs w:val="24"/>
        </w:rPr>
        <w:t>Eats</w:t>
      </w:r>
      <w:proofErr w:type="spellEnd"/>
      <w:r w:rsidRPr="007E5645">
        <w:rPr>
          <w:rFonts w:ascii="Book Antiqua" w:hAnsi="Book Antiqua"/>
          <w:color w:val="000000" w:themeColor="text1"/>
          <w:sz w:val="24"/>
          <w:szCs w:val="24"/>
        </w:rPr>
        <w:t xml:space="preserve">, etc. Só a </w:t>
      </w:r>
      <w:proofErr w:type="spellStart"/>
      <w:r w:rsidRPr="007E5645">
        <w:rPr>
          <w:rFonts w:ascii="Book Antiqua" w:hAnsi="Book Antiqua"/>
          <w:color w:val="000000" w:themeColor="text1"/>
          <w:sz w:val="24"/>
          <w:szCs w:val="24"/>
        </w:rPr>
        <w:t>Uber</w:t>
      </w:r>
      <w:proofErr w:type="spellEnd"/>
      <w:r w:rsidRPr="007E5645">
        <w:rPr>
          <w:rFonts w:ascii="Book Antiqua" w:hAnsi="Book Antiqua"/>
          <w:color w:val="000000" w:themeColor="text1"/>
          <w:sz w:val="24"/>
          <w:szCs w:val="24"/>
        </w:rPr>
        <w:t>, em São Paulo, recolheu de ISSQN e preço público, entre os anos de 2014 e 2020, mais de 01 bilhão de reais.</w:t>
      </w:r>
    </w:p>
    <w:p w:rsidR="007E5645" w:rsidRPr="007E5645" w:rsidRDefault="007E5645" w:rsidP="007E5645">
      <w:pPr>
        <w:spacing w:line="360" w:lineRule="auto"/>
        <w:jc w:val="both"/>
        <w:rPr>
          <w:rFonts w:ascii="Book Antiqua" w:eastAsia="Book Antiqua" w:hAnsi="Book Antiqua"/>
          <w:color w:val="000000" w:themeColor="text1"/>
          <w:sz w:val="24"/>
          <w:szCs w:val="24"/>
        </w:rPr>
      </w:pPr>
      <w:r w:rsidRPr="007E5645">
        <w:rPr>
          <w:rFonts w:ascii="Book Antiqua" w:eastAsia="Book Antiqua" w:hAnsi="Book Antiqua"/>
          <w:color w:val="000000" w:themeColor="text1"/>
          <w:sz w:val="24"/>
          <w:szCs w:val="24"/>
        </w:rPr>
        <w:tab/>
        <w:t>Dest</w:t>
      </w:r>
      <w:r>
        <w:rPr>
          <w:rFonts w:ascii="Book Antiqua" w:eastAsia="Book Antiqua" w:hAnsi="Book Antiqua"/>
          <w:color w:val="000000" w:themeColor="text1"/>
          <w:sz w:val="24"/>
          <w:szCs w:val="24"/>
        </w:rPr>
        <w:t>a forma, urge a desoneração d</w:t>
      </w:r>
      <w:r w:rsidRPr="007E5645">
        <w:rPr>
          <w:rFonts w:ascii="Book Antiqua" w:eastAsia="Book Antiqua" w:hAnsi="Book Antiqua"/>
          <w:color w:val="000000" w:themeColor="text1"/>
          <w:sz w:val="24"/>
          <w:szCs w:val="24"/>
        </w:rPr>
        <w:t>e tributo</w:t>
      </w:r>
      <w:r>
        <w:rPr>
          <w:rFonts w:ascii="Book Antiqua" w:eastAsia="Book Antiqua" w:hAnsi="Book Antiqua"/>
          <w:color w:val="000000" w:themeColor="text1"/>
          <w:sz w:val="24"/>
          <w:szCs w:val="24"/>
        </w:rPr>
        <w:t xml:space="preserve">s, </w:t>
      </w:r>
      <w:r>
        <w:rPr>
          <w:rFonts w:ascii="Book Antiqua" w:hAnsi="Book Antiqua"/>
          <w:color w:val="000000" w:themeColor="text1"/>
          <w:sz w:val="24"/>
        </w:rPr>
        <w:t>e a concessão de</w:t>
      </w:r>
      <w:r w:rsidRPr="00E4035E">
        <w:rPr>
          <w:rFonts w:ascii="Book Antiqua" w:hAnsi="Book Antiqua"/>
          <w:color w:val="000000" w:themeColor="text1"/>
          <w:sz w:val="24"/>
        </w:rPr>
        <w:t xml:space="preserve"> incentivos fiscais às empresas de economia criativa</w:t>
      </w:r>
      <w:r>
        <w:rPr>
          <w:rFonts w:ascii="Book Antiqua" w:hAnsi="Book Antiqua"/>
          <w:color w:val="000000" w:themeColor="text1"/>
          <w:sz w:val="24"/>
        </w:rPr>
        <w:t>,</w:t>
      </w:r>
      <w:r w:rsidRPr="00E4035E">
        <w:rPr>
          <w:rFonts w:ascii="Book Antiqua" w:hAnsi="Book Antiqua"/>
          <w:color w:val="000000" w:themeColor="text1"/>
          <w:sz w:val="24"/>
        </w:rPr>
        <w:t xml:space="preserve"> enquadradas como startup</w:t>
      </w:r>
      <w:r>
        <w:rPr>
          <w:rFonts w:ascii="Book Antiqua" w:hAnsi="Book Antiqua"/>
          <w:color w:val="000000" w:themeColor="text1"/>
          <w:sz w:val="24"/>
        </w:rPr>
        <w:t>s</w:t>
      </w:r>
      <w:r w:rsidRPr="00E4035E">
        <w:rPr>
          <w:rFonts w:ascii="Book Antiqua" w:hAnsi="Book Antiqua"/>
          <w:color w:val="000000" w:themeColor="text1"/>
          <w:sz w:val="24"/>
        </w:rPr>
        <w:t xml:space="preserve"> ou empresas de inovação</w:t>
      </w:r>
      <w:r>
        <w:rPr>
          <w:rFonts w:ascii="Book Antiqua" w:hAnsi="Book Antiqua"/>
          <w:color w:val="000000" w:themeColor="text1"/>
          <w:sz w:val="24"/>
        </w:rPr>
        <w:t>,</w:t>
      </w:r>
      <w:r w:rsidRPr="007E5645">
        <w:rPr>
          <w:rFonts w:ascii="Book Antiqua" w:eastAsia="Book Antiqua" w:hAnsi="Book Antiqua"/>
          <w:color w:val="000000" w:themeColor="text1"/>
          <w:sz w:val="24"/>
          <w:szCs w:val="24"/>
        </w:rPr>
        <w:t xml:space="preserve"> </w:t>
      </w:r>
      <w:proofErr w:type="gramStart"/>
      <w:r w:rsidRPr="007E5645">
        <w:rPr>
          <w:rFonts w:ascii="Book Antiqua" w:eastAsia="Book Antiqua" w:hAnsi="Book Antiqua"/>
          <w:color w:val="000000" w:themeColor="text1"/>
          <w:sz w:val="24"/>
          <w:szCs w:val="24"/>
        </w:rPr>
        <w:t>sob pena</w:t>
      </w:r>
      <w:proofErr w:type="gramEnd"/>
      <w:r w:rsidRPr="007E5645">
        <w:rPr>
          <w:rFonts w:ascii="Book Antiqua" w:eastAsia="Book Antiqua" w:hAnsi="Book Antiqua"/>
          <w:color w:val="000000" w:themeColor="text1"/>
          <w:sz w:val="24"/>
          <w:szCs w:val="24"/>
        </w:rPr>
        <w:t xml:space="preserve"> de perdermos receita, atratividade, investimentos e referência no setor tecnológico da 4º Revolução Industrial.</w:t>
      </w:r>
    </w:p>
    <w:p w:rsidR="007E5645" w:rsidRDefault="007E5645" w:rsidP="007E5645">
      <w:pPr>
        <w:spacing w:line="360" w:lineRule="auto"/>
        <w:jc w:val="both"/>
        <w:rPr>
          <w:rFonts w:ascii="Book Antiqua" w:eastAsia="Book Antiqua" w:hAnsi="Book Antiqua"/>
          <w:color w:val="000000" w:themeColor="text1"/>
          <w:sz w:val="24"/>
          <w:szCs w:val="24"/>
        </w:rPr>
      </w:pPr>
      <w:r w:rsidRPr="007E5645">
        <w:rPr>
          <w:rFonts w:ascii="Book Antiqua" w:eastAsia="Book Antiqua" w:hAnsi="Book Antiqua"/>
          <w:color w:val="000000" w:themeColor="text1"/>
          <w:sz w:val="24"/>
          <w:szCs w:val="24"/>
        </w:rPr>
        <w:tab/>
        <w:t>Certo da importância desse projeto de lei para, contamos com o apoio dos ilustres pares para a sua aprovação.</w:t>
      </w:r>
    </w:p>
    <w:p w:rsidR="007E5645" w:rsidRPr="00F1504F" w:rsidRDefault="00E32FF5" w:rsidP="007E5645">
      <w:pPr>
        <w:spacing w:line="360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Sorocaba, 03</w:t>
      </w:r>
      <w:r w:rsidR="007E5645" w:rsidRPr="00F1504F">
        <w:rPr>
          <w:rFonts w:ascii="Book Antiqua" w:hAnsi="Book Antiqua"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/>
          <w:color w:val="000000" w:themeColor="text1"/>
          <w:sz w:val="24"/>
          <w:szCs w:val="24"/>
        </w:rPr>
        <w:t>janeiro</w:t>
      </w:r>
      <w:r w:rsidR="007E5645">
        <w:rPr>
          <w:rFonts w:ascii="Book Antiqua" w:hAnsi="Book Antiqua"/>
          <w:color w:val="000000" w:themeColor="text1"/>
          <w:sz w:val="24"/>
          <w:szCs w:val="24"/>
        </w:rPr>
        <w:t xml:space="preserve"> de 2022</w:t>
      </w:r>
      <w:r w:rsidR="007E5645" w:rsidRPr="00F1504F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7E5645" w:rsidRPr="00F1504F" w:rsidRDefault="007E5645" w:rsidP="007E564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F1504F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7E5645" w:rsidRPr="007E5645" w:rsidRDefault="007E5645" w:rsidP="007E564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F1504F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7E5645" w:rsidRPr="002A7387" w:rsidRDefault="007E5645" w:rsidP="007E5645">
      <w:pPr>
        <w:jc w:val="both"/>
        <w:rPr>
          <w:rFonts w:ascii="Book Antiqua" w:eastAsia="Book Antiqua" w:hAnsi="Book Antiqua"/>
          <w:color w:val="000000" w:themeColor="text1"/>
        </w:rPr>
      </w:pPr>
    </w:p>
    <w:p w:rsidR="007E5645" w:rsidRPr="007E5645" w:rsidRDefault="007E5645" w:rsidP="007E5645">
      <w:pPr>
        <w:spacing w:line="360" w:lineRule="auto"/>
        <w:jc w:val="both"/>
        <w:rPr>
          <w:rFonts w:ascii="Book Antiqua" w:hAnsi="Book Antiqua"/>
          <w:color w:val="000000" w:themeColor="text1"/>
          <w:sz w:val="28"/>
        </w:rPr>
      </w:pPr>
    </w:p>
    <w:sectPr w:rsidR="007E5645" w:rsidRPr="007E5645" w:rsidSect="00AC50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069" w:rsidRDefault="00B92069" w:rsidP="00E4035E">
      <w:pPr>
        <w:spacing w:after="0" w:line="240" w:lineRule="auto"/>
      </w:pPr>
      <w:r>
        <w:separator/>
      </w:r>
    </w:p>
  </w:endnote>
  <w:endnote w:type="continuationSeparator" w:id="0">
    <w:p w:rsidR="00B92069" w:rsidRDefault="00B92069" w:rsidP="00E4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069" w:rsidRDefault="00B92069" w:rsidP="00E4035E">
      <w:pPr>
        <w:spacing w:after="0" w:line="240" w:lineRule="auto"/>
      </w:pPr>
      <w:r>
        <w:separator/>
      </w:r>
    </w:p>
  </w:footnote>
  <w:footnote w:type="continuationSeparator" w:id="0">
    <w:p w:rsidR="00B92069" w:rsidRDefault="00B92069" w:rsidP="00E4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35E" w:rsidRDefault="00E4035E">
    <w:pPr>
      <w:pStyle w:val="Cabealho"/>
    </w:pPr>
    <w:r w:rsidRPr="00E4035E">
      <w:rPr>
        <w:noProof/>
        <w:lang w:eastAsia="pt-BR"/>
      </w:rPr>
      <w:drawing>
        <wp:anchor distT="0" distB="0" distL="133350" distR="114300" simplePos="0" relativeHeight="251659264" behindDoc="0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-78105</wp:posOffset>
          </wp:positionV>
          <wp:extent cx="6686550" cy="1133475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35E"/>
    <w:rsid w:val="005B2F55"/>
    <w:rsid w:val="0079225D"/>
    <w:rsid w:val="007E5645"/>
    <w:rsid w:val="00AC50D8"/>
    <w:rsid w:val="00B92069"/>
    <w:rsid w:val="00C75A5C"/>
    <w:rsid w:val="00E32FF5"/>
    <w:rsid w:val="00E4035E"/>
    <w:rsid w:val="00EE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40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4035E"/>
  </w:style>
  <w:style w:type="paragraph" w:styleId="Rodap">
    <w:name w:val="footer"/>
    <w:basedOn w:val="Normal"/>
    <w:link w:val="RodapChar"/>
    <w:uiPriority w:val="99"/>
    <w:semiHidden/>
    <w:unhideWhenUsed/>
    <w:rsid w:val="00E40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4035E"/>
  </w:style>
  <w:style w:type="character" w:styleId="Hyperlink">
    <w:name w:val="Hyperlink"/>
    <w:basedOn w:val="Fontepargpadro"/>
    <w:uiPriority w:val="99"/>
    <w:unhideWhenUsed/>
    <w:rsid w:val="007E56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dacontabilidade.clmcontroller.com.br/tributos/guia-definitivo-impostos-de-empresas-de-t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1471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2</cp:revision>
  <dcterms:created xsi:type="dcterms:W3CDTF">2021-12-16T15:38:00Z</dcterms:created>
  <dcterms:modified xsi:type="dcterms:W3CDTF">2021-12-17T17:24:00Z</dcterms:modified>
</cp:coreProperties>
</file>