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8C66" w14:textId="77777777" w:rsidR="00A47727" w:rsidRPr="008A2738" w:rsidRDefault="00A47727" w:rsidP="00A47727">
      <w:pPr>
        <w:jc w:val="center"/>
        <w:rPr>
          <w:rFonts w:ascii="Times New Roman" w:hAnsi="Times New Roman" w:cs="Times New Roman"/>
          <w:b/>
          <w:smallCaps/>
        </w:rPr>
      </w:pPr>
      <w:r w:rsidRPr="008A2738">
        <w:rPr>
          <w:rFonts w:ascii="Times New Roman" w:hAnsi="Times New Roman" w:cs="Times New Roman"/>
          <w:b/>
          <w:smallCaps/>
        </w:rPr>
        <w:t xml:space="preserve">PROJETO DE LEI Nº </w:t>
      </w:r>
      <w:r w:rsidRPr="008A2738">
        <w:rPr>
          <w:rFonts w:ascii="Times New Roman" w:hAnsi="Times New Roman" w:cs="Times New Roman"/>
          <w:b/>
          <w:smallCaps/>
        </w:rPr>
        <w:softHyphen/>
      </w:r>
      <w:r w:rsidRPr="008A2738">
        <w:rPr>
          <w:rFonts w:ascii="Times New Roman" w:hAnsi="Times New Roman" w:cs="Times New Roman"/>
          <w:b/>
          <w:smallCaps/>
        </w:rPr>
        <w:softHyphen/>
      </w:r>
      <w:r w:rsidRPr="008A2738">
        <w:rPr>
          <w:rFonts w:ascii="Times New Roman" w:hAnsi="Times New Roman" w:cs="Times New Roman"/>
          <w:b/>
          <w:smallCaps/>
        </w:rPr>
        <w:softHyphen/>
      </w:r>
      <w:r w:rsidRPr="008A2738">
        <w:rPr>
          <w:rFonts w:ascii="Times New Roman" w:hAnsi="Times New Roman" w:cs="Times New Roman"/>
          <w:b/>
          <w:smallCaps/>
        </w:rPr>
        <w:softHyphen/>
        <w:t>___/2021</w:t>
      </w:r>
    </w:p>
    <w:p w14:paraId="16852689" w14:textId="77777777" w:rsidR="00FA10A6" w:rsidRPr="008A2738" w:rsidRDefault="00FA10A6" w:rsidP="00A47727">
      <w:pPr>
        <w:jc w:val="center"/>
        <w:rPr>
          <w:rFonts w:ascii="Times New Roman" w:hAnsi="Times New Roman" w:cs="Times New Roman"/>
          <w:b/>
          <w:smallCaps/>
        </w:rPr>
      </w:pPr>
    </w:p>
    <w:p w14:paraId="39CB8FD6" w14:textId="58AE386E" w:rsidR="008A2738" w:rsidRDefault="00F322B6" w:rsidP="008A2738">
      <w:pPr>
        <w:autoSpaceDE w:val="0"/>
        <w:autoSpaceDN w:val="0"/>
        <w:adjustRightInd w:val="0"/>
        <w:spacing w:after="180" w:line="240" w:lineRule="auto"/>
        <w:ind w:left="4253"/>
        <w:jc w:val="both"/>
        <w:rPr>
          <w:rFonts w:ascii="Times New Roman" w:hAnsi="Times New Roman" w:cs="Times New Roman"/>
          <w:b/>
          <w:bCs/>
        </w:rPr>
      </w:pPr>
      <w:r w:rsidRPr="008A2738">
        <w:rPr>
          <w:rFonts w:ascii="Times New Roman" w:hAnsi="Times New Roman" w:cs="Times New Roman"/>
          <w:b/>
          <w:bCs/>
        </w:rPr>
        <w:t xml:space="preserve">DISPÕE SOBRE </w:t>
      </w:r>
      <w:r w:rsidR="00EE3A2E">
        <w:rPr>
          <w:rFonts w:ascii="Times New Roman" w:hAnsi="Times New Roman" w:cs="Times New Roman"/>
          <w:b/>
          <w:bCs/>
        </w:rPr>
        <w:t>A CRIAÇÃO DO MEMORIAL DA MIGRAÇÃO NORDESTIN</w:t>
      </w:r>
      <w:r w:rsidRPr="008A2738">
        <w:rPr>
          <w:rFonts w:ascii="Times New Roman" w:hAnsi="Times New Roman" w:cs="Times New Roman"/>
          <w:b/>
          <w:bCs/>
        </w:rPr>
        <w:t>A</w:t>
      </w:r>
      <w:r w:rsidR="00EE3A2E">
        <w:rPr>
          <w:rFonts w:ascii="Times New Roman" w:hAnsi="Times New Roman" w:cs="Times New Roman"/>
          <w:b/>
          <w:bCs/>
        </w:rPr>
        <w:t xml:space="preserve"> </w:t>
      </w:r>
      <w:r w:rsidR="00031BD0">
        <w:rPr>
          <w:rFonts w:ascii="Times New Roman" w:hAnsi="Times New Roman" w:cs="Times New Roman"/>
          <w:b/>
          <w:bCs/>
        </w:rPr>
        <w:t>NO MUNICÍPIO DE SOROCABA E DÁ OUTRAS PROVIDÊNCIAS</w:t>
      </w:r>
      <w:r w:rsidRPr="008A2738">
        <w:rPr>
          <w:rFonts w:ascii="Times New Roman" w:hAnsi="Times New Roman" w:cs="Times New Roman"/>
          <w:b/>
          <w:bCs/>
        </w:rPr>
        <w:t>.</w:t>
      </w:r>
    </w:p>
    <w:p w14:paraId="2EB7B0A6" w14:textId="77777777" w:rsidR="00781759" w:rsidRPr="008A2738" w:rsidRDefault="00781759" w:rsidP="008A2738">
      <w:pPr>
        <w:autoSpaceDE w:val="0"/>
        <w:autoSpaceDN w:val="0"/>
        <w:adjustRightInd w:val="0"/>
        <w:spacing w:after="180" w:line="240" w:lineRule="auto"/>
        <w:ind w:left="4253"/>
        <w:jc w:val="both"/>
        <w:rPr>
          <w:rFonts w:ascii="Times New Roman" w:hAnsi="Times New Roman" w:cs="Times New Roman"/>
          <w:b/>
          <w:bCs/>
        </w:rPr>
      </w:pPr>
    </w:p>
    <w:p w14:paraId="5159D956" w14:textId="77777777" w:rsidR="00A47727" w:rsidRPr="008A2738" w:rsidRDefault="00A47727" w:rsidP="00781759">
      <w:pPr>
        <w:spacing w:after="180"/>
        <w:ind w:firstLine="1985"/>
        <w:jc w:val="both"/>
        <w:rPr>
          <w:rFonts w:ascii="Times New Roman" w:hAnsi="Times New Roman" w:cs="Times New Roman"/>
        </w:rPr>
      </w:pPr>
      <w:r w:rsidRPr="008A2738">
        <w:rPr>
          <w:rFonts w:ascii="Times New Roman" w:hAnsi="Times New Roman" w:cs="Times New Roman"/>
        </w:rPr>
        <w:t>A Câmara Municipal de Sorocaba decreta:</w:t>
      </w:r>
    </w:p>
    <w:p w14:paraId="48F8598A" w14:textId="33233B1C" w:rsidR="00031BD0" w:rsidRDefault="00A47727" w:rsidP="00781759">
      <w:pPr>
        <w:autoSpaceDE w:val="0"/>
        <w:autoSpaceDN w:val="0"/>
        <w:adjustRightInd w:val="0"/>
        <w:spacing w:after="180"/>
        <w:ind w:firstLine="1985"/>
        <w:jc w:val="both"/>
        <w:rPr>
          <w:rFonts w:ascii="Times New Roman" w:hAnsi="Times New Roman" w:cs="Times New Roman"/>
          <w:bCs/>
        </w:rPr>
      </w:pPr>
      <w:r w:rsidRPr="008A2738">
        <w:rPr>
          <w:rFonts w:ascii="Times New Roman" w:hAnsi="Times New Roman" w:cs="Times New Roman"/>
          <w:b/>
        </w:rPr>
        <w:t>Art. 1º</w:t>
      </w:r>
      <w:r w:rsidR="003F24CF" w:rsidRPr="008A2738">
        <w:rPr>
          <w:rFonts w:ascii="Times New Roman" w:hAnsi="Times New Roman" w:cs="Times New Roman"/>
          <w:b/>
        </w:rPr>
        <w:t xml:space="preserve"> - </w:t>
      </w:r>
      <w:r w:rsidR="00031BD0">
        <w:rPr>
          <w:rFonts w:ascii="Times New Roman" w:hAnsi="Times New Roman" w:cs="Times New Roman"/>
          <w:bCs/>
        </w:rPr>
        <w:t>Fica autorizado o Poder Executivo a criar o Memorial da Migração Nordestina</w:t>
      </w:r>
      <w:r w:rsidR="00503E25">
        <w:rPr>
          <w:rFonts w:ascii="Times New Roman" w:hAnsi="Times New Roman" w:cs="Times New Roman"/>
          <w:bCs/>
        </w:rPr>
        <w:t>,</w:t>
      </w:r>
      <w:r w:rsidR="00031BD0">
        <w:rPr>
          <w:rFonts w:ascii="Times New Roman" w:hAnsi="Times New Roman" w:cs="Times New Roman"/>
          <w:bCs/>
        </w:rPr>
        <w:t xml:space="preserve"> no </w:t>
      </w:r>
      <w:r w:rsidR="00503E25">
        <w:rPr>
          <w:rFonts w:ascii="Times New Roman" w:hAnsi="Times New Roman" w:cs="Times New Roman"/>
          <w:bCs/>
        </w:rPr>
        <w:t>âmbito do M</w:t>
      </w:r>
      <w:r w:rsidR="00031BD0">
        <w:rPr>
          <w:rFonts w:ascii="Times New Roman" w:hAnsi="Times New Roman" w:cs="Times New Roman"/>
          <w:bCs/>
        </w:rPr>
        <w:t>unicípio de Sorocaba.</w:t>
      </w:r>
    </w:p>
    <w:p w14:paraId="12678B3C" w14:textId="12C60283" w:rsidR="002E7076" w:rsidRDefault="00A47727" w:rsidP="00781759">
      <w:pPr>
        <w:autoSpaceDE w:val="0"/>
        <w:autoSpaceDN w:val="0"/>
        <w:adjustRightInd w:val="0"/>
        <w:spacing w:after="180"/>
        <w:ind w:firstLine="1985"/>
        <w:jc w:val="both"/>
        <w:rPr>
          <w:rFonts w:ascii="Times New Roman" w:hAnsi="Times New Roman" w:cs="Times New Roman"/>
        </w:rPr>
      </w:pPr>
      <w:r w:rsidRPr="008A2738">
        <w:rPr>
          <w:rFonts w:ascii="Times New Roman" w:hAnsi="Times New Roman" w:cs="Times New Roman"/>
          <w:b/>
        </w:rPr>
        <w:t xml:space="preserve">Art. </w:t>
      </w:r>
      <w:r w:rsidR="00606CBC">
        <w:rPr>
          <w:rFonts w:ascii="Times New Roman" w:hAnsi="Times New Roman" w:cs="Times New Roman"/>
          <w:b/>
        </w:rPr>
        <w:t>2</w:t>
      </w:r>
      <w:r w:rsidRPr="008A2738">
        <w:rPr>
          <w:rFonts w:ascii="Times New Roman" w:hAnsi="Times New Roman" w:cs="Times New Roman"/>
          <w:b/>
        </w:rPr>
        <w:t>º</w:t>
      </w:r>
      <w:r w:rsidR="003F24CF" w:rsidRPr="008A2738">
        <w:rPr>
          <w:rFonts w:ascii="Times New Roman" w:hAnsi="Times New Roman" w:cs="Times New Roman"/>
        </w:rPr>
        <w:t xml:space="preserve"> </w:t>
      </w:r>
      <w:r w:rsidR="002E7076">
        <w:rPr>
          <w:rFonts w:ascii="Times New Roman" w:hAnsi="Times New Roman" w:cs="Times New Roman"/>
        </w:rPr>
        <w:t>–</w:t>
      </w:r>
      <w:r w:rsidR="003F24CF" w:rsidRPr="008A2738">
        <w:rPr>
          <w:rFonts w:ascii="Times New Roman" w:hAnsi="Times New Roman" w:cs="Times New Roman"/>
        </w:rPr>
        <w:t xml:space="preserve"> </w:t>
      </w:r>
      <w:r w:rsidR="00503E25">
        <w:rPr>
          <w:rFonts w:ascii="Times New Roman" w:hAnsi="Times New Roman" w:cs="Times New Roman"/>
        </w:rPr>
        <w:t xml:space="preserve">O Memorial da Migração Nordestina poderá ser implantado de forma virtual, por meio de sítio eletrônico oficial da Prefeitura Municipal de Sorocaba, em memória e reverência aos migrantes nordestinos </w:t>
      </w:r>
      <w:r w:rsidR="00606CBC">
        <w:rPr>
          <w:rFonts w:ascii="Times New Roman" w:hAnsi="Times New Roman" w:cs="Times New Roman"/>
        </w:rPr>
        <w:t>pelo trabalho e consequente progresso que os mesmos proporcionaram e proporcionam à Sorocaba</w:t>
      </w:r>
      <w:r w:rsidR="002E7076">
        <w:rPr>
          <w:rFonts w:ascii="Times New Roman" w:hAnsi="Times New Roman" w:cs="Times New Roman"/>
        </w:rPr>
        <w:t>.</w:t>
      </w:r>
    </w:p>
    <w:p w14:paraId="3615215A" w14:textId="77777777" w:rsidR="00606CBC" w:rsidRPr="008A2738" w:rsidRDefault="00606CBC" w:rsidP="00781759">
      <w:pPr>
        <w:spacing w:after="180"/>
        <w:ind w:firstLine="1985"/>
        <w:jc w:val="both"/>
        <w:rPr>
          <w:rFonts w:ascii="Times New Roman" w:hAnsi="Times New Roman" w:cs="Times New Roman"/>
        </w:rPr>
      </w:pPr>
      <w:r w:rsidRPr="008A2738">
        <w:rPr>
          <w:rFonts w:ascii="Times New Roman" w:hAnsi="Times New Roman" w:cs="Times New Roman"/>
          <w:b/>
        </w:rPr>
        <w:t xml:space="preserve">Art. </w:t>
      </w:r>
      <w:r>
        <w:rPr>
          <w:rFonts w:ascii="Times New Roman" w:hAnsi="Times New Roman" w:cs="Times New Roman"/>
          <w:b/>
        </w:rPr>
        <w:t>3</w:t>
      </w:r>
      <w:r w:rsidRPr="008A2738">
        <w:rPr>
          <w:rFonts w:ascii="Times New Roman" w:hAnsi="Times New Roman" w:cs="Times New Roman"/>
          <w:b/>
        </w:rPr>
        <w:t xml:space="preserve">º - </w:t>
      </w:r>
      <w:r>
        <w:rPr>
          <w:rFonts w:ascii="Times New Roman" w:hAnsi="Times New Roman" w:cs="Times New Roman"/>
        </w:rPr>
        <w:t>São objetivos precípuos do Memorial da Migração Nordestina</w:t>
      </w:r>
      <w:r w:rsidRPr="008A2738">
        <w:rPr>
          <w:rFonts w:ascii="Times New Roman" w:hAnsi="Times New Roman" w:cs="Times New Roman"/>
        </w:rPr>
        <w:t>:</w:t>
      </w:r>
    </w:p>
    <w:p w14:paraId="63AD4F7D" w14:textId="77777777" w:rsidR="00606CBC" w:rsidRPr="008A2738" w:rsidRDefault="00606CBC" w:rsidP="00781759">
      <w:pPr>
        <w:spacing w:after="180"/>
        <w:ind w:firstLine="1985"/>
        <w:jc w:val="both"/>
        <w:rPr>
          <w:rFonts w:ascii="Times New Roman" w:hAnsi="Times New Roman" w:cs="Times New Roman"/>
        </w:rPr>
      </w:pPr>
      <w:r w:rsidRPr="008A2738">
        <w:rPr>
          <w:rFonts w:ascii="Times New Roman" w:hAnsi="Times New Roman" w:cs="Times New Roman"/>
          <w:b/>
        </w:rPr>
        <w:t xml:space="preserve">I </w:t>
      </w:r>
      <w:r>
        <w:rPr>
          <w:rFonts w:ascii="Times New Roman" w:hAnsi="Times New Roman" w:cs="Times New Roman"/>
          <w:b/>
        </w:rPr>
        <w:t>–</w:t>
      </w:r>
      <w:r w:rsidRPr="008A2738">
        <w:rPr>
          <w:rFonts w:ascii="Times New Roman" w:hAnsi="Times New Roman" w:cs="Times New Roman"/>
        </w:rPr>
        <w:t xml:space="preserve"> </w:t>
      </w:r>
      <w:r>
        <w:rPr>
          <w:rFonts w:ascii="Times New Roman" w:hAnsi="Times New Roman" w:cs="Times New Roman"/>
        </w:rPr>
        <w:t>preservar a memória de milhares de nordestinos que migraram para este município;</w:t>
      </w:r>
    </w:p>
    <w:p w14:paraId="0ACF476E" w14:textId="77777777" w:rsidR="00606CBC" w:rsidRDefault="00606CBC" w:rsidP="00781759">
      <w:pPr>
        <w:spacing w:after="180"/>
        <w:ind w:firstLine="1985"/>
        <w:jc w:val="both"/>
        <w:rPr>
          <w:rFonts w:ascii="Times New Roman" w:hAnsi="Times New Roman" w:cs="Times New Roman"/>
        </w:rPr>
      </w:pPr>
      <w:r w:rsidRPr="008A2738">
        <w:rPr>
          <w:rFonts w:ascii="Times New Roman" w:hAnsi="Times New Roman" w:cs="Times New Roman"/>
          <w:b/>
        </w:rPr>
        <w:t xml:space="preserve">II </w:t>
      </w:r>
      <w:r>
        <w:rPr>
          <w:rFonts w:ascii="Times New Roman" w:hAnsi="Times New Roman" w:cs="Times New Roman"/>
          <w:b/>
        </w:rPr>
        <w:t>–</w:t>
      </w:r>
      <w:r w:rsidRPr="008A2738">
        <w:rPr>
          <w:rFonts w:ascii="Times New Roman" w:hAnsi="Times New Roman" w:cs="Times New Roman"/>
        </w:rPr>
        <w:t xml:space="preserve"> </w:t>
      </w:r>
      <w:r>
        <w:rPr>
          <w:rFonts w:ascii="Times New Roman" w:hAnsi="Times New Roman" w:cs="Times New Roman"/>
        </w:rPr>
        <w:t>prestar homenagem aos migrantes nordestinos pelo seu trabalho na formação e desenvolvimento de Sorocaba;</w:t>
      </w:r>
    </w:p>
    <w:p w14:paraId="4CF3F258" w14:textId="77777777" w:rsidR="00606CBC" w:rsidRDefault="00606CBC" w:rsidP="00781759">
      <w:pPr>
        <w:spacing w:after="180"/>
        <w:ind w:firstLine="1985"/>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rPr>
        <w:t xml:space="preserve"> – registrar historicamente as imagens e documentos da migração nordestina;</w:t>
      </w:r>
    </w:p>
    <w:p w14:paraId="45A4FA54" w14:textId="77777777" w:rsidR="00606CBC" w:rsidRDefault="00606CBC" w:rsidP="00781759">
      <w:pPr>
        <w:spacing w:after="180"/>
        <w:ind w:firstLine="1985"/>
        <w:jc w:val="both"/>
        <w:rPr>
          <w:rFonts w:ascii="Times New Roman" w:hAnsi="Times New Roman" w:cs="Times New Roman"/>
        </w:rPr>
      </w:pPr>
      <w:r>
        <w:rPr>
          <w:rFonts w:ascii="Times New Roman" w:hAnsi="Times New Roman" w:cs="Times New Roman"/>
          <w:b/>
          <w:bCs/>
        </w:rPr>
        <w:t>IV</w:t>
      </w:r>
      <w:r>
        <w:rPr>
          <w:rFonts w:ascii="Times New Roman" w:hAnsi="Times New Roman" w:cs="Times New Roman"/>
        </w:rPr>
        <w:t xml:space="preserve"> – oferecer ao povo sorocabano, aos migrantes e seus descendentes um espaço de memória e de homenagem aos migrantes nordestinos;</w:t>
      </w:r>
    </w:p>
    <w:p w14:paraId="6524329E" w14:textId="77777777" w:rsidR="00606CBC" w:rsidRPr="002E7076" w:rsidRDefault="00606CBC" w:rsidP="00781759">
      <w:pPr>
        <w:spacing w:after="180"/>
        <w:ind w:firstLine="1985"/>
        <w:jc w:val="both"/>
        <w:rPr>
          <w:rFonts w:ascii="Times New Roman" w:hAnsi="Times New Roman" w:cs="Times New Roman"/>
        </w:rPr>
      </w:pPr>
      <w:r>
        <w:rPr>
          <w:rFonts w:ascii="Times New Roman" w:hAnsi="Times New Roman" w:cs="Times New Roman"/>
          <w:b/>
          <w:bCs/>
        </w:rPr>
        <w:t>V</w:t>
      </w:r>
      <w:r>
        <w:rPr>
          <w:rFonts w:ascii="Times New Roman" w:hAnsi="Times New Roman" w:cs="Times New Roman"/>
        </w:rPr>
        <w:t xml:space="preserve"> – homenagear grandes personalidades nordestinas que migraram e contribuíram com o desenvolvimento do Município.</w:t>
      </w:r>
    </w:p>
    <w:p w14:paraId="0EDD0C67" w14:textId="4C51093E" w:rsidR="00072E41" w:rsidRDefault="00606CBC" w:rsidP="00781759">
      <w:pPr>
        <w:autoSpaceDE w:val="0"/>
        <w:autoSpaceDN w:val="0"/>
        <w:adjustRightInd w:val="0"/>
        <w:spacing w:after="180"/>
        <w:ind w:firstLine="1985"/>
        <w:jc w:val="both"/>
        <w:rPr>
          <w:rFonts w:ascii="Times New Roman" w:hAnsi="Times New Roman" w:cs="Times New Roman"/>
        </w:rPr>
      </w:pPr>
      <w:r>
        <w:rPr>
          <w:rFonts w:ascii="Times New Roman" w:hAnsi="Times New Roman" w:cs="Times New Roman"/>
          <w:b/>
          <w:bCs/>
        </w:rPr>
        <w:t>Art</w:t>
      </w:r>
      <w:r w:rsidR="00781759">
        <w:rPr>
          <w:rFonts w:ascii="Times New Roman" w:hAnsi="Times New Roman" w:cs="Times New Roman"/>
          <w:b/>
          <w:bCs/>
        </w:rPr>
        <w:t xml:space="preserve"> </w:t>
      </w:r>
      <w:r w:rsidR="00781759">
        <w:rPr>
          <w:rFonts w:ascii="Times New Roman" w:hAnsi="Times New Roman" w:cs="Times New Roman"/>
        </w:rPr>
        <w:t>–</w:t>
      </w:r>
      <w:r>
        <w:rPr>
          <w:rFonts w:ascii="Times New Roman" w:hAnsi="Times New Roman" w:cs="Times New Roman"/>
          <w:b/>
          <w:bCs/>
        </w:rPr>
        <w:t xml:space="preserve"> 4º </w:t>
      </w:r>
      <w:r>
        <w:rPr>
          <w:rFonts w:ascii="Times New Roman" w:hAnsi="Times New Roman" w:cs="Times New Roman"/>
        </w:rPr>
        <w:t xml:space="preserve">– </w:t>
      </w:r>
      <w:r w:rsidR="0006535A">
        <w:rPr>
          <w:rFonts w:ascii="Times New Roman" w:hAnsi="Times New Roman" w:cs="Times New Roman"/>
        </w:rPr>
        <w:t>Para o cumprimento desta Lei e de forma a</w:t>
      </w:r>
      <w:r>
        <w:rPr>
          <w:rFonts w:ascii="Times New Roman" w:hAnsi="Times New Roman" w:cs="Times New Roman"/>
        </w:rPr>
        <w:t xml:space="preserve"> possibilitar</w:t>
      </w:r>
      <w:r w:rsidR="0006535A">
        <w:rPr>
          <w:rFonts w:ascii="Times New Roman" w:hAnsi="Times New Roman" w:cs="Times New Roman"/>
        </w:rPr>
        <w:t xml:space="preserve"> a implantação </w:t>
      </w:r>
      <w:r w:rsidR="003F12D7">
        <w:rPr>
          <w:rFonts w:ascii="Times New Roman" w:hAnsi="Times New Roman" w:cs="Times New Roman"/>
        </w:rPr>
        <w:t>do</w:t>
      </w:r>
      <w:r w:rsidR="0006535A">
        <w:rPr>
          <w:rFonts w:ascii="Times New Roman" w:hAnsi="Times New Roman" w:cs="Times New Roman"/>
        </w:rPr>
        <w:t xml:space="preserve"> Memorial, a que se referem os Artigos </w:t>
      </w:r>
      <w:r w:rsidR="003F12D7">
        <w:rPr>
          <w:rFonts w:ascii="Times New Roman" w:hAnsi="Times New Roman" w:cs="Times New Roman"/>
        </w:rPr>
        <w:t xml:space="preserve">1º, </w:t>
      </w:r>
      <w:r w:rsidR="0006535A">
        <w:rPr>
          <w:rFonts w:ascii="Times New Roman" w:hAnsi="Times New Roman" w:cs="Times New Roman"/>
        </w:rPr>
        <w:t xml:space="preserve">2º e 3º desta Lei, fica </w:t>
      </w:r>
      <w:r w:rsidR="00781759">
        <w:rPr>
          <w:rFonts w:ascii="Times New Roman" w:hAnsi="Times New Roman" w:cs="Times New Roman"/>
        </w:rPr>
        <w:t xml:space="preserve">desde já autorizado </w:t>
      </w:r>
      <w:r w:rsidR="0006535A">
        <w:rPr>
          <w:rFonts w:ascii="Times New Roman" w:hAnsi="Times New Roman" w:cs="Times New Roman"/>
        </w:rPr>
        <w:t xml:space="preserve">o Poder Executivo a </w:t>
      </w:r>
      <w:r w:rsidR="00781759">
        <w:rPr>
          <w:rFonts w:ascii="Times New Roman" w:hAnsi="Times New Roman" w:cs="Times New Roman"/>
        </w:rPr>
        <w:t>celebrar</w:t>
      </w:r>
      <w:r w:rsidR="0006170B">
        <w:rPr>
          <w:rFonts w:ascii="Times New Roman" w:hAnsi="Times New Roman" w:cs="Times New Roman"/>
        </w:rPr>
        <w:t xml:space="preserve"> </w:t>
      </w:r>
      <w:r w:rsidR="0006535A">
        <w:rPr>
          <w:rFonts w:ascii="Times New Roman" w:hAnsi="Times New Roman" w:cs="Times New Roman"/>
        </w:rPr>
        <w:t>convênios ou outros meios de parceria previstos em Lei, com Universidades, Escolas, Associações e Entidades</w:t>
      </w:r>
      <w:r w:rsidR="0006170B">
        <w:rPr>
          <w:rFonts w:ascii="Times New Roman" w:hAnsi="Times New Roman" w:cs="Times New Roman"/>
        </w:rPr>
        <w:t xml:space="preserve"> ou Empresas Público ou Privadas</w:t>
      </w:r>
      <w:r w:rsidR="0006535A">
        <w:rPr>
          <w:rFonts w:ascii="Times New Roman" w:hAnsi="Times New Roman" w:cs="Times New Roman"/>
        </w:rPr>
        <w:t>.</w:t>
      </w:r>
    </w:p>
    <w:p w14:paraId="69BB1544" w14:textId="23B42941" w:rsidR="00781759" w:rsidRPr="00781759" w:rsidRDefault="00781759" w:rsidP="00781759">
      <w:pPr>
        <w:autoSpaceDE w:val="0"/>
        <w:autoSpaceDN w:val="0"/>
        <w:adjustRightInd w:val="0"/>
        <w:spacing w:after="180"/>
        <w:ind w:firstLine="1985"/>
        <w:jc w:val="both"/>
        <w:rPr>
          <w:rFonts w:ascii="Times New Roman" w:hAnsi="Times New Roman" w:cs="Times New Roman"/>
          <w:b/>
          <w:bCs/>
        </w:rPr>
      </w:pPr>
      <w:r w:rsidRPr="00781759">
        <w:rPr>
          <w:rFonts w:ascii="Times New Roman" w:hAnsi="Times New Roman" w:cs="Times New Roman"/>
          <w:b/>
          <w:bCs/>
        </w:rPr>
        <w:t xml:space="preserve">Art. 5º </w:t>
      </w:r>
      <w:r>
        <w:rPr>
          <w:rFonts w:ascii="Times New Roman" w:hAnsi="Times New Roman" w:cs="Times New Roman"/>
        </w:rPr>
        <w:t xml:space="preserve">– </w:t>
      </w:r>
      <w:r w:rsidRPr="00781759">
        <w:rPr>
          <w:rFonts w:ascii="Times New Roman" w:hAnsi="Times New Roman" w:cs="Times New Roman"/>
        </w:rPr>
        <w:t>As despesas decorrentes da execução desta Lei correrão por conta das dotações orçamentárias próprias, suplementadas se necessário.</w:t>
      </w:r>
    </w:p>
    <w:p w14:paraId="2FEA10EC" w14:textId="6C70D717" w:rsidR="00781759" w:rsidRPr="00781759" w:rsidRDefault="00781759" w:rsidP="00781759">
      <w:pPr>
        <w:autoSpaceDE w:val="0"/>
        <w:autoSpaceDN w:val="0"/>
        <w:adjustRightInd w:val="0"/>
        <w:spacing w:after="180"/>
        <w:ind w:firstLine="1985"/>
        <w:jc w:val="both"/>
        <w:rPr>
          <w:rFonts w:ascii="Times New Roman" w:hAnsi="Times New Roman" w:cs="Times New Roman"/>
        </w:rPr>
      </w:pPr>
      <w:r w:rsidRPr="00781759">
        <w:rPr>
          <w:rFonts w:ascii="Times New Roman" w:hAnsi="Times New Roman" w:cs="Times New Roman"/>
          <w:b/>
          <w:bCs/>
        </w:rPr>
        <w:t xml:space="preserve">Art. 6º </w:t>
      </w:r>
      <w:r>
        <w:rPr>
          <w:rFonts w:ascii="Times New Roman" w:hAnsi="Times New Roman" w:cs="Times New Roman"/>
        </w:rPr>
        <w:t xml:space="preserve">– </w:t>
      </w:r>
      <w:r w:rsidRPr="00781759">
        <w:rPr>
          <w:rFonts w:ascii="Times New Roman" w:hAnsi="Times New Roman" w:cs="Times New Roman"/>
        </w:rPr>
        <w:t>O Poder Executivo regulamentará a presente Lei no que couber.</w:t>
      </w:r>
    </w:p>
    <w:p w14:paraId="51318304" w14:textId="30B23F8D" w:rsidR="00A47727" w:rsidRPr="008A2738" w:rsidRDefault="00A47727" w:rsidP="00781759">
      <w:pPr>
        <w:autoSpaceDE w:val="0"/>
        <w:autoSpaceDN w:val="0"/>
        <w:adjustRightInd w:val="0"/>
        <w:spacing w:after="180"/>
        <w:ind w:firstLine="1985"/>
        <w:jc w:val="both"/>
        <w:rPr>
          <w:rFonts w:ascii="Times New Roman" w:hAnsi="Times New Roman" w:cs="Times New Roman"/>
        </w:rPr>
      </w:pPr>
      <w:r w:rsidRPr="008A2738">
        <w:rPr>
          <w:rFonts w:ascii="Times New Roman" w:hAnsi="Times New Roman" w:cs="Times New Roman"/>
          <w:b/>
        </w:rPr>
        <w:t xml:space="preserve">Art. </w:t>
      </w:r>
      <w:r w:rsidR="009773F6" w:rsidRPr="008A2738">
        <w:rPr>
          <w:rFonts w:ascii="Times New Roman" w:hAnsi="Times New Roman" w:cs="Times New Roman"/>
          <w:b/>
        </w:rPr>
        <w:t>4</w:t>
      </w:r>
      <w:r w:rsidRPr="008A2738">
        <w:rPr>
          <w:rFonts w:ascii="Times New Roman" w:hAnsi="Times New Roman" w:cs="Times New Roman"/>
          <w:b/>
        </w:rPr>
        <w:t>º</w:t>
      </w:r>
      <w:r w:rsidR="002E7076">
        <w:rPr>
          <w:rFonts w:ascii="Times New Roman" w:hAnsi="Times New Roman" w:cs="Times New Roman"/>
          <w:b/>
        </w:rPr>
        <w:t xml:space="preserve"> </w:t>
      </w:r>
      <w:r w:rsidR="002E7076">
        <w:rPr>
          <w:rFonts w:ascii="Times New Roman" w:hAnsi="Times New Roman" w:cs="Times New Roman"/>
        </w:rPr>
        <w:t>–</w:t>
      </w:r>
      <w:r w:rsidR="003F24CF" w:rsidRPr="008A2738">
        <w:rPr>
          <w:rFonts w:ascii="Times New Roman" w:hAnsi="Times New Roman" w:cs="Times New Roman"/>
        </w:rPr>
        <w:t xml:space="preserve"> </w:t>
      </w:r>
      <w:r w:rsidRPr="008A2738">
        <w:rPr>
          <w:rFonts w:ascii="Times New Roman" w:hAnsi="Times New Roman" w:cs="Times New Roman"/>
        </w:rPr>
        <w:t>Esta lei entra em vigor na data de sua publicação.</w:t>
      </w:r>
    </w:p>
    <w:p w14:paraId="775BFFA8" w14:textId="12271CF0" w:rsidR="003F24CF" w:rsidRPr="008A2738" w:rsidRDefault="003F24CF" w:rsidP="009773F6">
      <w:pPr>
        <w:spacing w:after="180"/>
        <w:jc w:val="center"/>
        <w:rPr>
          <w:rFonts w:ascii="Times New Roman" w:hAnsi="Times New Roman" w:cs="Times New Roman"/>
          <w:b/>
        </w:rPr>
      </w:pPr>
      <w:r w:rsidRPr="008A2738">
        <w:rPr>
          <w:rFonts w:ascii="Times New Roman" w:hAnsi="Times New Roman" w:cs="Times New Roman"/>
          <w:b/>
        </w:rPr>
        <w:t xml:space="preserve">S/S., </w:t>
      </w:r>
      <w:r w:rsidR="0006535A">
        <w:rPr>
          <w:rFonts w:ascii="Times New Roman" w:hAnsi="Times New Roman" w:cs="Times New Roman"/>
          <w:b/>
        </w:rPr>
        <w:t>14</w:t>
      </w:r>
      <w:r w:rsidRPr="008A2738">
        <w:rPr>
          <w:rFonts w:ascii="Times New Roman" w:hAnsi="Times New Roman" w:cs="Times New Roman"/>
          <w:b/>
        </w:rPr>
        <w:t xml:space="preserve"> de </w:t>
      </w:r>
      <w:r w:rsidR="0006535A">
        <w:rPr>
          <w:rFonts w:ascii="Times New Roman" w:hAnsi="Times New Roman" w:cs="Times New Roman"/>
          <w:b/>
        </w:rPr>
        <w:t>janeiro</w:t>
      </w:r>
      <w:r w:rsidRPr="008A2738">
        <w:rPr>
          <w:rFonts w:ascii="Times New Roman" w:hAnsi="Times New Roman" w:cs="Times New Roman"/>
          <w:b/>
        </w:rPr>
        <w:t xml:space="preserve"> de 202</w:t>
      </w:r>
      <w:r w:rsidR="0006535A">
        <w:rPr>
          <w:rFonts w:ascii="Times New Roman" w:hAnsi="Times New Roman" w:cs="Times New Roman"/>
          <w:b/>
        </w:rPr>
        <w:t>2</w:t>
      </w:r>
    </w:p>
    <w:p w14:paraId="1F6BD93A" w14:textId="77777777" w:rsidR="008A2738" w:rsidRPr="008A2738" w:rsidRDefault="008A2738" w:rsidP="00A47727">
      <w:pPr>
        <w:jc w:val="center"/>
        <w:rPr>
          <w:rFonts w:ascii="Times New Roman" w:hAnsi="Times New Roman" w:cs="Times New Roman"/>
          <w:b/>
        </w:rPr>
      </w:pPr>
    </w:p>
    <w:p w14:paraId="07795007" w14:textId="77777777" w:rsidR="00A47727" w:rsidRPr="008A2738" w:rsidRDefault="00A47727" w:rsidP="00636930">
      <w:pPr>
        <w:spacing w:after="0" w:line="240" w:lineRule="auto"/>
        <w:jc w:val="center"/>
        <w:rPr>
          <w:rFonts w:ascii="Times New Roman" w:hAnsi="Times New Roman" w:cs="Times New Roman"/>
          <w:b/>
        </w:rPr>
      </w:pPr>
      <w:r w:rsidRPr="008A2738">
        <w:rPr>
          <w:rFonts w:ascii="Times New Roman" w:hAnsi="Times New Roman" w:cs="Times New Roman"/>
          <w:b/>
        </w:rPr>
        <w:t xml:space="preserve">FABIO SIMOA </w:t>
      </w:r>
    </w:p>
    <w:p w14:paraId="53FFDABC" w14:textId="77777777" w:rsidR="00A47727" w:rsidRPr="008A2738" w:rsidRDefault="00A47727" w:rsidP="00636930">
      <w:pPr>
        <w:spacing w:after="0" w:line="240" w:lineRule="auto"/>
        <w:jc w:val="center"/>
        <w:rPr>
          <w:rFonts w:ascii="Times New Roman" w:hAnsi="Times New Roman" w:cs="Times New Roman"/>
          <w:b/>
          <w:szCs w:val="24"/>
        </w:rPr>
      </w:pPr>
      <w:r w:rsidRPr="008A2738">
        <w:rPr>
          <w:rFonts w:ascii="Times New Roman" w:hAnsi="Times New Roman" w:cs="Times New Roman"/>
          <w:b/>
        </w:rPr>
        <w:t>Vereador</w:t>
      </w:r>
      <w:r w:rsidRPr="008A2738">
        <w:rPr>
          <w:rFonts w:ascii="Times New Roman" w:hAnsi="Times New Roman" w:cs="Times New Roman"/>
          <w:b/>
          <w:szCs w:val="24"/>
        </w:rPr>
        <w:t xml:space="preserve"> </w:t>
      </w:r>
      <w:r w:rsidRPr="008A2738">
        <w:rPr>
          <w:rFonts w:ascii="Times New Roman" w:hAnsi="Times New Roman" w:cs="Times New Roman"/>
          <w:b/>
          <w:szCs w:val="24"/>
        </w:rPr>
        <w:br w:type="page"/>
      </w:r>
    </w:p>
    <w:p w14:paraId="19772EFF" w14:textId="77777777" w:rsidR="00A47727" w:rsidRPr="008A2738" w:rsidRDefault="00A47727" w:rsidP="00A47727">
      <w:pPr>
        <w:jc w:val="both"/>
        <w:rPr>
          <w:rFonts w:ascii="Times New Roman" w:hAnsi="Times New Roman" w:cs="Times New Roman"/>
          <w:b/>
        </w:rPr>
      </w:pPr>
      <w:r w:rsidRPr="008A2738">
        <w:rPr>
          <w:rFonts w:ascii="Times New Roman" w:hAnsi="Times New Roman" w:cs="Times New Roman"/>
          <w:b/>
        </w:rPr>
        <w:lastRenderedPageBreak/>
        <w:t>JUSTIFICATIVA</w:t>
      </w:r>
    </w:p>
    <w:p w14:paraId="24D4D702" w14:textId="77777777" w:rsidR="005575DA" w:rsidRDefault="0006170B" w:rsidP="0006170B">
      <w:pPr>
        <w:ind w:firstLine="1418"/>
        <w:jc w:val="both"/>
        <w:rPr>
          <w:rFonts w:ascii="Times New Roman" w:hAnsi="Times New Roman" w:cs="Times New Roman"/>
        </w:rPr>
      </w:pPr>
      <w:r w:rsidRPr="0006170B">
        <w:rPr>
          <w:rFonts w:ascii="Times New Roman" w:hAnsi="Times New Roman" w:cs="Times New Roman"/>
        </w:rPr>
        <w:t>O objetivo d</w:t>
      </w:r>
      <w:r w:rsidR="005575DA">
        <w:rPr>
          <w:rFonts w:ascii="Times New Roman" w:hAnsi="Times New Roman" w:cs="Times New Roman"/>
        </w:rPr>
        <w:t>este Projeto de Lei que dispõe sobre a</w:t>
      </w:r>
      <w:r w:rsidRPr="0006170B">
        <w:rPr>
          <w:rFonts w:ascii="Times New Roman" w:hAnsi="Times New Roman" w:cs="Times New Roman"/>
        </w:rPr>
        <w:t xml:space="preserve"> criação do Memorial da Migração Nordestina na Cidade de </w:t>
      </w:r>
      <w:r w:rsidR="005575DA">
        <w:rPr>
          <w:rFonts w:ascii="Times New Roman" w:hAnsi="Times New Roman" w:cs="Times New Roman"/>
        </w:rPr>
        <w:t>Sorocaba</w:t>
      </w:r>
      <w:r w:rsidRPr="0006170B">
        <w:rPr>
          <w:rFonts w:ascii="Times New Roman" w:hAnsi="Times New Roman" w:cs="Times New Roman"/>
        </w:rPr>
        <w:t xml:space="preserve"> é preservar a memória e reconhecer a contribuição de milhares de nordestinos que migraram de seus diferentes estados para a região Sudeste, em especial, para o município de </w:t>
      </w:r>
      <w:r w:rsidR="005575DA">
        <w:rPr>
          <w:rFonts w:ascii="Times New Roman" w:hAnsi="Times New Roman" w:cs="Times New Roman"/>
        </w:rPr>
        <w:t>Sorocaba, muitos deles em fuga dos problemas encontrados de sua migração para o município de São Paulo, encontrando aqui um terreno fértil para o trabalho, a moradia, e para o desenvolvimento de nossa população sorocabama.</w:t>
      </w:r>
    </w:p>
    <w:p w14:paraId="162C417D" w14:textId="77777777" w:rsidR="00F9090A" w:rsidRDefault="0006170B" w:rsidP="0006170B">
      <w:pPr>
        <w:ind w:firstLine="1418"/>
        <w:jc w:val="both"/>
        <w:rPr>
          <w:rFonts w:ascii="Times New Roman" w:hAnsi="Times New Roman" w:cs="Times New Roman"/>
        </w:rPr>
      </w:pPr>
      <w:r w:rsidRPr="0006170B">
        <w:rPr>
          <w:rFonts w:ascii="Times New Roman" w:hAnsi="Times New Roman" w:cs="Times New Roman"/>
        </w:rPr>
        <w:t>Assim como o</w:t>
      </w:r>
      <w:r w:rsidR="005575DA">
        <w:rPr>
          <w:rFonts w:ascii="Times New Roman" w:hAnsi="Times New Roman" w:cs="Times New Roman"/>
        </w:rPr>
        <w:t>utros Museus de Sorocaba, como por exemplo o</w:t>
      </w:r>
      <w:r w:rsidRPr="0006170B">
        <w:rPr>
          <w:rFonts w:ascii="Times New Roman" w:hAnsi="Times New Roman" w:cs="Times New Roman"/>
        </w:rPr>
        <w:t xml:space="preserve"> Museu </w:t>
      </w:r>
      <w:r w:rsidR="005575DA">
        <w:rPr>
          <w:rFonts w:ascii="Times New Roman" w:hAnsi="Times New Roman" w:cs="Times New Roman"/>
        </w:rPr>
        <w:t>Estrada de Ferro Sorocabana</w:t>
      </w:r>
      <w:r w:rsidRPr="0006170B">
        <w:rPr>
          <w:rFonts w:ascii="Times New Roman" w:hAnsi="Times New Roman" w:cs="Times New Roman"/>
        </w:rPr>
        <w:t xml:space="preserve">, instalado </w:t>
      </w:r>
      <w:r w:rsidR="00F9090A">
        <w:rPr>
          <w:rFonts w:ascii="Times New Roman" w:hAnsi="Times New Roman" w:cs="Times New Roman"/>
        </w:rPr>
        <w:t>em uma antiga casa que abrigava engenheiros e supervisores da Estrada de Ferro Sorocaba, construída em 1910 em estilo arquitetônico inglês, possuindo telhas francesas vindas de Marselha e seus tijolos confeccionados pelos funcionários, imigrantes e migrantes, muitos deles nordestinos, da Cia Sorocabana</w:t>
      </w:r>
      <w:r w:rsidRPr="0006170B">
        <w:rPr>
          <w:rFonts w:ascii="Times New Roman" w:hAnsi="Times New Roman" w:cs="Times New Roman"/>
        </w:rPr>
        <w:t xml:space="preserve">, </w:t>
      </w:r>
      <w:r w:rsidR="00F9090A">
        <w:rPr>
          <w:rFonts w:ascii="Times New Roman" w:hAnsi="Times New Roman" w:cs="Times New Roman"/>
        </w:rPr>
        <w:t xml:space="preserve">e </w:t>
      </w:r>
      <w:r w:rsidRPr="0006170B">
        <w:rPr>
          <w:rFonts w:ascii="Times New Roman" w:hAnsi="Times New Roman" w:cs="Times New Roman"/>
        </w:rPr>
        <w:t xml:space="preserve">que possui o importante papel preservar a memória e mostrar a contribuição </w:t>
      </w:r>
      <w:r w:rsidR="00F9090A">
        <w:rPr>
          <w:rFonts w:ascii="Times New Roman" w:hAnsi="Times New Roman" w:cs="Times New Roman"/>
        </w:rPr>
        <w:t>de diversos povos neste que foi um símbolo da grandeza de nossa Manchester paulista.</w:t>
      </w:r>
    </w:p>
    <w:p w14:paraId="24FC1E1C" w14:textId="77777777" w:rsidR="00D74DEC" w:rsidRDefault="00F9090A" w:rsidP="0006170B">
      <w:pPr>
        <w:ind w:firstLine="1418"/>
        <w:jc w:val="both"/>
        <w:rPr>
          <w:rFonts w:ascii="Times New Roman" w:hAnsi="Times New Roman" w:cs="Times New Roman"/>
        </w:rPr>
      </w:pPr>
      <w:r>
        <w:rPr>
          <w:rFonts w:ascii="Times New Roman" w:hAnsi="Times New Roman" w:cs="Times New Roman"/>
        </w:rPr>
        <w:t>Es</w:t>
      </w:r>
      <w:r w:rsidR="0006170B" w:rsidRPr="0006170B">
        <w:rPr>
          <w:rFonts w:ascii="Times New Roman" w:hAnsi="Times New Roman" w:cs="Times New Roman"/>
        </w:rPr>
        <w:t xml:space="preserve">te novo espaço erguido aos migrantes nordestinos pretende criar um espaço de reflexão e aprendizado sobre essa migração interna que carece de registros históricos e preservação da memória histórica de tal fenômeno. Desta forma, é necessária a criação de tal Memorial, com a finalidade de levar à população </w:t>
      </w:r>
      <w:r w:rsidR="00D74DEC">
        <w:rPr>
          <w:rFonts w:ascii="Times New Roman" w:hAnsi="Times New Roman" w:cs="Times New Roman"/>
        </w:rPr>
        <w:t>sorocabana</w:t>
      </w:r>
      <w:r w:rsidR="0006170B" w:rsidRPr="0006170B">
        <w:rPr>
          <w:rFonts w:ascii="Times New Roman" w:hAnsi="Times New Roman" w:cs="Times New Roman"/>
        </w:rPr>
        <w:t xml:space="preserve"> e turistas, a história, a música, a cultura e a tradição, para que os nordestinos e seus descendentes possam resgatar com toda a amplitude a cultura da região nordestina.</w:t>
      </w:r>
    </w:p>
    <w:p w14:paraId="381C9DAF" w14:textId="26DE7BD2" w:rsidR="00567856" w:rsidRPr="008A2738" w:rsidRDefault="0006170B" w:rsidP="0006170B">
      <w:pPr>
        <w:ind w:firstLine="1418"/>
        <w:jc w:val="both"/>
        <w:rPr>
          <w:rFonts w:ascii="Times New Roman" w:hAnsi="Times New Roman" w:cs="Times New Roman"/>
        </w:rPr>
      </w:pPr>
      <w:r w:rsidRPr="0006170B">
        <w:rPr>
          <w:rFonts w:ascii="Times New Roman" w:hAnsi="Times New Roman" w:cs="Times New Roman"/>
        </w:rPr>
        <w:t xml:space="preserve">A criação memorial da migração nordestina seria a retribuição mais justa aos nordestinos pelo trabalho e pelo consequente progresso que os mesmos proporcionaram e proporcionam a Cidade de </w:t>
      </w:r>
      <w:r w:rsidR="00D74DEC">
        <w:rPr>
          <w:rFonts w:ascii="Times New Roman" w:hAnsi="Times New Roman" w:cs="Times New Roman"/>
        </w:rPr>
        <w:t>Sorocaba</w:t>
      </w:r>
      <w:r w:rsidRPr="0006170B">
        <w:rPr>
          <w:rFonts w:ascii="Times New Roman" w:hAnsi="Times New Roman" w:cs="Times New Roman"/>
        </w:rPr>
        <w:t>.</w:t>
      </w:r>
    </w:p>
    <w:p w14:paraId="3CDA1333" w14:textId="50339E32" w:rsidR="00567856" w:rsidRPr="008A2738" w:rsidRDefault="00567856" w:rsidP="00567856">
      <w:pPr>
        <w:ind w:firstLine="1418"/>
        <w:jc w:val="both"/>
        <w:rPr>
          <w:rFonts w:ascii="Times New Roman" w:hAnsi="Times New Roman" w:cs="Times New Roman"/>
        </w:rPr>
      </w:pPr>
      <w:r w:rsidRPr="008A2738">
        <w:rPr>
          <w:rFonts w:ascii="Times New Roman" w:hAnsi="Times New Roman" w:cs="Times New Roman"/>
        </w:rPr>
        <w:t>É importante salientar que Projeto de Lei similar tramita no município de São Paulo</w:t>
      </w:r>
      <w:r w:rsidR="00D74DEC">
        <w:rPr>
          <w:rFonts w:ascii="Times New Roman" w:hAnsi="Times New Roman" w:cs="Times New Roman"/>
        </w:rPr>
        <w:t xml:space="preserve">, de autoria da Vereadora </w:t>
      </w:r>
      <w:r w:rsidR="005C6B5F">
        <w:rPr>
          <w:rFonts w:ascii="Times New Roman" w:hAnsi="Times New Roman" w:cs="Times New Roman"/>
        </w:rPr>
        <w:t>Ely Teruel, do Podemos</w:t>
      </w:r>
      <w:r w:rsidRPr="008A2738">
        <w:rPr>
          <w:rFonts w:ascii="Times New Roman" w:hAnsi="Times New Roman" w:cs="Times New Roman"/>
        </w:rPr>
        <w:t>, apr</w:t>
      </w:r>
      <w:r w:rsidR="005C6B5F">
        <w:rPr>
          <w:rFonts w:ascii="Times New Roman" w:hAnsi="Times New Roman" w:cs="Times New Roman"/>
        </w:rPr>
        <w:t>esentado em 15</w:t>
      </w:r>
      <w:r w:rsidRPr="008A2738">
        <w:rPr>
          <w:rFonts w:ascii="Times New Roman" w:hAnsi="Times New Roman" w:cs="Times New Roman"/>
        </w:rPr>
        <w:t xml:space="preserve"> de dezembro de 2021 na Câmara </w:t>
      </w:r>
      <w:r w:rsidR="005C6B5F">
        <w:rPr>
          <w:rFonts w:ascii="Times New Roman" w:hAnsi="Times New Roman" w:cs="Times New Roman"/>
        </w:rPr>
        <w:t>Municipal de São Paulo</w:t>
      </w:r>
      <w:r w:rsidRPr="008A2738">
        <w:rPr>
          <w:rFonts w:ascii="Times New Roman" w:hAnsi="Times New Roman" w:cs="Times New Roman"/>
        </w:rPr>
        <w:t>.</w:t>
      </w:r>
    </w:p>
    <w:p w14:paraId="2FCA1BEA" w14:textId="6548ADC9" w:rsidR="002003BD" w:rsidRDefault="002003BD" w:rsidP="003F12D7">
      <w:pPr>
        <w:ind w:firstLine="1418"/>
        <w:jc w:val="both"/>
        <w:rPr>
          <w:rFonts w:ascii="Times New Roman" w:hAnsi="Times New Roman" w:cs="Times New Roman"/>
        </w:rPr>
      </w:pPr>
      <w:r>
        <w:rPr>
          <w:rFonts w:ascii="Times New Roman" w:hAnsi="Times New Roman" w:cs="Times New Roman"/>
        </w:rPr>
        <w:t xml:space="preserve">Passando à análise em relação ao cabimento </w:t>
      </w:r>
      <w:r w:rsidR="00A02138">
        <w:rPr>
          <w:rFonts w:ascii="Times New Roman" w:hAnsi="Times New Roman" w:cs="Times New Roman"/>
        </w:rPr>
        <w:t>legal de</w:t>
      </w:r>
      <w:r>
        <w:rPr>
          <w:rFonts w:ascii="Times New Roman" w:hAnsi="Times New Roman" w:cs="Times New Roman"/>
        </w:rPr>
        <w:t>sta proposição, d</w:t>
      </w:r>
      <w:r w:rsidR="00583404" w:rsidRPr="00583404">
        <w:rPr>
          <w:rFonts w:ascii="Times New Roman" w:hAnsi="Times New Roman" w:cs="Times New Roman"/>
        </w:rPr>
        <w:t>e início</w:t>
      </w:r>
      <w:r>
        <w:rPr>
          <w:rFonts w:ascii="Times New Roman" w:hAnsi="Times New Roman" w:cs="Times New Roman"/>
        </w:rPr>
        <w:t xml:space="preserve"> podemos destacar que a</w:t>
      </w:r>
      <w:r w:rsidRPr="002003BD">
        <w:rPr>
          <w:rFonts w:ascii="Times New Roman" w:hAnsi="Times New Roman" w:cs="Times New Roman"/>
        </w:rPr>
        <w:t xml:space="preserve"> proposição está em consonância com nosso direito positivo, especialmente no tocante a competência do Município para legislar sobre assuntos de interesse local, nos termos do art. 30, inciso I da Constituição Federal</w:t>
      </w:r>
      <w:r w:rsidRPr="002003BD">
        <w:rPr>
          <w:rFonts w:ascii="Times New Roman" w:hAnsi="Times New Roman" w:cs="Times New Roman"/>
          <w:vertAlign w:val="superscript"/>
        </w:rPr>
        <w:footnoteReference w:id="1"/>
      </w:r>
      <w:r w:rsidRPr="002003BD">
        <w:rPr>
          <w:rFonts w:ascii="Times New Roman" w:hAnsi="Times New Roman" w:cs="Times New Roman"/>
        </w:rPr>
        <w:t xml:space="preserve">, bem como não há que se falar em vício de iniciativa legislativa, uma vez que a matéria não está elencada no rol taxativo das hipóteses de iniciativa exclusiva do Chefe do Poder Executivo, disposto no art. 61, §1°, inciso II </w:t>
      </w:r>
      <w:r w:rsidRPr="002003BD">
        <w:rPr>
          <w:rFonts w:ascii="Times New Roman" w:hAnsi="Times New Roman" w:cs="Times New Roman"/>
        </w:rPr>
        <w:lastRenderedPageBreak/>
        <w:t>da Constituição</w:t>
      </w:r>
      <w:r w:rsidR="003F12D7">
        <w:rPr>
          <w:rFonts w:ascii="Times New Roman" w:hAnsi="Times New Roman" w:cs="Times New Roman"/>
        </w:rPr>
        <w:t>F</w:t>
      </w:r>
      <w:r w:rsidRPr="002003BD">
        <w:rPr>
          <w:rFonts w:ascii="Times New Roman" w:hAnsi="Times New Roman" w:cs="Times New Roman"/>
        </w:rPr>
        <w:t>ederal</w:t>
      </w:r>
      <w:r w:rsidRPr="002003BD">
        <w:rPr>
          <w:rFonts w:ascii="Times New Roman" w:hAnsi="Times New Roman" w:cs="Times New Roman"/>
          <w:vertAlign w:val="superscript"/>
        </w:rPr>
        <w:footnoteReference w:id="2"/>
      </w:r>
      <w:r w:rsidRPr="002003BD">
        <w:rPr>
          <w:rFonts w:ascii="Times New Roman" w:hAnsi="Times New Roman" w:cs="Times New Roman"/>
        </w:rPr>
        <w:t>, dispositivo que, em âmbito municipal, corresponde ao art. 38 da Lei Orgânica do Município de Sorocaba</w:t>
      </w:r>
      <w:r w:rsidRPr="003F12D7">
        <w:rPr>
          <w:rFonts w:ascii="Times New Roman" w:hAnsi="Times New Roman" w:cs="Times New Roman"/>
          <w:vertAlign w:val="superscript"/>
        </w:rPr>
        <w:footnoteReference w:id="3"/>
      </w:r>
      <w:r w:rsidRPr="002003BD">
        <w:rPr>
          <w:rFonts w:ascii="Times New Roman" w:hAnsi="Times New Roman" w:cs="Times New Roman"/>
        </w:rPr>
        <w:t xml:space="preserve">. </w:t>
      </w:r>
    </w:p>
    <w:p w14:paraId="61F4EEE4" w14:textId="77777777" w:rsidR="003F12D7" w:rsidRDefault="003F12D7" w:rsidP="003F12D7">
      <w:pPr>
        <w:ind w:firstLine="1418"/>
        <w:jc w:val="both"/>
        <w:rPr>
          <w:rFonts w:ascii="Times New Roman" w:hAnsi="Times New Roman" w:cs="Times New Roman"/>
        </w:rPr>
      </w:pPr>
      <w:r w:rsidRPr="003F12D7">
        <w:rPr>
          <w:rFonts w:ascii="Times New Roman" w:hAnsi="Times New Roman" w:cs="Times New Roman"/>
        </w:rPr>
        <w:t>Aliás, esse tem sido o entendimento adotado pelo próprio E. Supremo Tribunal Federal, ao analisar a competência concorrente e reservada, conforme se pode extrair da ADIn. nº 724-MC/RS, Ministro Relator Celso de Mello, e dos Embargos de Declaração no RE nº 590.697/MG, Ministro Relator Ricardo Lewandowski, ambos no seguinte sentido:</w:t>
      </w:r>
    </w:p>
    <w:p w14:paraId="69351083" w14:textId="5C591E86" w:rsidR="003F12D7" w:rsidRPr="003F12D7" w:rsidRDefault="003F12D7" w:rsidP="003F12D7">
      <w:pPr>
        <w:ind w:left="2835"/>
        <w:jc w:val="both"/>
        <w:rPr>
          <w:rFonts w:ascii="Times New Roman" w:hAnsi="Times New Roman" w:cs="Times New Roman"/>
        </w:rPr>
      </w:pPr>
      <w:r w:rsidRPr="003F12D7">
        <w:rPr>
          <w:rFonts w:ascii="Times New Roman" w:hAnsi="Times New Roman" w:cs="Times New Roman"/>
        </w:rPr>
        <w:t>“A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w:t>
      </w:r>
    </w:p>
    <w:p w14:paraId="038DDFA2" w14:textId="0C6C81EC" w:rsidR="003F12D7" w:rsidRDefault="003F12D7" w:rsidP="003F12D7">
      <w:pPr>
        <w:ind w:firstLine="1418"/>
        <w:jc w:val="both"/>
        <w:rPr>
          <w:rFonts w:ascii="Times New Roman" w:hAnsi="Times New Roman" w:cs="Times New Roman"/>
        </w:rPr>
      </w:pPr>
      <w:r w:rsidRPr="003F12D7">
        <w:rPr>
          <w:rFonts w:ascii="Times New Roman" w:hAnsi="Times New Roman" w:cs="Times New Roman"/>
        </w:rPr>
        <w:t>É oportuno enfatizar que não há qualquer ameaça de inconstitucionalidade por violação à Separação de Poderes, uma vez que, nos termos do art. 2º da proposição, o Memorial em análise poderá ser implantado de forma virtual, sendo certo que já existe o sitio eletrônico oficial da Prefeitura de Sorocaba</w:t>
      </w:r>
      <w:r w:rsidRPr="003F12D7">
        <w:rPr>
          <w:rFonts w:ascii="Times New Roman" w:hAnsi="Times New Roman" w:cs="Times New Roman"/>
          <w:vertAlign w:val="superscript"/>
        </w:rPr>
        <w:footnoteReference w:id="4"/>
      </w:r>
      <w:r w:rsidRPr="003F12D7">
        <w:rPr>
          <w:rFonts w:ascii="Times New Roman" w:hAnsi="Times New Roman" w:cs="Times New Roman"/>
        </w:rPr>
        <w:t xml:space="preserve">, consequentemente, e por óbvio já existe uma estrutura preparada para se adequar as suas disposições, de modo que não há qualquer indício de aumento de despesa ou interferência na estrutura administrativa na execução do pretendido, apta a gerar inconstitucionalidade por usurpação de competência privativa do Chefe do Executivo. </w:t>
      </w:r>
    </w:p>
    <w:p w14:paraId="0EE9CB17" w14:textId="77777777" w:rsidR="003F12D7" w:rsidRPr="003F12D7" w:rsidRDefault="003F12D7" w:rsidP="003F12D7">
      <w:pPr>
        <w:ind w:firstLine="1418"/>
        <w:jc w:val="both"/>
        <w:rPr>
          <w:rFonts w:ascii="Times New Roman" w:hAnsi="Times New Roman" w:cs="Times New Roman"/>
        </w:rPr>
      </w:pPr>
      <w:r w:rsidRPr="003F12D7">
        <w:rPr>
          <w:rFonts w:ascii="Times New Roman" w:hAnsi="Times New Roman" w:cs="Times New Roman"/>
        </w:rPr>
        <w:t>Ademais, a matéria encontra também fundamento na Lei Orgânica Municipal, merecendo destaque os seguintes dispositivos:</w:t>
      </w:r>
    </w:p>
    <w:p w14:paraId="3A20EE6C" w14:textId="67D005BC" w:rsidR="003F12D7" w:rsidRPr="003F12D7" w:rsidRDefault="006465A2" w:rsidP="003F12D7">
      <w:pPr>
        <w:ind w:left="2835"/>
        <w:jc w:val="both"/>
        <w:rPr>
          <w:rFonts w:ascii="Times New Roman" w:hAnsi="Times New Roman" w:cs="Times New Roman"/>
        </w:rPr>
      </w:pPr>
      <w:r>
        <w:rPr>
          <w:rFonts w:ascii="Times New Roman" w:hAnsi="Times New Roman" w:cs="Times New Roman"/>
        </w:rPr>
        <w:t>“</w:t>
      </w:r>
      <w:r w:rsidR="003F12D7" w:rsidRPr="003F12D7">
        <w:rPr>
          <w:rFonts w:ascii="Times New Roman" w:hAnsi="Times New Roman" w:cs="Times New Roman"/>
        </w:rPr>
        <w:t>Art. 4º  Compete ao Município:</w:t>
      </w:r>
    </w:p>
    <w:p w14:paraId="1C678080" w14:textId="77777777" w:rsidR="003F12D7" w:rsidRPr="003F12D7" w:rsidRDefault="003F12D7" w:rsidP="003F12D7">
      <w:pPr>
        <w:ind w:left="2835"/>
        <w:jc w:val="both"/>
        <w:rPr>
          <w:rFonts w:ascii="Times New Roman" w:hAnsi="Times New Roman" w:cs="Times New Roman"/>
        </w:rPr>
      </w:pPr>
      <w:r w:rsidRPr="003F12D7">
        <w:rPr>
          <w:rFonts w:ascii="Times New Roman" w:hAnsi="Times New Roman" w:cs="Times New Roman"/>
        </w:rPr>
        <w:lastRenderedPageBreak/>
        <w:t>(...)</w:t>
      </w:r>
    </w:p>
    <w:p w14:paraId="49B96B1E" w14:textId="77777777" w:rsidR="003F12D7" w:rsidRPr="003F12D7" w:rsidRDefault="003F12D7" w:rsidP="003F12D7">
      <w:pPr>
        <w:ind w:left="2835"/>
        <w:jc w:val="both"/>
        <w:rPr>
          <w:rFonts w:ascii="Times New Roman" w:hAnsi="Times New Roman" w:cs="Times New Roman"/>
        </w:rPr>
      </w:pPr>
      <w:r w:rsidRPr="003F12D7">
        <w:rPr>
          <w:rFonts w:ascii="Times New Roman" w:hAnsi="Times New Roman" w:cs="Times New Roman"/>
        </w:rPr>
        <w:t xml:space="preserve">VIII - </w:t>
      </w:r>
      <w:r w:rsidRPr="006465A2">
        <w:rPr>
          <w:rFonts w:ascii="Times New Roman" w:hAnsi="Times New Roman" w:cs="Times New Roman"/>
          <w:b/>
          <w:bCs/>
        </w:rPr>
        <w:t>promover a proteção do patrimônio histórico</w:t>
      </w:r>
      <w:r w:rsidRPr="003F12D7">
        <w:rPr>
          <w:rFonts w:ascii="Times New Roman" w:hAnsi="Times New Roman" w:cs="Times New Roman"/>
        </w:rPr>
        <w:t xml:space="preserve">, </w:t>
      </w:r>
      <w:r w:rsidRPr="006465A2">
        <w:rPr>
          <w:rFonts w:ascii="Times New Roman" w:hAnsi="Times New Roman" w:cs="Times New Roman"/>
          <w:b/>
          <w:bCs/>
        </w:rPr>
        <w:t>cultural</w:t>
      </w:r>
      <w:r w:rsidRPr="003F12D7">
        <w:rPr>
          <w:rFonts w:ascii="Times New Roman" w:hAnsi="Times New Roman" w:cs="Times New Roman"/>
        </w:rPr>
        <w:t>, artístico, turístico e paisagístico local, observada a legislação e a ação fiscalizadora federal e estadual; (g.n.)</w:t>
      </w:r>
    </w:p>
    <w:p w14:paraId="1ECC82D3" w14:textId="77777777" w:rsidR="003F12D7" w:rsidRPr="003F12D7" w:rsidRDefault="003F12D7" w:rsidP="003F12D7">
      <w:pPr>
        <w:ind w:left="2835"/>
        <w:jc w:val="both"/>
        <w:rPr>
          <w:rFonts w:ascii="Times New Roman" w:hAnsi="Times New Roman" w:cs="Times New Roman"/>
        </w:rPr>
      </w:pPr>
    </w:p>
    <w:p w14:paraId="26C3AE39" w14:textId="77777777" w:rsidR="003F12D7" w:rsidRPr="003F12D7" w:rsidRDefault="003F12D7" w:rsidP="003F12D7">
      <w:pPr>
        <w:ind w:left="2835"/>
        <w:jc w:val="both"/>
        <w:rPr>
          <w:rFonts w:ascii="Times New Roman" w:hAnsi="Times New Roman" w:cs="Times New Roman"/>
        </w:rPr>
      </w:pPr>
      <w:r w:rsidRPr="003F12D7">
        <w:rPr>
          <w:rFonts w:ascii="Times New Roman" w:hAnsi="Times New Roman" w:cs="Times New Roman"/>
        </w:rPr>
        <w:t xml:space="preserve">Art. 150. O Município, no exercício de sua competência: </w:t>
      </w:r>
    </w:p>
    <w:p w14:paraId="54972409" w14:textId="77777777" w:rsidR="003F12D7" w:rsidRPr="003F12D7" w:rsidRDefault="003F12D7" w:rsidP="003F12D7">
      <w:pPr>
        <w:ind w:left="2835"/>
        <w:jc w:val="both"/>
        <w:rPr>
          <w:rFonts w:ascii="Times New Roman" w:hAnsi="Times New Roman" w:cs="Times New Roman"/>
        </w:rPr>
      </w:pPr>
      <w:r w:rsidRPr="003F12D7">
        <w:rPr>
          <w:rFonts w:ascii="Times New Roman" w:hAnsi="Times New Roman" w:cs="Times New Roman"/>
        </w:rPr>
        <w:t>(...)</w:t>
      </w:r>
    </w:p>
    <w:p w14:paraId="454E4C81" w14:textId="1C6BA828" w:rsidR="003F12D7" w:rsidRDefault="003F12D7" w:rsidP="003F12D7">
      <w:pPr>
        <w:ind w:left="2835"/>
        <w:jc w:val="both"/>
        <w:rPr>
          <w:rFonts w:ascii="Times New Roman" w:hAnsi="Times New Roman" w:cs="Times New Roman"/>
        </w:rPr>
      </w:pPr>
      <w:r w:rsidRPr="003F12D7">
        <w:rPr>
          <w:rFonts w:ascii="Times New Roman" w:hAnsi="Times New Roman" w:cs="Times New Roman"/>
        </w:rPr>
        <w:t>II – atuará no sentido de estabelecer uma política cultural que englobe todas as manifestações artísticas e culturais, visando atingir objetivos comuns, tais como:</w:t>
      </w:r>
    </w:p>
    <w:p w14:paraId="64CC1DC4" w14:textId="77777777" w:rsidR="006465A2" w:rsidRPr="006465A2" w:rsidRDefault="006465A2" w:rsidP="006465A2">
      <w:pPr>
        <w:ind w:left="2835"/>
        <w:jc w:val="both"/>
        <w:rPr>
          <w:rFonts w:ascii="Times New Roman" w:hAnsi="Times New Roman" w:cs="Times New Roman"/>
        </w:rPr>
      </w:pPr>
      <w:r w:rsidRPr="006465A2">
        <w:rPr>
          <w:rFonts w:ascii="Times New Roman" w:hAnsi="Times New Roman" w:cs="Times New Roman"/>
        </w:rPr>
        <w:t xml:space="preserve">d) qualidade: zelar pelo alto nível das promoções artísticas e pelo </w:t>
      </w:r>
      <w:r w:rsidRPr="006465A2">
        <w:rPr>
          <w:rFonts w:ascii="Times New Roman" w:hAnsi="Times New Roman" w:cs="Times New Roman"/>
          <w:b/>
          <w:bCs/>
        </w:rPr>
        <w:t>constante enriquecimento dos patrimônios históricos e acervos culturais.</w:t>
      </w:r>
      <w:r w:rsidRPr="006465A2">
        <w:rPr>
          <w:rFonts w:ascii="Times New Roman" w:hAnsi="Times New Roman" w:cs="Times New Roman"/>
        </w:rPr>
        <w:t xml:space="preserve"> (g.n.)  </w:t>
      </w:r>
    </w:p>
    <w:p w14:paraId="32E5788B" w14:textId="77777777" w:rsidR="006465A2" w:rsidRPr="006465A2" w:rsidRDefault="006465A2" w:rsidP="006465A2">
      <w:pPr>
        <w:ind w:left="2835"/>
        <w:jc w:val="both"/>
        <w:rPr>
          <w:rFonts w:ascii="Times New Roman" w:hAnsi="Times New Roman" w:cs="Times New Roman"/>
        </w:rPr>
      </w:pPr>
      <w:r w:rsidRPr="006465A2">
        <w:rPr>
          <w:rFonts w:ascii="Times New Roman" w:hAnsi="Times New Roman" w:cs="Times New Roman"/>
        </w:rPr>
        <w:t>Art. 152.  O Município incentivará a livre manifestação cultural mediante:</w:t>
      </w:r>
    </w:p>
    <w:p w14:paraId="284E4177" w14:textId="77777777" w:rsidR="006465A2" w:rsidRPr="006465A2" w:rsidRDefault="006465A2" w:rsidP="006465A2">
      <w:pPr>
        <w:ind w:left="2835"/>
        <w:jc w:val="both"/>
        <w:rPr>
          <w:rFonts w:ascii="Times New Roman" w:hAnsi="Times New Roman" w:cs="Times New Roman"/>
        </w:rPr>
      </w:pPr>
      <w:r w:rsidRPr="006465A2">
        <w:rPr>
          <w:rFonts w:ascii="Times New Roman" w:hAnsi="Times New Roman" w:cs="Times New Roman"/>
        </w:rPr>
        <w:t>(...)</w:t>
      </w:r>
    </w:p>
    <w:p w14:paraId="5D324B52" w14:textId="4E676F84" w:rsidR="006465A2" w:rsidRPr="006465A2" w:rsidRDefault="006465A2" w:rsidP="006465A2">
      <w:pPr>
        <w:ind w:left="2835"/>
        <w:jc w:val="both"/>
        <w:rPr>
          <w:rFonts w:ascii="Times New Roman" w:hAnsi="Times New Roman" w:cs="Times New Roman"/>
        </w:rPr>
      </w:pPr>
      <w:r w:rsidRPr="006465A2">
        <w:rPr>
          <w:rFonts w:ascii="Times New Roman" w:hAnsi="Times New Roman" w:cs="Times New Roman"/>
        </w:rPr>
        <w:t xml:space="preserve">VI - </w:t>
      </w:r>
      <w:r w:rsidRPr="006465A2">
        <w:rPr>
          <w:rFonts w:ascii="Times New Roman" w:hAnsi="Times New Roman" w:cs="Times New Roman"/>
          <w:b/>
          <w:bCs/>
        </w:rPr>
        <w:t>preservação</w:t>
      </w:r>
      <w:r w:rsidRPr="006465A2">
        <w:rPr>
          <w:rFonts w:ascii="Times New Roman" w:hAnsi="Times New Roman" w:cs="Times New Roman"/>
        </w:rPr>
        <w:t xml:space="preserve"> dos documentos, obras e </w:t>
      </w:r>
      <w:r w:rsidRPr="006465A2">
        <w:rPr>
          <w:rFonts w:ascii="Times New Roman" w:hAnsi="Times New Roman" w:cs="Times New Roman"/>
          <w:b/>
          <w:bCs/>
        </w:rPr>
        <w:t>demais registros de valor histórico e cientifico</w:t>
      </w:r>
      <w:r w:rsidRPr="006465A2">
        <w:rPr>
          <w:rFonts w:ascii="Times New Roman" w:hAnsi="Times New Roman" w:cs="Times New Roman"/>
        </w:rPr>
        <w:t>.(g.n.)</w:t>
      </w:r>
      <w:r>
        <w:rPr>
          <w:rFonts w:ascii="Times New Roman" w:hAnsi="Times New Roman" w:cs="Times New Roman"/>
        </w:rPr>
        <w:t>”</w:t>
      </w:r>
    </w:p>
    <w:p w14:paraId="6BFA1DA5" w14:textId="77777777" w:rsidR="006465A2" w:rsidRPr="006465A2" w:rsidRDefault="006465A2" w:rsidP="006465A2">
      <w:pPr>
        <w:ind w:firstLine="1418"/>
        <w:jc w:val="both"/>
        <w:rPr>
          <w:rFonts w:ascii="Times New Roman" w:hAnsi="Times New Roman" w:cs="Times New Roman"/>
        </w:rPr>
      </w:pPr>
      <w:r w:rsidRPr="006465A2">
        <w:rPr>
          <w:rFonts w:ascii="Times New Roman" w:hAnsi="Times New Roman" w:cs="Times New Roman"/>
        </w:rPr>
        <w:t>À guisa de exemplo de divulgação de interesse da população no portal oficial da Prefeitura Municipal, o Município editou diversas Leis de iniciativa parlamentar, das quais destacamos:</w:t>
      </w:r>
    </w:p>
    <w:p w14:paraId="7550465D" w14:textId="77777777" w:rsidR="006465A2" w:rsidRPr="006465A2" w:rsidRDefault="006465A2" w:rsidP="006465A2">
      <w:pPr>
        <w:pStyle w:val="PargrafodaLista"/>
        <w:numPr>
          <w:ilvl w:val="0"/>
          <w:numId w:val="5"/>
        </w:numPr>
        <w:jc w:val="both"/>
        <w:rPr>
          <w:rFonts w:ascii="Times New Roman" w:hAnsi="Times New Roman" w:cs="Times New Roman"/>
        </w:rPr>
      </w:pPr>
      <w:r w:rsidRPr="006465A2">
        <w:rPr>
          <w:rFonts w:ascii="Times New Roman" w:hAnsi="Times New Roman" w:cs="Times New Roman"/>
        </w:rPr>
        <w:t>Lei nº 10.019, de 04 de abril de 2012, que “Dispõe sobre a obrigatoriedade dos órgãos da administração pública municipal a disponibilizar, em seus endereços eletrônicos, relação de pessoas desaparecidas”, de autoria do Vereador Antonio Carlos Silvano</w:t>
      </w:r>
    </w:p>
    <w:p w14:paraId="23A84EB4" w14:textId="77777777" w:rsidR="006465A2" w:rsidRPr="006465A2" w:rsidRDefault="006465A2" w:rsidP="006465A2">
      <w:pPr>
        <w:pStyle w:val="PargrafodaLista"/>
        <w:numPr>
          <w:ilvl w:val="0"/>
          <w:numId w:val="5"/>
        </w:numPr>
        <w:jc w:val="both"/>
        <w:rPr>
          <w:rFonts w:ascii="Times New Roman" w:hAnsi="Times New Roman" w:cs="Times New Roman"/>
        </w:rPr>
      </w:pPr>
      <w:r w:rsidRPr="006465A2">
        <w:rPr>
          <w:rFonts w:ascii="Times New Roman" w:hAnsi="Times New Roman" w:cs="Times New Roman"/>
        </w:rPr>
        <w:t>Lei nº 10.286, de 26 de setembro de 2012, “Dispõe sobre a obrigatoriedade da divulgação de fotos, características raciais e do local da apreensão dos animais abrigados na Seção de Controle de Zoonoses de Sorocaba (CZS) e dá outras providências”, de autoria do Vereador Mário Marte Marinho Junior.</w:t>
      </w:r>
    </w:p>
    <w:p w14:paraId="0AE01F0B" w14:textId="77777777" w:rsidR="006465A2" w:rsidRPr="006465A2" w:rsidRDefault="00191810" w:rsidP="006465A2">
      <w:pPr>
        <w:pStyle w:val="PargrafodaLista"/>
        <w:numPr>
          <w:ilvl w:val="0"/>
          <w:numId w:val="5"/>
        </w:numPr>
        <w:jc w:val="both"/>
        <w:rPr>
          <w:rFonts w:ascii="Times New Roman" w:hAnsi="Times New Roman" w:cs="Times New Roman"/>
        </w:rPr>
      </w:pPr>
      <w:hyperlink r:id="rId7" w:history="1">
        <w:r w:rsidR="006465A2" w:rsidRPr="006465A2">
          <w:rPr>
            <w:rFonts w:ascii="Times New Roman" w:hAnsi="Times New Roman" w:cs="Times New Roman"/>
          </w:rPr>
          <w:t>Lei nº 9.204, de 6 de julho de 2010, que “Dispõe sobre a obrigatoriedade de divulgação, na rede mundial de computadores, da relação de medicamentos existentes e daqueles em falta nos estoques existentes no âmbito da secretaria municipal de saúde e dá outras providências”, de autoria do Vereador José Francisco Martinez.</w:t>
        </w:r>
      </w:hyperlink>
    </w:p>
    <w:p w14:paraId="32E23A12" w14:textId="77777777" w:rsidR="006465A2" w:rsidRPr="006465A2" w:rsidRDefault="006465A2" w:rsidP="006465A2">
      <w:pPr>
        <w:pStyle w:val="PargrafodaLista"/>
        <w:numPr>
          <w:ilvl w:val="0"/>
          <w:numId w:val="5"/>
        </w:numPr>
        <w:jc w:val="both"/>
        <w:rPr>
          <w:rFonts w:ascii="Times New Roman" w:hAnsi="Times New Roman" w:cs="Times New Roman"/>
        </w:rPr>
      </w:pPr>
      <w:r w:rsidRPr="006465A2">
        <w:rPr>
          <w:rFonts w:ascii="Times New Roman" w:hAnsi="Times New Roman" w:cs="Times New Roman"/>
        </w:rPr>
        <w:t>Lei nº 12.382, de 30 de setembro de 2021, que “Dispõe sobre a obrigatoriedade de ampla divulgação da execução contratual de todos os contratos administrativos vigentes, e dá outras providências”, de autoria do Vereador Ítalo Gabriel Moreira. </w:t>
      </w:r>
    </w:p>
    <w:p w14:paraId="691EB6DC" w14:textId="2A6E5C32" w:rsidR="003F12D7" w:rsidRDefault="006465A2" w:rsidP="006465A2">
      <w:pPr>
        <w:pStyle w:val="PargrafodaLista"/>
        <w:numPr>
          <w:ilvl w:val="0"/>
          <w:numId w:val="5"/>
        </w:numPr>
        <w:jc w:val="both"/>
        <w:rPr>
          <w:rFonts w:ascii="Times New Roman" w:hAnsi="Times New Roman" w:cs="Times New Roman"/>
        </w:rPr>
      </w:pPr>
      <w:r w:rsidRPr="006465A2">
        <w:rPr>
          <w:rFonts w:ascii="Times New Roman" w:hAnsi="Times New Roman" w:cs="Times New Roman"/>
        </w:rPr>
        <w:t>Lei nº 12.134, de 19 de novembro de 2019, que “Dispõe sobre a efetividade de divulgação das pessoas jurídicas que se relacionam com o Município”, de autoria do Vereador Péricles Régis Mendonça de Lima.</w:t>
      </w:r>
    </w:p>
    <w:p w14:paraId="66D3B743" w14:textId="07124FE4" w:rsidR="006465A2" w:rsidRDefault="001C3C49" w:rsidP="006465A2">
      <w:pPr>
        <w:pStyle w:val="PargrafodaLista"/>
        <w:numPr>
          <w:ilvl w:val="0"/>
          <w:numId w:val="5"/>
        </w:numPr>
        <w:jc w:val="both"/>
        <w:rPr>
          <w:rFonts w:ascii="Times New Roman" w:hAnsi="Times New Roman" w:cs="Times New Roman"/>
        </w:rPr>
      </w:pPr>
      <w:r>
        <w:rPr>
          <w:rFonts w:ascii="Times New Roman" w:hAnsi="Times New Roman" w:cs="Times New Roman"/>
        </w:rPr>
        <w:lastRenderedPageBreak/>
        <w:t>Lei nº 12.441, de 17 de novembro de 2021, que “</w:t>
      </w:r>
      <w:r w:rsidRPr="001C3C49">
        <w:rPr>
          <w:rFonts w:ascii="Times New Roman" w:hAnsi="Times New Roman" w:cs="Times New Roman"/>
        </w:rPr>
        <w:t>Dispõe sobre a atualização dos dados dos Conselhos Municipais no sítio eletrônico (site) oficial da Prefeitura na internet, e dá outras providências.</w:t>
      </w:r>
      <w:r>
        <w:rPr>
          <w:rFonts w:ascii="Times New Roman" w:hAnsi="Times New Roman" w:cs="Times New Roman"/>
        </w:rPr>
        <w:t>”, de minha autoria.</w:t>
      </w:r>
    </w:p>
    <w:p w14:paraId="777D7F9A" w14:textId="17D6E726" w:rsidR="006465A2" w:rsidRPr="006465A2" w:rsidRDefault="006465A2" w:rsidP="006465A2">
      <w:pPr>
        <w:pStyle w:val="PargrafodaLista"/>
        <w:numPr>
          <w:ilvl w:val="0"/>
          <w:numId w:val="5"/>
        </w:numPr>
        <w:jc w:val="both"/>
        <w:rPr>
          <w:rFonts w:ascii="Times New Roman" w:hAnsi="Times New Roman" w:cs="Times New Roman"/>
        </w:rPr>
      </w:pPr>
      <w:r>
        <w:rPr>
          <w:rFonts w:ascii="Times New Roman" w:hAnsi="Times New Roman" w:cs="Times New Roman"/>
        </w:rPr>
        <w:t>Lei nº 12.447, de 3 de janeiro de 2022, que “</w:t>
      </w:r>
      <w:r w:rsidRPr="006465A2">
        <w:rPr>
          <w:rFonts w:ascii="Times New Roman" w:hAnsi="Times New Roman" w:cs="Times New Roman"/>
        </w:rPr>
        <w:t>Autoriza o Poder Executivo a instituir o Memorial em homenagem às vítimas fatais do novo coronavírus (Covid-19), no âmbito do Município de Sorocab</w:t>
      </w:r>
      <w:r>
        <w:rPr>
          <w:rFonts w:ascii="Times New Roman" w:hAnsi="Times New Roman" w:cs="Times New Roman"/>
        </w:rPr>
        <w:t>a”, de autoria do Vereador Cristiano Anunciação dos Passos.</w:t>
      </w:r>
    </w:p>
    <w:p w14:paraId="151F5017" w14:textId="22B03C15" w:rsidR="00730349" w:rsidRPr="00583404" w:rsidRDefault="001C3C49" w:rsidP="00583404">
      <w:pPr>
        <w:ind w:firstLine="1418"/>
        <w:jc w:val="both"/>
        <w:rPr>
          <w:rFonts w:ascii="Times New Roman" w:hAnsi="Times New Roman" w:cs="Times New Roman"/>
        </w:rPr>
      </w:pPr>
      <w:r>
        <w:rPr>
          <w:rFonts w:ascii="Times New Roman" w:hAnsi="Times New Roman" w:cs="Times New Roman"/>
        </w:rPr>
        <w:t>Diante do exposto e d</w:t>
      </w:r>
      <w:r w:rsidR="00366521" w:rsidRPr="00583404">
        <w:rPr>
          <w:rFonts w:ascii="Times New Roman" w:hAnsi="Times New Roman" w:cs="Times New Roman"/>
        </w:rPr>
        <w:t xml:space="preserve">ada a relevância </w:t>
      </w:r>
      <w:r w:rsidR="00D74DEC" w:rsidRPr="00583404">
        <w:rPr>
          <w:rFonts w:ascii="Times New Roman" w:hAnsi="Times New Roman" w:cs="Times New Roman"/>
        </w:rPr>
        <w:t xml:space="preserve">cultural e social </w:t>
      </w:r>
      <w:r w:rsidR="00366521" w:rsidRPr="00583404">
        <w:rPr>
          <w:rFonts w:ascii="Times New Roman" w:hAnsi="Times New Roman" w:cs="Times New Roman"/>
        </w:rPr>
        <w:t>d</w:t>
      </w:r>
      <w:r w:rsidR="00BE4C9E" w:rsidRPr="00583404">
        <w:rPr>
          <w:rFonts w:ascii="Times New Roman" w:hAnsi="Times New Roman" w:cs="Times New Roman"/>
        </w:rPr>
        <w:t>esta iniciativa</w:t>
      </w:r>
      <w:r w:rsidR="00366521" w:rsidRPr="00583404">
        <w:rPr>
          <w:rFonts w:ascii="Times New Roman" w:hAnsi="Times New Roman" w:cs="Times New Roman"/>
        </w:rPr>
        <w:t xml:space="preserve"> para a </w:t>
      </w:r>
      <w:r w:rsidR="00D74DEC" w:rsidRPr="00583404">
        <w:rPr>
          <w:rFonts w:ascii="Times New Roman" w:hAnsi="Times New Roman" w:cs="Times New Roman"/>
        </w:rPr>
        <w:t xml:space="preserve">cultura nordestina e para a cultura de </w:t>
      </w:r>
      <w:r w:rsidR="00BE4C9E" w:rsidRPr="00583404">
        <w:rPr>
          <w:rFonts w:ascii="Times New Roman" w:hAnsi="Times New Roman" w:cs="Times New Roman"/>
        </w:rPr>
        <w:t>Sorocaba, conto com o apoio dos nobres colegas na discussão e na aprovação deste Projeto de Lei.</w:t>
      </w:r>
    </w:p>
    <w:p w14:paraId="6D503D8C" w14:textId="6DADB76E" w:rsidR="00A47727" w:rsidRPr="008A2738" w:rsidRDefault="00A47727" w:rsidP="00730349">
      <w:pPr>
        <w:shd w:val="clear" w:color="auto" w:fill="FFFFFF"/>
        <w:spacing w:before="100" w:beforeAutospacing="1" w:after="100" w:afterAutospacing="1"/>
        <w:jc w:val="center"/>
        <w:rPr>
          <w:rFonts w:ascii="Times New Roman" w:hAnsi="Times New Roman" w:cs="Times New Roman"/>
          <w:b/>
        </w:rPr>
      </w:pPr>
      <w:r w:rsidRPr="008A2738">
        <w:rPr>
          <w:rFonts w:ascii="Times New Roman" w:hAnsi="Times New Roman" w:cs="Times New Roman"/>
          <w:b/>
        </w:rPr>
        <w:t xml:space="preserve">S/S., </w:t>
      </w:r>
      <w:r w:rsidR="0006535A">
        <w:rPr>
          <w:rFonts w:ascii="Times New Roman" w:hAnsi="Times New Roman" w:cs="Times New Roman"/>
          <w:b/>
        </w:rPr>
        <w:t>14</w:t>
      </w:r>
      <w:r w:rsidRPr="008A2738">
        <w:rPr>
          <w:rFonts w:ascii="Times New Roman" w:hAnsi="Times New Roman" w:cs="Times New Roman"/>
          <w:b/>
        </w:rPr>
        <w:t xml:space="preserve"> de </w:t>
      </w:r>
      <w:r w:rsidR="0006535A">
        <w:rPr>
          <w:rFonts w:ascii="Times New Roman" w:hAnsi="Times New Roman" w:cs="Times New Roman"/>
          <w:b/>
        </w:rPr>
        <w:t>janeiro</w:t>
      </w:r>
      <w:r w:rsidRPr="008A2738">
        <w:rPr>
          <w:rFonts w:ascii="Times New Roman" w:hAnsi="Times New Roman" w:cs="Times New Roman"/>
          <w:b/>
        </w:rPr>
        <w:t xml:space="preserve"> de 202</w:t>
      </w:r>
      <w:r w:rsidR="0006535A">
        <w:rPr>
          <w:rFonts w:ascii="Times New Roman" w:hAnsi="Times New Roman" w:cs="Times New Roman"/>
          <w:b/>
        </w:rPr>
        <w:t>2</w:t>
      </w:r>
    </w:p>
    <w:p w14:paraId="12CCACEE" w14:textId="3E2BAA1E" w:rsidR="00730349" w:rsidRDefault="00730349" w:rsidP="00A47727">
      <w:pPr>
        <w:jc w:val="center"/>
        <w:rPr>
          <w:rFonts w:ascii="Times New Roman" w:hAnsi="Times New Roman" w:cs="Times New Roman"/>
          <w:b/>
        </w:rPr>
      </w:pPr>
    </w:p>
    <w:p w14:paraId="2C2A1F29" w14:textId="77777777" w:rsidR="00D74DEC" w:rsidRPr="008A2738" w:rsidRDefault="00D74DEC" w:rsidP="00A47727">
      <w:pPr>
        <w:jc w:val="center"/>
        <w:rPr>
          <w:rFonts w:ascii="Times New Roman" w:hAnsi="Times New Roman" w:cs="Times New Roman"/>
          <w:b/>
        </w:rPr>
      </w:pPr>
    </w:p>
    <w:p w14:paraId="5112D584" w14:textId="77777777" w:rsidR="00730349" w:rsidRPr="008A2738" w:rsidRDefault="00730349" w:rsidP="00A47727">
      <w:pPr>
        <w:jc w:val="center"/>
        <w:rPr>
          <w:rFonts w:ascii="Times New Roman" w:hAnsi="Times New Roman" w:cs="Times New Roman"/>
          <w:b/>
        </w:rPr>
      </w:pPr>
    </w:p>
    <w:p w14:paraId="5A96057D" w14:textId="77777777" w:rsidR="00A47727" w:rsidRPr="008A2738" w:rsidRDefault="00A47727" w:rsidP="00A47727">
      <w:pPr>
        <w:jc w:val="center"/>
        <w:rPr>
          <w:rFonts w:ascii="Times New Roman" w:hAnsi="Times New Roman" w:cs="Times New Roman"/>
          <w:b/>
        </w:rPr>
      </w:pPr>
      <w:r w:rsidRPr="008A2738">
        <w:rPr>
          <w:rFonts w:ascii="Times New Roman" w:hAnsi="Times New Roman" w:cs="Times New Roman"/>
          <w:b/>
        </w:rPr>
        <w:t xml:space="preserve">FABIO SIMOA </w:t>
      </w:r>
    </w:p>
    <w:p w14:paraId="485D72C3" w14:textId="77777777" w:rsidR="00A1163F" w:rsidRPr="008A2738" w:rsidRDefault="00A47727" w:rsidP="00730349">
      <w:pPr>
        <w:jc w:val="center"/>
        <w:rPr>
          <w:rFonts w:ascii="Times New Roman" w:hAnsi="Times New Roman" w:cs="Times New Roman"/>
        </w:rPr>
      </w:pPr>
      <w:r w:rsidRPr="008A2738">
        <w:rPr>
          <w:rFonts w:ascii="Times New Roman" w:hAnsi="Times New Roman" w:cs="Times New Roman"/>
          <w:b/>
        </w:rPr>
        <w:t>Vereador</w:t>
      </w:r>
    </w:p>
    <w:sectPr w:rsidR="00A1163F" w:rsidRPr="008A2738" w:rsidSect="003F12D7">
      <w:pgSz w:w="11906" w:h="16838"/>
      <w:pgMar w:top="113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8D35" w14:textId="77777777" w:rsidR="00191810" w:rsidRDefault="00191810" w:rsidP="002003BD">
      <w:pPr>
        <w:spacing w:after="0" w:line="240" w:lineRule="auto"/>
      </w:pPr>
      <w:r>
        <w:separator/>
      </w:r>
    </w:p>
  </w:endnote>
  <w:endnote w:type="continuationSeparator" w:id="0">
    <w:p w14:paraId="76095AF4" w14:textId="77777777" w:rsidR="00191810" w:rsidRDefault="00191810" w:rsidP="0020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2D7F" w14:textId="77777777" w:rsidR="00191810" w:rsidRDefault="00191810" w:rsidP="002003BD">
      <w:pPr>
        <w:spacing w:after="0" w:line="240" w:lineRule="auto"/>
      </w:pPr>
      <w:r>
        <w:separator/>
      </w:r>
    </w:p>
  </w:footnote>
  <w:footnote w:type="continuationSeparator" w:id="0">
    <w:p w14:paraId="46D69DDB" w14:textId="77777777" w:rsidR="00191810" w:rsidRDefault="00191810" w:rsidP="002003BD">
      <w:pPr>
        <w:spacing w:after="0" w:line="240" w:lineRule="auto"/>
      </w:pPr>
      <w:r>
        <w:continuationSeparator/>
      </w:r>
    </w:p>
  </w:footnote>
  <w:footnote w:id="1">
    <w:p w14:paraId="779DBB1E" w14:textId="77777777" w:rsidR="002003BD" w:rsidRDefault="002003BD" w:rsidP="002003BD">
      <w:pPr>
        <w:shd w:val="clear" w:color="auto" w:fill="FFFFFF"/>
        <w:ind w:left="2552" w:hanging="2552"/>
        <w:rPr>
          <w:rFonts w:ascii="Arial" w:hAnsi="Arial" w:cs="Arial"/>
          <w:i/>
          <w:color w:val="000000"/>
          <w:sz w:val="15"/>
          <w:szCs w:val="15"/>
        </w:rPr>
      </w:pPr>
      <w:r>
        <w:rPr>
          <w:rStyle w:val="Refdenotaderodap"/>
          <w:sz w:val="15"/>
          <w:szCs w:val="15"/>
        </w:rPr>
        <w:footnoteRef/>
      </w:r>
      <w:r>
        <w:rPr>
          <w:sz w:val="15"/>
          <w:szCs w:val="15"/>
        </w:rPr>
        <w:t xml:space="preserve"> </w:t>
      </w:r>
      <w:r>
        <w:rPr>
          <w:rFonts w:ascii="Arial" w:hAnsi="Arial" w:cs="Arial"/>
          <w:i/>
          <w:color w:val="000000"/>
          <w:sz w:val="15"/>
          <w:szCs w:val="15"/>
        </w:rPr>
        <w:t>“Art. 30. Compete aos Municípios:</w:t>
      </w:r>
    </w:p>
    <w:p w14:paraId="7920694D" w14:textId="77777777" w:rsidR="002003BD" w:rsidRDefault="002003BD" w:rsidP="002003BD">
      <w:pPr>
        <w:shd w:val="clear" w:color="auto" w:fill="FFFFFF"/>
        <w:ind w:left="2552" w:hanging="2552"/>
        <w:rPr>
          <w:rFonts w:ascii="Arial" w:hAnsi="Arial" w:cs="Arial"/>
          <w:i/>
          <w:color w:val="000000"/>
          <w:sz w:val="15"/>
          <w:szCs w:val="15"/>
        </w:rPr>
      </w:pPr>
      <w:r>
        <w:rPr>
          <w:rFonts w:ascii="Arial" w:hAnsi="Arial" w:cs="Arial"/>
          <w:bCs/>
          <w:i/>
          <w:color w:val="000000"/>
          <w:sz w:val="15"/>
          <w:szCs w:val="15"/>
        </w:rPr>
        <w:t>I - legislar sobre assuntos de interesse local;”</w:t>
      </w:r>
    </w:p>
    <w:p w14:paraId="6B74B577" w14:textId="77777777" w:rsidR="002003BD" w:rsidRDefault="002003BD" w:rsidP="002003BD">
      <w:pPr>
        <w:pStyle w:val="Textodenotaderodap"/>
        <w:ind w:hanging="2552"/>
        <w:rPr>
          <w:sz w:val="15"/>
          <w:szCs w:val="15"/>
        </w:rPr>
      </w:pPr>
    </w:p>
  </w:footnote>
  <w:footnote w:id="2">
    <w:p w14:paraId="7762983A" w14:textId="77777777" w:rsidR="002003BD" w:rsidRDefault="002003BD" w:rsidP="002003BD">
      <w:pPr>
        <w:jc w:val="both"/>
        <w:rPr>
          <w:rFonts w:ascii="Arial" w:eastAsia="Lucida Sans Unicode" w:hAnsi="Arial" w:cs="Arial"/>
          <w:i/>
          <w:sz w:val="15"/>
          <w:szCs w:val="15"/>
        </w:rPr>
      </w:pPr>
      <w:r>
        <w:rPr>
          <w:rStyle w:val="Refdenotaderodap"/>
          <w:rFonts w:ascii="Arial" w:hAnsi="Arial" w:cs="Arial"/>
          <w:sz w:val="15"/>
          <w:szCs w:val="15"/>
        </w:rPr>
        <w:footnoteRef/>
      </w:r>
      <w:r>
        <w:rPr>
          <w:rFonts w:ascii="Arial" w:hAnsi="Arial" w:cs="Arial"/>
          <w:sz w:val="15"/>
          <w:szCs w:val="15"/>
        </w:rPr>
        <w:t xml:space="preserve"> </w:t>
      </w:r>
      <w:r>
        <w:rPr>
          <w:rFonts w:ascii="Arial" w:eastAsia="Lucida Sans Unicode" w:hAnsi="Arial" w:cs="Arial"/>
          <w:i/>
          <w:sz w:val="15"/>
          <w:szCs w:val="15"/>
        </w:rPr>
        <w:t>Art. 61. (...)</w:t>
      </w:r>
    </w:p>
    <w:p w14:paraId="1C76EEF8" w14:textId="77777777" w:rsidR="002003BD" w:rsidRDefault="002003BD" w:rsidP="002003BD">
      <w:pPr>
        <w:jc w:val="both"/>
        <w:rPr>
          <w:rFonts w:ascii="Arial" w:eastAsia="Lucida Sans Unicode" w:hAnsi="Arial" w:cs="Arial"/>
          <w:i/>
          <w:sz w:val="15"/>
          <w:szCs w:val="15"/>
        </w:rPr>
      </w:pPr>
      <w:bookmarkStart w:id="0" w:name="art61§1"/>
      <w:bookmarkEnd w:id="0"/>
      <w:r>
        <w:rPr>
          <w:rFonts w:ascii="Arial" w:eastAsia="Lucida Sans Unicode" w:hAnsi="Arial" w:cs="Arial"/>
          <w:i/>
          <w:sz w:val="15"/>
          <w:szCs w:val="15"/>
        </w:rPr>
        <w:t>§ 1º São de iniciativa privativa do Presidente da República as leis que:</w:t>
      </w:r>
    </w:p>
    <w:p w14:paraId="19BA6A5A" w14:textId="77777777" w:rsidR="002003BD" w:rsidRDefault="002003BD" w:rsidP="002003BD">
      <w:pPr>
        <w:jc w:val="both"/>
        <w:rPr>
          <w:rFonts w:ascii="Arial" w:eastAsia="Lucida Sans Unicode" w:hAnsi="Arial" w:cs="Arial"/>
          <w:i/>
          <w:sz w:val="15"/>
          <w:szCs w:val="15"/>
        </w:rPr>
      </w:pPr>
      <w:bookmarkStart w:id="1" w:name="art61§1i"/>
      <w:bookmarkStart w:id="2" w:name="61§1II"/>
      <w:bookmarkEnd w:id="1"/>
      <w:bookmarkEnd w:id="2"/>
      <w:r>
        <w:rPr>
          <w:rFonts w:ascii="Arial" w:eastAsia="Lucida Sans Unicode" w:hAnsi="Arial" w:cs="Arial"/>
          <w:i/>
          <w:sz w:val="15"/>
          <w:szCs w:val="15"/>
        </w:rPr>
        <w:t>II - disponham sobre:</w:t>
      </w:r>
    </w:p>
    <w:p w14:paraId="1F8EB266" w14:textId="77777777" w:rsidR="002003BD" w:rsidRDefault="002003BD" w:rsidP="002003BD">
      <w:pPr>
        <w:jc w:val="both"/>
        <w:rPr>
          <w:rFonts w:ascii="Arial" w:eastAsia="Lucida Sans Unicode" w:hAnsi="Arial" w:cs="Arial"/>
          <w:i/>
          <w:sz w:val="15"/>
          <w:szCs w:val="15"/>
        </w:rPr>
      </w:pPr>
      <w:bookmarkStart w:id="3" w:name="61§1IIA"/>
      <w:bookmarkEnd w:id="3"/>
      <w:r>
        <w:rPr>
          <w:rFonts w:ascii="Arial" w:eastAsia="Lucida Sans Unicode" w:hAnsi="Arial" w:cs="Arial"/>
          <w:i/>
          <w:sz w:val="15"/>
          <w:szCs w:val="15"/>
        </w:rPr>
        <w:t>a) criação de cargos, funções ou empregos públicos na administração direta e autárquica ou aumento de sua remuneração;</w:t>
      </w:r>
    </w:p>
    <w:p w14:paraId="405EB345" w14:textId="77777777" w:rsidR="002003BD" w:rsidRDefault="002003BD" w:rsidP="002003BD">
      <w:pPr>
        <w:jc w:val="both"/>
        <w:rPr>
          <w:rFonts w:ascii="Arial" w:eastAsia="Lucida Sans Unicode" w:hAnsi="Arial" w:cs="Arial"/>
          <w:i/>
          <w:sz w:val="15"/>
          <w:szCs w:val="15"/>
        </w:rPr>
      </w:pPr>
      <w:bookmarkStart w:id="4" w:name="art61§1iib"/>
      <w:bookmarkEnd w:id="4"/>
      <w:r>
        <w:rPr>
          <w:rFonts w:ascii="Arial" w:eastAsia="Lucida Sans Unicode" w:hAnsi="Arial" w:cs="Arial"/>
          <w:i/>
          <w:sz w:val="15"/>
          <w:szCs w:val="15"/>
        </w:rPr>
        <w:t>b) organização administrativa e judiciária, matéria tributária e orçamentária, serviços públicos e pessoal da administração dos Territórios;</w:t>
      </w:r>
    </w:p>
    <w:p w14:paraId="0C102B19" w14:textId="77777777" w:rsidR="002003BD" w:rsidRDefault="002003BD" w:rsidP="002003BD">
      <w:pPr>
        <w:jc w:val="both"/>
        <w:rPr>
          <w:rFonts w:ascii="Arial" w:eastAsia="Lucida Sans Unicode" w:hAnsi="Arial" w:cs="Arial"/>
          <w:i/>
          <w:sz w:val="15"/>
          <w:szCs w:val="15"/>
        </w:rPr>
      </w:pPr>
      <w:bookmarkStart w:id="5" w:name="art61§1iic."/>
      <w:bookmarkStart w:id="6" w:name="art61§1iic"/>
      <w:bookmarkEnd w:id="5"/>
      <w:bookmarkEnd w:id="6"/>
      <w:r>
        <w:rPr>
          <w:rFonts w:ascii="Arial" w:eastAsia="Lucida Sans Unicode" w:hAnsi="Arial" w:cs="Arial"/>
          <w:i/>
          <w:sz w:val="15"/>
          <w:szCs w:val="15"/>
        </w:rPr>
        <w:t xml:space="preserve">c) servidores públicos da União e Territórios, seu regime jurídico, provimento de cargos, estabilidade e aposentadoria;        </w:t>
      </w:r>
    </w:p>
    <w:p w14:paraId="63520711" w14:textId="77777777" w:rsidR="002003BD" w:rsidRDefault="002003BD" w:rsidP="002003BD">
      <w:pPr>
        <w:jc w:val="both"/>
        <w:rPr>
          <w:rFonts w:ascii="Arial" w:eastAsia="Lucida Sans Unicode" w:hAnsi="Arial" w:cs="Arial"/>
          <w:i/>
          <w:sz w:val="15"/>
          <w:szCs w:val="15"/>
        </w:rPr>
      </w:pPr>
      <w:bookmarkStart w:id="7" w:name="art61§1iid"/>
      <w:bookmarkEnd w:id="7"/>
      <w:r>
        <w:rPr>
          <w:rFonts w:ascii="Arial" w:eastAsia="Lucida Sans Unicode" w:hAnsi="Arial" w:cs="Arial"/>
          <w:i/>
          <w:sz w:val="15"/>
          <w:szCs w:val="15"/>
        </w:rPr>
        <w:t>d) organização do Ministério Público e da Defensoria Pública da União, bem como normas gerais para a organização do Ministério Público e da Defensoria Pública dos Estados, do Distrito Federal e dos Territórios;</w:t>
      </w:r>
    </w:p>
    <w:p w14:paraId="5CE5FEBA" w14:textId="77777777" w:rsidR="002003BD" w:rsidRDefault="002003BD" w:rsidP="002003BD">
      <w:pPr>
        <w:jc w:val="both"/>
        <w:rPr>
          <w:rFonts w:ascii="Arial" w:eastAsia="Lucida Sans Unicode" w:hAnsi="Arial" w:cs="Arial"/>
          <w:i/>
          <w:sz w:val="15"/>
          <w:szCs w:val="15"/>
        </w:rPr>
      </w:pPr>
      <w:bookmarkStart w:id="8" w:name="165§1IIE"/>
      <w:bookmarkStart w:id="9" w:name="art61§1iie"/>
      <w:bookmarkEnd w:id="8"/>
      <w:bookmarkEnd w:id="9"/>
      <w:r>
        <w:rPr>
          <w:rFonts w:ascii="Arial" w:eastAsia="Lucida Sans Unicode" w:hAnsi="Arial" w:cs="Arial"/>
          <w:i/>
          <w:sz w:val="15"/>
          <w:szCs w:val="15"/>
        </w:rPr>
        <w:t xml:space="preserve">e) criação e extinção de Ministérios e órgãos da administração pública, observado o disposto no art. 84, VI;         </w:t>
      </w:r>
    </w:p>
    <w:p w14:paraId="7E6A0074" w14:textId="77777777" w:rsidR="002003BD" w:rsidRDefault="002003BD" w:rsidP="002003BD">
      <w:pPr>
        <w:jc w:val="both"/>
        <w:rPr>
          <w:rFonts w:ascii="Arial" w:eastAsia="Lucida Sans Unicode" w:hAnsi="Arial" w:cs="Arial"/>
          <w:i/>
          <w:sz w:val="15"/>
          <w:szCs w:val="15"/>
        </w:rPr>
      </w:pPr>
      <w:bookmarkStart w:id="10" w:name="art61§1iif"/>
      <w:bookmarkEnd w:id="10"/>
      <w:r>
        <w:rPr>
          <w:rFonts w:ascii="Arial" w:eastAsia="Lucida Sans Unicode" w:hAnsi="Arial" w:cs="Arial"/>
          <w:i/>
          <w:sz w:val="15"/>
          <w:szCs w:val="15"/>
        </w:rPr>
        <w:t>f) militares das Forças Armadas, seu regime jurídico, provimento de cargos, promoções, estabilidade, remuneração, reforma e transferência para a reserva.         </w:t>
      </w:r>
    </w:p>
    <w:p w14:paraId="43A06F02" w14:textId="77777777" w:rsidR="002003BD" w:rsidRDefault="002003BD" w:rsidP="002003BD">
      <w:pPr>
        <w:pStyle w:val="Textodenotaderodap"/>
        <w:rPr>
          <w:rFonts w:ascii="Arial" w:hAnsi="Arial" w:cs="Arial"/>
          <w:sz w:val="15"/>
          <w:szCs w:val="15"/>
        </w:rPr>
      </w:pPr>
    </w:p>
  </w:footnote>
  <w:footnote w:id="3">
    <w:p w14:paraId="7CCF65C8" w14:textId="77777777" w:rsidR="002003BD" w:rsidRDefault="002003BD" w:rsidP="002003BD">
      <w:pPr>
        <w:jc w:val="both"/>
        <w:rPr>
          <w:rFonts w:ascii="Arial" w:eastAsia="Lucida Sans Unicode" w:hAnsi="Arial" w:cs="Arial"/>
          <w:i/>
          <w:sz w:val="15"/>
          <w:szCs w:val="15"/>
        </w:rPr>
      </w:pPr>
      <w:r>
        <w:rPr>
          <w:rStyle w:val="Refdenotaderodap"/>
          <w:rFonts w:ascii="Arial" w:hAnsi="Arial" w:cs="Arial"/>
          <w:sz w:val="15"/>
          <w:szCs w:val="15"/>
        </w:rPr>
        <w:footnoteRef/>
      </w:r>
      <w:r>
        <w:rPr>
          <w:rFonts w:ascii="Arial" w:hAnsi="Arial" w:cs="Arial"/>
          <w:sz w:val="15"/>
          <w:szCs w:val="15"/>
        </w:rPr>
        <w:t xml:space="preserve"> </w:t>
      </w:r>
      <w:r>
        <w:rPr>
          <w:rFonts w:ascii="Arial" w:eastAsia="Lucida Sans Unicode" w:hAnsi="Arial" w:cs="Arial"/>
          <w:i/>
          <w:sz w:val="15"/>
          <w:szCs w:val="15"/>
        </w:rPr>
        <w:t>Art. 38.  Compete privativamente ao Prefeito Municipal a iniciativa das leis que versem sobre:</w:t>
      </w:r>
    </w:p>
    <w:p w14:paraId="3B80A37E" w14:textId="77777777" w:rsidR="002003BD" w:rsidRDefault="002003BD" w:rsidP="002003BD">
      <w:pPr>
        <w:jc w:val="both"/>
        <w:rPr>
          <w:rFonts w:ascii="Arial" w:eastAsia="Lucida Sans Unicode" w:hAnsi="Arial" w:cs="Arial"/>
          <w:i/>
          <w:sz w:val="15"/>
          <w:szCs w:val="15"/>
        </w:rPr>
      </w:pPr>
      <w:r>
        <w:rPr>
          <w:rFonts w:ascii="Arial" w:eastAsia="Lucida Sans Unicode" w:hAnsi="Arial" w:cs="Arial"/>
          <w:i/>
          <w:sz w:val="15"/>
          <w:szCs w:val="15"/>
        </w:rPr>
        <w:t>I - regime jurídico dos servidores;</w:t>
      </w:r>
    </w:p>
    <w:p w14:paraId="510CD9BC" w14:textId="77777777" w:rsidR="002003BD" w:rsidRDefault="002003BD" w:rsidP="002003BD">
      <w:pPr>
        <w:jc w:val="both"/>
        <w:rPr>
          <w:rFonts w:ascii="Arial" w:eastAsia="Lucida Sans Unicode" w:hAnsi="Arial" w:cs="Arial"/>
          <w:i/>
          <w:sz w:val="15"/>
          <w:szCs w:val="15"/>
        </w:rPr>
      </w:pPr>
      <w:r>
        <w:rPr>
          <w:rFonts w:ascii="Arial" w:eastAsia="Lucida Sans Unicode" w:hAnsi="Arial" w:cs="Arial"/>
          <w:i/>
          <w:sz w:val="15"/>
          <w:szCs w:val="15"/>
        </w:rPr>
        <w:t>II - criação de cargos, empregos e funções na Administração direta e autárquica do Município, ou aumento de sua remuneração;</w:t>
      </w:r>
    </w:p>
    <w:p w14:paraId="7509EDA4" w14:textId="77777777" w:rsidR="002003BD" w:rsidRDefault="002003BD" w:rsidP="002003BD">
      <w:pPr>
        <w:jc w:val="both"/>
        <w:rPr>
          <w:rFonts w:ascii="Arial" w:eastAsia="Lucida Sans Unicode" w:hAnsi="Arial" w:cs="Arial"/>
          <w:i/>
          <w:sz w:val="15"/>
          <w:szCs w:val="15"/>
        </w:rPr>
      </w:pPr>
      <w:r>
        <w:rPr>
          <w:rFonts w:ascii="Arial" w:eastAsia="Lucida Sans Unicode" w:hAnsi="Arial" w:cs="Arial"/>
          <w:i/>
          <w:sz w:val="15"/>
          <w:szCs w:val="15"/>
        </w:rPr>
        <w:t>III - orçamento anual, diretrizes orçamentárias e plano plurianual;</w:t>
      </w:r>
    </w:p>
    <w:p w14:paraId="18EE9F72" w14:textId="77777777" w:rsidR="002003BD" w:rsidRDefault="002003BD" w:rsidP="002003BD">
      <w:pPr>
        <w:jc w:val="both"/>
        <w:rPr>
          <w:rFonts w:ascii="Arial" w:eastAsia="Lucida Sans Unicode" w:hAnsi="Arial" w:cs="Arial"/>
          <w:i/>
          <w:sz w:val="15"/>
          <w:szCs w:val="15"/>
        </w:rPr>
      </w:pPr>
      <w:r>
        <w:rPr>
          <w:rFonts w:ascii="Arial" w:eastAsia="Lucida Sans Unicode" w:hAnsi="Arial" w:cs="Arial"/>
          <w:i/>
          <w:sz w:val="15"/>
          <w:szCs w:val="15"/>
        </w:rPr>
        <w:t>IV - criação, estruturação e atribuições dos órgãos da Administração direta do Município.</w:t>
      </w:r>
    </w:p>
    <w:p w14:paraId="15679D6D" w14:textId="77777777" w:rsidR="002003BD" w:rsidRDefault="002003BD" w:rsidP="002003BD">
      <w:pPr>
        <w:pStyle w:val="Textodenotaderodap"/>
        <w:rPr>
          <w:rFonts w:ascii="Arial" w:hAnsi="Arial" w:cs="Arial"/>
          <w:sz w:val="15"/>
          <w:szCs w:val="15"/>
        </w:rPr>
      </w:pPr>
    </w:p>
  </w:footnote>
  <w:footnote w:id="4">
    <w:p w14:paraId="74C8EE30" w14:textId="77777777" w:rsidR="003F12D7" w:rsidRDefault="003F12D7" w:rsidP="003F12D7">
      <w:pPr>
        <w:pStyle w:val="Textodenotaderodap"/>
      </w:pPr>
      <w:r>
        <w:rPr>
          <w:rStyle w:val="Refdenotaderodap"/>
        </w:rPr>
        <w:footnoteRef/>
      </w:r>
      <w:r>
        <w:t xml:space="preserve"> https://www.sorocaba.sp.gov.br/portal/inicio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772"/>
    <w:multiLevelType w:val="hybridMultilevel"/>
    <w:tmpl w:val="AC769E76"/>
    <w:lvl w:ilvl="0" w:tplc="04160001">
      <w:start w:val="1"/>
      <w:numFmt w:val="bullet"/>
      <w:lvlText w:val=""/>
      <w:lvlJc w:val="left"/>
      <w:pPr>
        <w:ind w:left="3780" w:hanging="360"/>
      </w:pPr>
      <w:rPr>
        <w:rFonts w:ascii="Symbol" w:hAnsi="Symbol" w:hint="default"/>
      </w:rPr>
    </w:lvl>
    <w:lvl w:ilvl="1" w:tplc="04160003">
      <w:start w:val="1"/>
      <w:numFmt w:val="bullet"/>
      <w:lvlText w:val="o"/>
      <w:lvlJc w:val="left"/>
      <w:pPr>
        <w:ind w:left="4500" w:hanging="360"/>
      </w:pPr>
      <w:rPr>
        <w:rFonts w:ascii="Courier New" w:hAnsi="Courier New" w:cs="Courier New" w:hint="default"/>
      </w:rPr>
    </w:lvl>
    <w:lvl w:ilvl="2" w:tplc="04160005">
      <w:start w:val="1"/>
      <w:numFmt w:val="bullet"/>
      <w:lvlText w:val=""/>
      <w:lvlJc w:val="left"/>
      <w:pPr>
        <w:ind w:left="5220" w:hanging="360"/>
      </w:pPr>
      <w:rPr>
        <w:rFonts w:ascii="Wingdings" w:hAnsi="Wingdings" w:hint="default"/>
      </w:rPr>
    </w:lvl>
    <w:lvl w:ilvl="3" w:tplc="04160001">
      <w:start w:val="1"/>
      <w:numFmt w:val="bullet"/>
      <w:lvlText w:val=""/>
      <w:lvlJc w:val="left"/>
      <w:pPr>
        <w:ind w:left="5940" w:hanging="360"/>
      </w:pPr>
      <w:rPr>
        <w:rFonts w:ascii="Symbol" w:hAnsi="Symbol" w:hint="default"/>
      </w:rPr>
    </w:lvl>
    <w:lvl w:ilvl="4" w:tplc="04160003">
      <w:start w:val="1"/>
      <w:numFmt w:val="bullet"/>
      <w:lvlText w:val="o"/>
      <w:lvlJc w:val="left"/>
      <w:pPr>
        <w:ind w:left="6660" w:hanging="360"/>
      </w:pPr>
      <w:rPr>
        <w:rFonts w:ascii="Courier New" w:hAnsi="Courier New" w:cs="Courier New" w:hint="default"/>
      </w:rPr>
    </w:lvl>
    <w:lvl w:ilvl="5" w:tplc="04160005">
      <w:start w:val="1"/>
      <w:numFmt w:val="bullet"/>
      <w:lvlText w:val=""/>
      <w:lvlJc w:val="left"/>
      <w:pPr>
        <w:ind w:left="7380" w:hanging="360"/>
      </w:pPr>
      <w:rPr>
        <w:rFonts w:ascii="Wingdings" w:hAnsi="Wingdings" w:hint="default"/>
      </w:rPr>
    </w:lvl>
    <w:lvl w:ilvl="6" w:tplc="04160001">
      <w:start w:val="1"/>
      <w:numFmt w:val="bullet"/>
      <w:lvlText w:val=""/>
      <w:lvlJc w:val="left"/>
      <w:pPr>
        <w:ind w:left="8100" w:hanging="360"/>
      </w:pPr>
      <w:rPr>
        <w:rFonts w:ascii="Symbol" w:hAnsi="Symbol" w:hint="default"/>
      </w:rPr>
    </w:lvl>
    <w:lvl w:ilvl="7" w:tplc="04160003">
      <w:start w:val="1"/>
      <w:numFmt w:val="bullet"/>
      <w:lvlText w:val="o"/>
      <w:lvlJc w:val="left"/>
      <w:pPr>
        <w:ind w:left="8820" w:hanging="360"/>
      </w:pPr>
      <w:rPr>
        <w:rFonts w:ascii="Courier New" w:hAnsi="Courier New" w:cs="Courier New" w:hint="default"/>
      </w:rPr>
    </w:lvl>
    <w:lvl w:ilvl="8" w:tplc="04160005">
      <w:start w:val="1"/>
      <w:numFmt w:val="bullet"/>
      <w:lvlText w:val=""/>
      <w:lvlJc w:val="left"/>
      <w:pPr>
        <w:ind w:left="9540" w:hanging="360"/>
      </w:pPr>
      <w:rPr>
        <w:rFonts w:ascii="Wingdings" w:hAnsi="Wingdings" w:hint="default"/>
      </w:rPr>
    </w:lvl>
  </w:abstractNum>
  <w:abstractNum w:abstractNumId="1" w15:restartNumberingAfterBreak="0">
    <w:nsid w:val="276747A7"/>
    <w:multiLevelType w:val="hybridMultilevel"/>
    <w:tmpl w:val="1B4CB54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2AC05389"/>
    <w:multiLevelType w:val="hybridMultilevel"/>
    <w:tmpl w:val="153633DE"/>
    <w:lvl w:ilvl="0" w:tplc="E9E80584">
      <w:start w:val="1"/>
      <w:numFmt w:val="lowerLetter"/>
      <w:lvlText w:val="%1)"/>
      <w:lvlJc w:val="left"/>
      <w:pPr>
        <w:ind w:left="234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27"/>
    <w:rsid w:val="00031BD0"/>
    <w:rsid w:val="0006170B"/>
    <w:rsid w:val="0006535A"/>
    <w:rsid w:val="00072E41"/>
    <w:rsid w:val="00191810"/>
    <w:rsid w:val="001C3C49"/>
    <w:rsid w:val="002003BD"/>
    <w:rsid w:val="00217D6D"/>
    <w:rsid w:val="002E7076"/>
    <w:rsid w:val="00366521"/>
    <w:rsid w:val="00386F75"/>
    <w:rsid w:val="003F12D7"/>
    <w:rsid w:val="003F24CF"/>
    <w:rsid w:val="004153D0"/>
    <w:rsid w:val="0041618A"/>
    <w:rsid w:val="00480A28"/>
    <w:rsid w:val="004C5485"/>
    <w:rsid w:val="00503E25"/>
    <w:rsid w:val="005575DA"/>
    <w:rsid w:val="00567856"/>
    <w:rsid w:val="00583404"/>
    <w:rsid w:val="00597681"/>
    <w:rsid w:val="005C6B5F"/>
    <w:rsid w:val="005C7A6A"/>
    <w:rsid w:val="005E028E"/>
    <w:rsid w:val="00606CBC"/>
    <w:rsid w:val="00636930"/>
    <w:rsid w:val="006465A2"/>
    <w:rsid w:val="006759A7"/>
    <w:rsid w:val="00677F8F"/>
    <w:rsid w:val="0068799C"/>
    <w:rsid w:val="006A1D1A"/>
    <w:rsid w:val="00730349"/>
    <w:rsid w:val="00762165"/>
    <w:rsid w:val="00781759"/>
    <w:rsid w:val="00793E35"/>
    <w:rsid w:val="007D133E"/>
    <w:rsid w:val="007E78CB"/>
    <w:rsid w:val="00802242"/>
    <w:rsid w:val="00857A8C"/>
    <w:rsid w:val="008A2738"/>
    <w:rsid w:val="008D4916"/>
    <w:rsid w:val="009773F6"/>
    <w:rsid w:val="00A02138"/>
    <w:rsid w:val="00A24DFB"/>
    <w:rsid w:val="00A3527A"/>
    <w:rsid w:val="00A47727"/>
    <w:rsid w:val="00AE03F5"/>
    <w:rsid w:val="00BE4C9E"/>
    <w:rsid w:val="00C5700A"/>
    <w:rsid w:val="00D535F4"/>
    <w:rsid w:val="00D74DEC"/>
    <w:rsid w:val="00D87AF2"/>
    <w:rsid w:val="00E72C4B"/>
    <w:rsid w:val="00EE3A2E"/>
    <w:rsid w:val="00EE77A7"/>
    <w:rsid w:val="00F10E66"/>
    <w:rsid w:val="00F27E11"/>
    <w:rsid w:val="00F322B6"/>
    <w:rsid w:val="00F658A4"/>
    <w:rsid w:val="00F9090A"/>
    <w:rsid w:val="00FA10A6"/>
    <w:rsid w:val="00FF07F1"/>
    <w:rsid w:val="00FF6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28DE"/>
  <w15:docId w15:val="{271E41CA-925B-4E12-A214-E4A0940B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8E"/>
  </w:style>
  <w:style w:type="paragraph" w:styleId="Ttulo2">
    <w:name w:val="heading 2"/>
    <w:basedOn w:val="Normal"/>
    <w:next w:val="Normal"/>
    <w:link w:val="Ttulo2Char"/>
    <w:semiHidden/>
    <w:unhideWhenUsed/>
    <w:qFormat/>
    <w:rsid w:val="00A47727"/>
    <w:pPr>
      <w:keepNext/>
      <w:keepLines/>
      <w:overflowPunct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link w:val="Ttulo3Char"/>
    <w:uiPriority w:val="9"/>
    <w:unhideWhenUsed/>
    <w:qFormat/>
    <w:rsid w:val="00A4772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477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semiHidden/>
    <w:rsid w:val="00A47727"/>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A47727"/>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A47727"/>
    <w:rPr>
      <w:color w:val="0000FF"/>
      <w:u w:val="single"/>
    </w:rPr>
  </w:style>
  <w:style w:type="paragraph" w:styleId="PargrafodaLista">
    <w:name w:val="List Paragraph"/>
    <w:basedOn w:val="Normal"/>
    <w:uiPriority w:val="34"/>
    <w:qFormat/>
    <w:rsid w:val="009773F6"/>
    <w:pPr>
      <w:ind w:left="720"/>
      <w:contextualSpacing/>
    </w:pPr>
  </w:style>
  <w:style w:type="paragraph" w:styleId="Textodenotaderodap">
    <w:name w:val="footnote text"/>
    <w:basedOn w:val="Normal"/>
    <w:link w:val="TextodenotaderodapChar"/>
    <w:semiHidden/>
    <w:unhideWhenUsed/>
    <w:rsid w:val="002003B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003B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003BD"/>
    <w:pPr>
      <w:spacing w:after="0" w:line="360" w:lineRule="auto"/>
      <w:ind w:firstLine="3402"/>
      <w:jc w:val="both"/>
    </w:pPr>
    <w:rPr>
      <w:rFonts w:ascii="Bookman Old Style" w:eastAsia="Times New Roman" w:hAnsi="Bookman Old Style" w:cs="Times New Roman"/>
      <w:sz w:val="24"/>
      <w:szCs w:val="20"/>
      <w:lang w:eastAsia="pt-BR"/>
    </w:rPr>
  </w:style>
  <w:style w:type="character" w:customStyle="1" w:styleId="RecuodecorpodetextoChar">
    <w:name w:val="Recuo de corpo de texto Char"/>
    <w:basedOn w:val="Fontepargpadro"/>
    <w:link w:val="Recuodecorpodetexto"/>
    <w:semiHidden/>
    <w:rsid w:val="002003BD"/>
    <w:rPr>
      <w:rFonts w:ascii="Bookman Old Style" w:eastAsia="Times New Roman" w:hAnsi="Bookman Old Style" w:cs="Times New Roman"/>
      <w:sz w:val="24"/>
      <w:szCs w:val="20"/>
      <w:lang w:eastAsia="pt-BR"/>
    </w:rPr>
  </w:style>
  <w:style w:type="character" w:styleId="Refdenotaderodap">
    <w:name w:val="footnote reference"/>
    <w:semiHidden/>
    <w:unhideWhenUsed/>
    <w:rsid w:val="002003BD"/>
    <w:rPr>
      <w:vertAlign w:val="superscript"/>
    </w:rPr>
  </w:style>
  <w:style w:type="paragraph" w:styleId="Recuodecorpodetexto2">
    <w:name w:val="Body Text Indent 2"/>
    <w:basedOn w:val="Normal"/>
    <w:link w:val="Recuodecorpodetexto2Char"/>
    <w:uiPriority w:val="99"/>
    <w:unhideWhenUsed/>
    <w:rsid w:val="003F12D7"/>
    <w:pPr>
      <w:spacing w:after="120" w:line="480" w:lineRule="auto"/>
      <w:ind w:left="283"/>
    </w:pPr>
  </w:style>
  <w:style w:type="character" w:customStyle="1" w:styleId="Recuodecorpodetexto2Char">
    <w:name w:val="Recuo de corpo de texto 2 Char"/>
    <w:basedOn w:val="Fontepargpadro"/>
    <w:link w:val="Recuodecorpodetexto2"/>
    <w:uiPriority w:val="99"/>
    <w:rsid w:val="003F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5492">
      <w:bodyDiv w:val="1"/>
      <w:marLeft w:val="0"/>
      <w:marRight w:val="0"/>
      <w:marTop w:val="0"/>
      <w:marBottom w:val="0"/>
      <w:divBdr>
        <w:top w:val="none" w:sz="0" w:space="0" w:color="auto"/>
        <w:left w:val="none" w:sz="0" w:space="0" w:color="auto"/>
        <w:bottom w:val="none" w:sz="0" w:space="0" w:color="auto"/>
        <w:right w:val="none" w:sz="0" w:space="0" w:color="auto"/>
      </w:divBdr>
    </w:div>
    <w:div w:id="411242615">
      <w:bodyDiv w:val="1"/>
      <w:marLeft w:val="0"/>
      <w:marRight w:val="0"/>
      <w:marTop w:val="0"/>
      <w:marBottom w:val="0"/>
      <w:divBdr>
        <w:top w:val="none" w:sz="0" w:space="0" w:color="auto"/>
        <w:left w:val="none" w:sz="0" w:space="0" w:color="auto"/>
        <w:bottom w:val="none" w:sz="0" w:space="0" w:color="auto"/>
        <w:right w:val="none" w:sz="0" w:space="0" w:color="auto"/>
      </w:divBdr>
    </w:div>
    <w:div w:id="558325736">
      <w:bodyDiv w:val="1"/>
      <w:marLeft w:val="0"/>
      <w:marRight w:val="0"/>
      <w:marTop w:val="0"/>
      <w:marBottom w:val="0"/>
      <w:divBdr>
        <w:top w:val="none" w:sz="0" w:space="0" w:color="auto"/>
        <w:left w:val="none" w:sz="0" w:space="0" w:color="auto"/>
        <w:bottom w:val="none" w:sz="0" w:space="0" w:color="auto"/>
        <w:right w:val="none" w:sz="0" w:space="0" w:color="auto"/>
      </w:divBdr>
    </w:div>
    <w:div w:id="698894247">
      <w:bodyDiv w:val="1"/>
      <w:marLeft w:val="0"/>
      <w:marRight w:val="0"/>
      <w:marTop w:val="0"/>
      <w:marBottom w:val="0"/>
      <w:divBdr>
        <w:top w:val="none" w:sz="0" w:space="0" w:color="auto"/>
        <w:left w:val="none" w:sz="0" w:space="0" w:color="auto"/>
        <w:bottom w:val="none" w:sz="0" w:space="0" w:color="auto"/>
        <w:right w:val="none" w:sz="0" w:space="0" w:color="auto"/>
      </w:divBdr>
    </w:div>
    <w:div w:id="724570743">
      <w:bodyDiv w:val="1"/>
      <w:marLeft w:val="0"/>
      <w:marRight w:val="0"/>
      <w:marTop w:val="0"/>
      <w:marBottom w:val="0"/>
      <w:divBdr>
        <w:top w:val="none" w:sz="0" w:space="0" w:color="auto"/>
        <w:left w:val="none" w:sz="0" w:space="0" w:color="auto"/>
        <w:bottom w:val="none" w:sz="0" w:space="0" w:color="auto"/>
        <w:right w:val="none" w:sz="0" w:space="0" w:color="auto"/>
      </w:divBdr>
    </w:div>
    <w:div w:id="834806280">
      <w:bodyDiv w:val="1"/>
      <w:marLeft w:val="0"/>
      <w:marRight w:val="0"/>
      <w:marTop w:val="0"/>
      <w:marBottom w:val="0"/>
      <w:divBdr>
        <w:top w:val="none" w:sz="0" w:space="0" w:color="auto"/>
        <w:left w:val="none" w:sz="0" w:space="0" w:color="auto"/>
        <w:bottom w:val="none" w:sz="0" w:space="0" w:color="auto"/>
        <w:right w:val="none" w:sz="0" w:space="0" w:color="auto"/>
      </w:divBdr>
    </w:div>
    <w:div w:id="885528012">
      <w:bodyDiv w:val="1"/>
      <w:marLeft w:val="0"/>
      <w:marRight w:val="0"/>
      <w:marTop w:val="0"/>
      <w:marBottom w:val="0"/>
      <w:divBdr>
        <w:top w:val="none" w:sz="0" w:space="0" w:color="auto"/>
        <w:left w:val="none" w:sz="0" w:space="0" w:color="auto"/>
        <w:bottom w:val="none" w:sz="0" w:space="0" w:color="auto"/>
        <w:right w:val="none" w:sz="0" w:space="0" w:color="auto"/>
      </w:divBdr>
    </w:div>
    <w:div w:id="1177816176">
      <w:bodyDiv w:val="1"/>
      <w:marLeft w:val="0"/>
      <w:marRight w:val="0"/>
      <w:marTop w:val="0"/>
      <w:marBottom w:val="0"/>
      <w:divBdr>
        <w:top w:val="none" w:sz="0" w:space="0" w:color="auto"/>
        <w:left w:val="none" w:sz="0" w:space="0" w:color="auto"/>
        <w:bottom w:val="none" w:sz="0" w:space="0" w:color="auto"/>
        <w:right w:val="none" w:sz="0" w:space="0" w:color="auto"/>
      </w:divBdr>
    </w:div>
    <w:div w:id="1202325951">
      <w:bodyDiv w:val="1"/>
      <w:marLeft w:val="0"/>
      <w:marRight w:val="0"/>
      <w:marTop w:val="0"/>
      <w:marBottom w:val="0"/>
      <w:divBdr>
        <w:top w:val="none" w:sz="0" w:space="0" w:color="auto"/>
        <w:left w:val="none" w:sz="0" w:space="0" w:color="auto"/>
        <w:bottom w:val="none" w:sz="0" w:space="0" w:color="auto"/>
        <w:right w:val="none" w:sz="0" w:space="0" w:color="auto"/>
      </w:divBdr>
    </w:div>
    <w:div w:id="1265578012">
      <w:bodyDiv w:val="1"/>
      <w:marLeft w:val="0"/>
      <w:marRight w:val="0"/>
      <w:marTop w:val="0"/>
      <w:marBottom w:val="0"/>
      <w:divBdr>
        <w:top w:val="none" w:sz="0" w:space="0" w:color="auto"/>
        <w:left w:val="none" w:sz="0" w:space="0" w:color="auto"/>
        <w:bottom w:val="none" w:sz="0" w:space="0" w:color="auto"/>
        <w:right w:val="none" w:sz="0" w:space="0" w:color="auto"/>
      </w:divBdr>
    </w:div>
    <w:div w:id="1496609874">
      <w:bodyDiv w:val="1"/>
      <w:marLeft w:val="0"/>
      <w:marRight w:val="0"/>
      <w:marTop w:val="0"/>
      <w:marBottom w:val="0"/>
      <w:divBdr>
        <w:top w:val="none" w:sz="0" w:space="0" w:color="auto"/>
        <w:left w:val="none" w:sz="0" w:space="0" w:color="auto"/>
        <w:bottom w:val="none" w:sz="0" w:space="0" w:color="auto"/>
        <w:right w:val="none" w:sz="0" w:space="0" w:color="auto"/>
      </w:divBdr>
    </w:div>
    <w:div w:id="15946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ismunicipais.com.br/cgi-local/forpgs/showingimg.pl?number=9204&amp;year=2010&amp;city=Sorocaba&amp;state=SP&amp;typ=o&amp;wordkeytxt=&amp;camar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1415</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gabinete02</dc:creator>
  <cp:lastModifiedBy>Igor Reis</cp:lastModifiedBy>
  <cp:revision>7</cp:revision>
  <cp:lastPrinted>2021-12-09T16:20:00Z</cp:lastPrinted>
  <dcterms:created xsi:type="dcterms:W3CDTF">2022-01-14T21:03:00Z</dcterms:created>
  <dcterms:modified xsi:type="dcterms:W3CDTF">2022-01-15T00:51:00Z</dcterms:modified>
</cp:coreProperties>
</file>