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1B6" w:rsidRPr="008E0639" w:rsidRDefault="008E41B6" w:rsidP="008E0639">
      <w:pPr>
        <w:spacing w:line="360" w:lineRule="auto"/>
        <w:jc w:val="center"/>
        <w:rPr>
          <w:rFonts w:ascii="Book Antiqua" w:hAnsi="Book Antiqua"/>
          <w:b/>
          <w:color w:val="000000" w:themeColor="text1"/>
          <w:sz w:val="24"/>
          <w:szCs w:val="24"/>
        </w:rPr>
      </w:pPr>
      <w:r w:rsidRPr="008E0639">
        <w:rPr>
          <w:rFonts w:ascii="Book Antiqua" w:hAnsi="Book Antiqua"/>
          <w:b/>
          <w:color w:val="000000" w:themeColor="text1"/>
          <w:sz w:val="24"/>
          <w:szCs w:val="24"/>
        </w:rPr>
        <w:t>PROJETO DE DECRETO LEGISLATIVO Nº _________________ / 2022</w:t>
      </w:r>
    </w:p>
    <w:p w:rsidR="008E41B6" w:rsidRPr="008E0639" w:rsidRDefault="008E41B6" w:rsidP="008E0639">
      <w:pPr>
        <w:spacing w:line="360" w:lineRule="auto"/>
        <w:jc w:val="center"/>
        <w:rPr>
          <w:rFonts w:ascii="Book Antiqua" w:hAnsi="Book Antiqua"/>
          <w:b/>
          <w:color w:val="000000" w:themeColor="text1"/>
          <w:sz w:val="24"/>
          <w:szCs w:val="24"/>
        </w:rPr>
      </w:pPr>
    </w:p>
    <w:p w:rsidR="008E41B6" w:rsidRPr="008E0639" w:rsidRDefault="008E41B6" w:rsidP="008E0639">
      <w:pPr>
        <w:spacing w:line="360" w:lineRule="auto"/>
        <w:ind w:left="2832"/>
        <w:jc w:val="both"/>
        <w:rPr>
          <w:rFonts w:ascii="Book Antiqua" w:hAnsi="Book Antiqua"/>
          <w:b/>
          <w:i/>
          <w:color w:val="000000" w:themeColor="text1"/>
          <w:sz w:val="24"/>
          <w:szCs w:val="24"/>
        </w:rPr>
      </w:pPr>
      <w:r w:rsidRPr="008E0639">
        <w:rPr>
          <w:rFonts w:ascii="Book Antiqua" w:hAnsi="Book Antiqua"/>
          <w:b/>
          <w:i/>
          <w:color w:val="000000" w:themeColor="text1"/>
          <w:sz w:val="24"/>
          <w:szCs w:val="24"/>
        </w:rPr>
        <w:t xml:space="preserve">“Institui no âmbito do município de Sorocaba a ‘Comenda Augusto Teixeira de Freitas’, </w:t>
      </w:r>
      <w:r w:rsidR="003532F4" w:rsidRPr="008E0639">
        <w:rPr>
          <w:rFonts w:ascii="Book Antiqua" w:hAnsi="Book Antiqua"/>
          <w:b/>
          <w:i/>
          <w:color w:val="000000" w:themeColor="text1"/>
          <w:sz w:val="24"/>
          <w:szCs w:val="24"/>
        </w:rPr>
        <w:t xml:space="preserve">o Jurista Excelso do Brasil, </w:t>
      </w:r>
      <w:r w:rsidRPr="008E0639">
        <w:rPr>
          <w:rFonts w:ascii="Book Antiqua" w:hAnsi="Book Antiqua"/>
          <w:b/>
          <w:i/>
          <w:color w:val="000000" w:themeColor="text1"/>
          <w:sz w:val="24"/>
          <w:szCs w:val="24"/>
        </w:rPr>
        <w:t>e dá outras providências.”</w:t>
      </w:r>
    </w:p>
    <w:p w:rsidR="008E41B6" w:rsidRPr="008E0639" w:rsidRDefault="008E41B6" w:rsidP="008E0639">
      <w:pPr>
        <w:spacing w:line="360" w:lineRule="auto"/>
        <w:ind w:left="2832"/>
        <w:jc w:val="both"/>
        <w:rPr>
          <w:rFonts w:ascii="Book Antiqua" w:hAnsi="Book Antiqua"/>
          <w:b/>
          <w:i/>
          <w:color w:val="000000" w:themeColor="text1"/>
          <w:sz w:val="24"/>
          <w:szCs w:val="24"/>
        </w:rPr>
      </w:pPr>
    </w:p>
    <w:p w:rsidR="008E41B6" w:rsidRPr="008E0639" w:rsidRDefault="008E41B6"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r>
      <w:r w:rsidRPr="008E0639">
        <w:rPr>
          <w:rFonts w:ascii="Book Antiqua" w:hAnsi="Book Antiqua"/>
          <w:b/>
          <w:color w:val="000000" w:themeColor="text1"/>
          <w:sz w:val="24"/>
          <w:szCs w:val="24"/>
        </w:rPr>
        <w:t>Art. 1º.  </w:t>
      </w:r>
      <w:r w:rsidRPr="008E0639">
        <w:rPr>
          <w:rFonts w:ascii="Book Antiqua" w:hAnsi="Book Antiqua"/>
          <w:color w:val="000000" w:themeColor="text1"/>
          <w:sz w:val="24"/>
          <w:szCs w:val="24"/>
        </w:rPr>
        <w:t xml:space="preserve">Fica instituída, no âmbito do município de Sorocaba, a “Comenda Augusto Teixeira de Freitas”, a ser </w:t>
      </w:r>
      <w:proofErr w:type="gramStart"/>
      <w:r w:rsidRPr="008E0639">
        <w:rPr>
          <w:rFonts w:ascii="Book Antiqua" w:hAnsi="Book Antiqua"/>
          <w:color w:val="000000" w:themeColor="text1"/>
          <w:sz w:val="24"/>
          <w:szCs w:val="24"/>
        </w:rPr>
        <w:t xml:space="preserve">concedida aos </w:t>
      </w:r>
      <w:r w:rsidR="00122F01" w:rsidRPr="008E0639">
        <w:rPr>
          <w:rFonts w:ascii="Book Antiqua" w:hAnsi="Book Antiqua"/>
          <w:color w:val="000000" w:themeColor="text1"/>
          <w:sz w:val="24"/>
          <w:szCs w:val="24"/>
        </w:rPr>
        <w:t>membros</w:t>
      </w:r>
      <w:r w:rsidRPr="008E0639">
        <w:rPr>
          <w:rFonts w:ascii="Book Antiqua" w:hAnsi="Book Antiqua"/>
          <w:color w:val="000000" w:themeColor="text1"/>
          <w:sz w:val="24"/>
          <w:szCs w:val="24"/>
        </w:rPr>
        <w:t xml:space="preserve"> da advocacia regularmente inscritos</w:t>
      </w:r>
      <w:r w:rsidR="00122F01" w:rsidRPr="008E0639">
        <w:rPr>
          <w:rFonts w:ascii="Book Antiqua" w:hAnsi="Book Antiqua"/>
          <w:color w:val="000000" w:themeColor="text1"/>
          <w:sz w:val="24"/>
          <w:szCs w:val="24"/>
        </w:rPr>
        <w:t xml:space="preserve"> nos quadros</w:t>
      </w:r>
      <w:r w:rsidRPr="008E0639">
        <w:rPr>
          <w:rFonts w:ascii="Book Antiqua" w:hAnsi="Book Antiqua"/>
          <w:color w:val="000000" w:themeColor="text1"/>
          <w:sz w:val="24"/>
          <w:szCs w:val="24"/>
        </w:rPr>
        <w:t xml:space="preserve"> da Ordem dos Advogados do Brasil</w:t>
      </w:r>
      <w:r w:rsidR="00122F01" w:rsidRPr="008E0639">
        <w:rPr>
          <w:rFonts w:ascii="Book Antiqua" w:hAnsi="Book Antiqua"/>
          <w:color w:val="000000" w:themeColor="text1"/>
          <w:sz w:val="24"/>
          <w:szCs w:val="24"/>
        </w:rPr>
        <w:t>, Magistrados</w:t>
      </w:r>
      <w:proofErr w:type="gramEnd"/>
      <w:r w:rsidR="00122F01" w:rsidRPr="008E0639">
        <w:rPr>
          <w:rFonts w:ascii="Book Antiqua" w:hAnsi="Book Antiqua"/>
          <w:color w:val="000000" w:themeColor="text1"/>
          <w:sz w:val="24"/>
          <w:szCs w:val="24"/>
        </w:rPr>
        <w:t xml:space="preserve">, Promotores de Justiça, Procuradores, e demais profissionais do Direito. </w:t>
      </w:r>
    </w:p>
    <w:p w:rsidR="008E41B6" w:rsidRPr="008E0639" w:rsidRDefault="008E41B6" w:rsidP="008E0639">
      <w:pPr>
        <w:spacing w:line="360" w:lineRule="auto"/>
        <w:contextualSpacing/>
        <w:jc w:val="both"/>
        <w:rPr>
          <w:rFonts w:ascii="Book Antiqua" w:hAnsi="Book Antiqua"/>
          <w:color w:val="000000" w:themeColor="text1"/>
          <w:sz w:val="24"/>
          <w:szCs w:val="24"/>
        </w:rPr>
      </w:pPr>
      <w:r w:rsidRPr="008E0639">
        <w:rPr>
          <w:rFonts w:ascii="Book Antiqua" w:hAnsi="Book Antiqua"/>
          <w:color w:val="000000" w:themeColor="text1"/>
          <w:sz w:val="24"/>
          <w:szCs w:val="24"/>
        </w:rPr>
        <w:tab/>
      </w:r>
    </w:p>
    <w:p w:rsidR="008E41B6" w:rsidRPr="008E0639" w:rsidRDefault="008E41B6" w:rsidP="008E0639">
      <w:pPr>
        <w:spacing w:line="360" w:lineRule="auto"/>
        <w:contextualSpacing/>
        <w:jc w:val="both"/>
        <w:rPr>
          <w:rFonts w:ascii="Book Antiqua" w:hAnsi="Book Antiqua"/>
          <w:color w:val="000000" w:themeColor="text1"/>
          <w:sz w:val="24"/>
          <w:szCs w:val="24"/>
        </w:rPr>
      </w:pPr>
      <w:r w:rsidRPr="008E0639">
        <w:rPr>
          <w:rFonts w:ascii="Book Antiqua" w:hAnsi="Book Antiqua"/>
          <w:color w:val="000000" w:themeColor="text1"/>
          <w:sz w:val="24"/>
          <w:szCs w:val="24"/>
        </w:rPr>
        <w:tab/>
      </w:r>
      <w:r w:rsidRPr="008E0639">
        <w:rPr>
          <w:rFonts w:ascii="Book Antiqua" w:hAnsi="Book Antiqua"/>
          <w:b/>
          <w:color w:val="000000" w:themeColor="text1"/>
          <w:sz w:val="24"/>
          <w:szCs w:val="24"/>
        </w:rPr>
        <w:t>Art. 2º.</w:t>
      </w:r>
      <w:r w:rsidRPr="008E0639">
        <w:rPr>
          <w:rFonts w:ascii="Book Antiqua" w:hAnsi="Book Antiqua"/>
          <w:color w:val="000000" w:themeColor="text1"/>
          <w:sz w:val="24"/>
          <w:szCs w:val="24"/>
        </w:rPr>
        <w:t xml:space="preserve"> A indicação do homenageado poderá ser deliberada pela Câmara Municipal, na quantidade máxima de 02 (duas) propostas por ano, por vereador, e sua aprovação dependerá de maioria simples de votos.</w:t>
      </w:r>
    </w:p>
    <w:p w:rsidR="008E41B6" w:rsidRPr="008E0639" w:rsidRDefault="008E41B6" w:rsidP="008E0639">
      <w:pPr>
        <w:spacing w:line="360" w:lineRule="auto"/>
        <w:contextualSpacing/>
        <w:jc w:val="both"/>
        <w:rPr>
          <w:rFonts w:ascii="Book Antiqua" w:hAnsi="Book Antiqua"/>
          <w:color w:val="000000" w:themeColor="text1"/>
          <w:sz w:val="24"/>
          <w:szCs w:val="24"/>
        </w:rPr>
      </w:pPr>
    </w:p>
    <w:p w:rsidR="008E41B6" w:rsidRPr="008E0639" w:rsidRDefault="008E41B6" w:rsidP="008E0639">
      <w:pPr>
        <w:spacing w:line="360" w:lineRule="auto"/>
        <w:contextualSpacing/>
        <w:jc w:val="both"/>
        <w:rPr>
          <w:rFonts w:ascii="Book Antiqua" w:hAnsi="Book Antiqua"/>
          <w:color w:val="000000" w:themeColor="text1"/>
          <w:sz w:val="24"/>
          <w:szCs w:val="24"/>
        </w:rPr>
      </w:pPr>
      <w:r w:rsidRPr="008E0639">
        <w:rPr>
          <w:rFonts w:ascii="Book Antiqua" w:hAnsi="Book Antiqua"/>
          <w:color w:val="000000" w:themeColor="text1"/>
          <w:sz w:val="24"/>
          <w:szCs w:val="24"/>
        </w:rPr>
        <w:tab/>
      </w:r>
      <w:r w:rsidRPr="008E0639">
        <w:rPr>
          <w:rFonts w:ascii="Book Antiqua" w:hAnsi="Book Antiqua"/>
          <w:b/>
          <w:color w:val="000000" w:themeColor="text1"/>
          <w:sz w:val="24"/>
          <w:szCs w:val="24"/>
        </w:rPr>
        <w:t>Parágrafo único.</w:t>
      </w:r>
      <w:r w:rsidRPr="008E0639">
        <w:rPr>
          <w:rFonts w:ascii="Book Antiqua" w:hAnsi="Book Antiqua"/>
          <w:color w:val="000000" w:themeColor="text1"/>
          <w:sz w:val="24"/>
          <w:szCs w:val="24"/>
        </w:rPr>
        <w:t xml:space="preserve"> A indicação deverá ser encaminhada em conjunto com o </w:t>
      </w:r>
      <w:proofErr w:type="spellStart"/>
      <w:r w:rsidRPr="008E0639">
        <w:rPr>
          <w:rFonts w:ascii="Book Antiqua" w:hAnsi="Book Antiqua"/>
          <w:color w:val="000000" w:themeColor="text1"/>
          <w:sz w:val="24"/>
          <w:szCs w:val="24"/>
        </w:rPr>
        <w:t>curriculum</w:t>
      </w:r>
      <w:proofErr w:type="spellEnd"/>
      <w:r w:rsidRPr="008E0639">
        <w:rPr>
          <w:rFonts w:ascii="Book Antiqua" w:hAnsi="Book Antiqua"/>
          <w:color w:val="000000" w:themeColor="text1"/>
          <w:sz w:val="24"/>
          <w:szCs w:val="24"/>
        </w:rPr>
        <w:t xml:space="preserve"> </w:t>
      </w:r>
      <w:proofErr w:type="spellStart"/>
      <w:r w:rsidRPr="008E0639">
        <w:rPr>
          <w:rFonts w:ascii="Book Antiqua" w:hAnsi="Book Antiqua"/>
          <w:color w:val="000000" w:themeColor="text1"/>
          <w:sz w:val="24"/>
          <w:szCs w:val="24"/>
        </w:rPr>
        <w:t>vitae</w:t>
      </w:r>
      <w:proofErr w:type="spellEnd"/>
      <w:r w:rsidRPr="008E0639">
        <w:rPr>
          <w:rFonts w:ascii="Book Antiqua" w:hAnsi="Book Antiqua"/>
          <w:color w:val="000000" w:themeColor="text1"/>
          <w:sz w:val="24"/>
          <w:szCs w:val="24"/>
        </w:rPr>
        <w:t xml:space="preserve"> do homenageado até o último dia do mês de junho de cada ano.</w:t>
      </w:r>
    </w:p>
    <w:p w:rsidR="008E41B6" w:rsidRPr="008E0639" w:rsidRDefault="008E41B6" w:rsidP="008E0639">
      <w:pPr>
        <w:spacing w:line="360" w:lineRule="auto"/>
        <w:contextualSpacing/>
        <w:jc w:val="both"/>
        <w:rPr>
          <w:rFonts w:ascii="Book Antiqua" w:hAnsi="Book Antiqua"/>
          <w:color w:val="000000" w:themeColor="text1"/>
          <w:sz w:val="24"/>
          <w:szCs w:val="24"/>
        </w:rPr>
      </w:pPr>
    </w:p>
    <w:p w:rsidR="008E41B6" w:rsidRPr="008E0639" w:rsidRDefault="008E41B6"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r>
      <w:r w:rsidRPr="008E0639">
        <w:rPr>
          <w:rFonts w:ascii="Book Antiqua" w:hAnsi="Book Antiqua"/>
          <w:b/>
          <w:color w:val="000000" w:themeColor="text1"/>
          <w:sz w:val="24"/>
          <w:szCs w:val="24"/>
        </w:rPr>
        <w:t>Art. 3º.</w:t>
      </w:r>
      <w:r w:rsidRPr="008E0639">
        <w:rPr>
          <w:rFonts w:ascii="Book Antiqua" w:hAnsi="Book Antiqua"/>
          <w:color w:val="000000" w:themeColor="text1"/>
          <w:sz w:val="24"/>
          <w:szCs w:val="24"/>
        </w:rPr>
        <w:t xml:space="preserve"> Todos os custos decorrentes da concessão da Comenda serão despendidos pelo vereador responsável pela solicitação da homenagem ou terceiro interessado. </w:t>
      </w:r>
    </w:p>
    <w:p w:rsidR="008E41B6" w:rsidRPr="008E0639" w:rsidRDefault="008E41B6" w:rsidP="008E0639">
      <w:pPr>
        <w:spacing w:line="360" w:lineRule="auto"/>
        <w:contextualSpacing/>
        <w:jc w:val="both"/>
        <w:rPr>
          <w:rFonts w:ascii="Book Antiqua" w:hAnsi="Book Antiqua"/>
          <w:color w:val="000000" w:themeColor="text1"/>
          <w:sz w:val="24"/>
          <w:szCs w:val="24"/>
        </w:rPr>
      </w:pPr>
    </w:p>
    <w:p w:rsidR="008E41B6" w:rsidRPr="008E0639" w:rsidRDefault="008E41B6" w:rsidP="008E0639">
      <w:pPr>
        <w:spacing w:line="360" w:lineRule="auto"/>
        <w:contextualSpacing/>
        <w:jc w:val="both"/>
        <w:rPr>
          <w:rFonts w:ascii="Book Antiqua" w:hAnsi="Book Antiqua"/>
          <w:color w:val="000000" w:themeColor="text1"/>
          <w:sz w:val="24"/>
          <w:szCs w:val="24"/>
        </w:rPr>
      </w:pPr>
      <w:r w:rsidRPr="008E0639">
        <w:rPr>
          <w:rFonts w:ascii="Book Antiqua" w:hAnsi="Book Antiqua"/>
          <w:color w:val="000000" w:themeColor="text1"/>
          <w:sz w:val="24"/>
          <w:szCs w:val="24"/>
        </w:rPr>
        <w:tab/>
      </w:r>
      <w:r w:rsidRPr="008E0639">
        <w:rPr>
          <w:rFonts w:ascii="Book Antiqua" w:hAnsi="Book Antiqua"/>
          <w:b/>
          <w:color w:val="000000" w:themeColor="text1"/>
          <w:sz w:val="24"/>
          <w:szCs w:val="24"/>
        </w:rPr>
        <w:t>Art. 4º.</w:t>
      </w:r>
      <w:r w:rsidRPr="008E0639">
        <w:rPr>
          <w:rFonts w:ascii="Book Antiqua" w:hAnsi="Book Antiqua"/>
          <w:color w:val="000000" w:themeColor="text1"/>
          <w:sz w:val="24"/>
          <w:szCs w:val="24"/>
        </w:rPr>
        <w:t xml:space="preserve"> A “Comenda Augusto Teixeira de Freitas” se constituirá de um medalhão acompanhado do respectivo colar, onde deverá estar escrito o nome do homenageado que o receber, sob o título “Comenda Augusto Teixeira de </w:t>
      </w:r>
      <w:r w:rsidRPr="008E0639">
        <w:rPr>
          <w:rFonts w:ascii="Book Antiqua" w:hAnsi="Book Antiqua"/>
          <w:color w:val="000000" w:themeColor="text1"/>
          <w:sz w:val="24"/>
          <w:szCs w:val="24"/>
        </w:rPr>
        <w:lastRenderedPageBreak/>
        <w:t xml:space="preserve">Freitas”, tendo em uma </w:t>
      </w:r>
      <w:proofErr w:type="gramStart"/>
      <w:r w:rsidRPr="008E0639">
        <w:rPr>
          <w:rFonts w:ascii="Book Antiqua" w:hAnsi="Book Antiqua"/>
          <w:color w:val="000000" w:themeColor="text1"/>
          <w:sz w:val="24"/>
          <w:szCs w:val="24"/>
        </w:rPr>
        <w:t>face a</w:t>
      </w:r>
      <w:proofErr w:type="gramEnd"/>
      <w:r w:rsidRPr="008E0639">
        <w:rPr>
          <w:rFonts w:ascii="Book Antiqua" w:hAnsi="Book Antiqua"/>
          <w:color w:val="000000" w:themeColor="text1"/>
          <w:sz w:val="24"/>
          <w:szCs w:val="24"/>
        </w:rPr>
        <w:t xml:space="preserve"> estampa do jurisconsulto Augusto Teixeira de Freitas.</w:t>
      </w:r>
    </w:p>
    <w:p w:rsidR="008E41B6" w:rsidRPr="008E0639" w:rsidRDefault="008E41B6" w:rsidP="008E0639">
      <w:pPr>
        <w:spacing w:line="360" w:lineRule="auto"/>
        <w:contextualSpacing/>
        <w:jc w:val="both"/>
        <w:rPr>
          <w:rFonts w:ascii="Book Antiqua" w:hAnsi="Book Antiqua"/>
          <w:color w:val="000000" w:themeColor="text1"/>
          <w:sz w:val="24"/>
          <w:szCs w:val="24"/>
        </w:rPr>
      </w:pPr>
    </w:p>
    <w:p w:rsidR="008E41B6" w:rsidRPr="008E0639" w:rsidRDefault="008E41B6" w:rsidP="008E0639">
      <w:pPr>
        <w:spacing w:line="360" w:lineRule="auto"/>
        <w:contextualSpacing/>
        <w:jc w:val="both"/>
        <w:rPr>
          <w:rFonts w:ascii="Book Antiqua" w:hAnsi="Book Antiqua"/>
          <w:color w:val="000000" w:themeColor="text1"/>
          <w:sz w:val="24"/>
          <w:szCs w:val="24"/>
        </w:rPr>
      </w:pPr>
      <w:r w:rsidRPr="008E0639">
        <w:rPr>
          <w:rFonts w:ascii="Book Antiqua" w:hAnsi="Book Antiqua"/>
          <w:color w:val="000000" w:themeColor="text1"/>
          <w:sz w:val="24"/>
          <w:szCs w:val="24"/>
        </w:rPr>
        <w:tab/>
      </w:r>
      <w:r w:rsidRPr="008E0639">
        <w:rPr>
          <w:rFonts w:ascii="Book Antiqua" w:hAnsi="Book Antiqua"/>
          <w:b/>
          <w:color w:val="000000" w:themeColor="text1"/>
          <w:sz w:val="24"/>
          <w:szCs w:val="24"/>
        </w:rPr>
        <w:t xml:space="preserve">Parágrafo único. </w:t>
      </w:r>
      <w:r w:rsidRPr="008E0639">
        <w:rPr>
          <w:rFonts w:ascii="Book Antiqua" w:hAnsi="Book Antiqua"/>
          <w:color w:val="000000" w:themeColor="text1"/>
          <w:sz w:val="24"/>
          <w:szCs w:val="24"/>
        </w:rPr>
        <w:t xml:space="preserve">Acompanhará a </w:t>
      </w:r>
      <w:r w:rsidR="00C46C48" w:rsidRPr="008E0639">
        <w:rPr>
          <w:rFonts w:ascii="Book Antiqua" w:hAnsi="Book Antiqua"/>
          <w:color w:val="000000" w:themeColor="text1"/>
          <w:sz w:val="24"/>
          <w:szCs w:val="24"/>
        </w:rPr>
        <w:t>Comenda</w:t>
      </w:r>
      <w:r w:rsidRPr="008E0639">
        <w:rPr>
          <w:rFonts w:ascii="Book Antiqua" w:hAnsi="Book Antiqua"/>
          <w:color w:val="000000" w:themeColor="text1"/>
          <w:sz w:val="24"/>
          <w:szCs w:val="24"/>
        </w:rPr>
        <w:t xml:space="preserve"> um diploma assinado pelo vereador proponente da homenagem e presidente em exercício da Câmara Municipal.</w:t>
      </w:r>
    </w:p>
    <w:p w:rsidR="008E41B6" w:rsidRPr="008E0639" w:rsidRDefault="008E41B6" w:rsidP="008E0639">
      <w:pPr>
        <w:spacing w:line="360" w:lineRule="auto"/>
        <w:contextualSpacing/>
        <w:jc w:val="both"/>
        <w:rPr>
          <w:rFonts w:ascii="Book Antiqua" w:hAnsi="Book Antiqua"/>
          <w:color w:val="000000" w:themeColor="text1"/>
          <w:sz w:val="24"/>
          <w:szCs w:val="24"/>
        </w:rPr>
      </w:pPr>
    </w:p>
    <w:p w:rsidR="008E41B6" w:rsidRPr="008E0639" w:rsidRDefault="008E41B6" w:rsidP="008E0639">
      <w:pPr>
        <w:spacing w:line="360" w:lineRule="auto"/>
        <w:contextualSpacing/>
        <w:jc w:val="both"/>
        <w:rPr>
          <w:rFonts w:ascii="Book Antiqua" w:hAnsi="Book Antiqua"/>
          <w:color w:val="000000" w:themeColor="text1"/>
          <w:sz w:val="24"/>
          <w:szCs w:val="24"/>
        </w:rPr>
      </w:pPr>
      <w:r w:rsidRPr="008E0639">
        <w:rPr>
          <w:rFonts w:ascii="Book Antiqua" w:hAnsi="Book Antiqua"/>
          <w:color w:val="000000" w:themeColor="text1"/>
          <w:sz w:val="24"/>
          <w:szCs w:val="24"/>
        </w:rPr>
        <w:tab/>
      </w:r>
      <w:r w:rsidRPr="008E0639">
        <w:rPr>
          <w:rFonts w:ascii="Book Antiqua" w:hAnsi="Book Antiqua"/>
          <w:b/>
          <w:color w:val="000000" w:themeColor="text1"/>
          <w:sz w:val="24"/>
          <w:szCs w:val="24"/>
        </w:rPr>
        <w:t>Art. 5º.</w:t>
      </w:r>
      <w:r w:rsidRPr="008E0639">
        <w:rPr>
          <w:rFonts w:ascii="Book Antiqua" w:hAnsi="Book Antiqua"/>
          <w:color w:val="000000" w:themeColor="text1"/>
          <w:sz w:val="24"/>
          <w:szCs w:val="24"/>
        </w:rPr>
        <w:t xml:space="preserve"> As despesas decorrentes da execução deste Decreto Legislativo serão suportadas por dotações orçamentárias próprias.</w:t>
      </w:r>
    </w:p>
    <w:p w:rsidR="008E41B6" w:rsidRPr="008E0639" w:rsidRDefault="008E41B6" w:rsidP="008E0639">
      <w:pPr>
        <w:spacing w:line="360" w:lineRule="auto"/>
        <w:contextualSpacing/>
        <w:jc w:val="both"/>
        <w:rPr>
          <w:rFonts w:ascii="Book Antiqua" w:hAnsi="Book Antiqua"/>
          <w:color w:val="000000" w:themeColor="text1"/>
          <w:sz w:val="24"/>
          <w:szCs w:val="24"/>
        </w:rPr>
      </w:pPr>
    </w:p>
    <w:p w:rsidR="008E41B6" w:rsidRPr="008E0639" w:rsidRDefault="008E41B6" w:rsidP="008E0639">
      <w:pPr>
        <w:spacing w:line="360" w:lineRule="auto"/>
        <w:contextualSpacing/>
        <w:jc w:val="both"/>
        <w:rPr>
          <w:rFonts w:ascii="Book Antiqua" w:hAnsi="Book Antiqua"/>
          <w:color w:val="000000" w:themeColor="text1"/>
          <w:sz w:val="24"/>
          <w:szCs w:val="24"/>
        </w:rPr>
      </w:pPr>
      <w:r w:rsidRPr="008E0639">
        <w:rPr>
          <w:rFonts w:ascii="Book Antiqua" w:hAnsi="Book Antiqua"/>
          <w:color w:val="000000" w:themeColor="text1"/>
          <w:sz w:val="24"/>
          <w:szCs w:val="24"/>
        </w:rPr>
        <w:tab/>
      </w:r>
      <w:r w:rsidRPr="008E0639">
        <w:rPr>
          <w:rFonts w:ascii="Book Antiqua" w:hAnsi="Book Antiqua"/>
          <w:b/>
          <w:color w:val="000000" w:themeColor="text1"/>
          <w:sz w:val="24"/>
          <w:szCs w:val="24"/>
        </w:rPr>
        <w:t>Art. 6º.</w:t>
      </w:r>
      <w:r w:rsidRPr="008E0639">
        <w:rPr>
          <w:rFonts w:ascii="Book Antiqua" w:hAnsi="Book Antiqua"/>
          <w:color w:val="000000" w:themeColor="text1"/>
          <w:sz w:val="24"/>
          <w:szCs w:val="24"/>
        </w:rPr>
        <w:t xml:space="preserve"> Este Decreto Legislativo entrará em vigor na data de sua publicação.</w:t>
      </w:r>
    </w:p>
    <w:p w:rsidR="008E41B6" w:rsidRPr="008E0639" w:rsidRDefault="008E41B6" w:rsidP="008E0639">
      <w:pPr>
        <w:spacing w:line="360" w:lineRule="auto"/>
        <w:contextualSpacing/>
        <w:jc w:val="both"/>
        <w:rPr>
          <w:rFonts w:ascii="Book Antiqua" w:hAnsi="Book Antiqua"/>
          <w:color w:val="000000" w:themeColor="text1"/>
          <w:sz w:val="24"/>
          <w:szCs w:val="24"/>
        </w:rPr>
      </w:pPr>
    </w:p>
    <w:p w:rsidR="008E41B6" w:rsidRPr="008E0639" w:rsidRDefault="008E41B6" w:rsidP="008E0639">
      <w:pPr>
        <w:spacing w:line="360" w:lineRule="auto"/>
        <w:jc w:val="center"/>
        <w:rPr>
          <w:rFonts w:ascii="Book Antiqua" w:hAnsi="Book Antiqua"/>
          <w:color w:val="000000" w:themeColor="text1"/>
          <w:sz w:val="24"/>
          <w:szCs w:val="24"/>
        </w:rPr>
      </w:pPr>
      <w:r w:rsidRPr="008E0639">
        <w:rPr>
          <w:rFonts w:ascii="Book Antiqua" w:hAnsi="Book Antiqua"/>
          <w:color w:val="000000" w:themeColor="text1"/>
          <w:sz w:val="24"/>
          <w:szCs w:val="24"/>
        </w:rPr>
        <w:t>Sorocaba, 01 de fevereiro de 2022.</w:t>
      </w:r>
    </w:p>
    <w:p w:rsidR="008E41B6" w:rsidRPr="008E0639" w:rsidRDefault="008E41B6" w:rsidP="008E0639">
      <w:pPr>
        <w:spacing w:line="360" w:lineRule="auto"/>
        <w:jc w:val="center"/>
        <w:rPr>
          <w:rFonts w:ascii="Book Antiqua" w:hAnsi="Book Antiqua"/>
          <w:b/>
          <w:color w:val="000000" w:themeColor="text1"/>
          <w:sz w:val="24"/>
          <w:szCs w:val="24"/>
        </w:rPr>
      </w:pPr>
      <w:r w:rsidRPr="008E0639">
        <w:rPr>
          <w:rFonts w:ascii="Book Antiqua" w:hAnsi="Book Antiqua"/>
          <w:b/>
          <w:color w:val="000000" w:themeColor="text1"/>
          <w:sz w:val="24"/>
          <w:szCs w:val="24"/>
        </w:rPr>
        <w:t>Ítalo Moreira</w:t>
      </w:r>
    </w:p>
    <w:p w:rsidR="008E41B6" w:rsidRPr="008E0639" w:rsidRDefault="008E41B6" w:rsidP="008E0639">
      <w:pPr>
        <w:spacing w:line="360" w:lineRule="auto"/>
        <w:jc w:val="center"/>
        <w:rPr>
          <w:rFonts w:ascii="Book Antiqua" w:hAnsi="Book Antiqua"/>
          <w:color w:val="000000" w:themeColor="text1"/>
          <w:sz w:val="24"/>
          <w:szCs w:val="24"/>
        </w:rPr>
      </w:pPr>
      <w:r w:rsidRPr="008E0639">
        <w:rPr>
          <w:rFonts w:ascii="Book Antiqua" w:hAnsi="Book Antiqua"/>
          <w:b/>
          <w:color w:val="000000" w:themeColor="text1"/>
          <w:sz w:val="24"/>
          <w:szCs w:val="24"/>
        </w:rPr>
        <w:t>Vereador</w:t>
      </w:r>
    </w:p>
    <w:p w:rsidR="00AC50D8" w:rsidRPr="008E0639" w:rsidRDefault="00AC50D8" w:rsidP="008E0639">
      <w:pPr>
        <w:spacing w:line="360" w:lineRule="auto"/>
        <w:jc w:val="both"/>
        <w:rPr>
          <w:rFonts w:ascii="Book Antiqua" w:hAnsi="Book Antiqua"/>
          <w:color w:val="000000" w:themeColor="text1"/>
          <w:sz w:val="24"/>
          <w:szCs w:val="24"/>
        </w:rPr>
      </w:pPr>
    </w:p>
    <w:p w:rsidR="008E41B6" w:rsidRPr="008E0639" w:rsidRDefault="008E41B6" w:rsidP="008E0639">
      <w:pPr>
        <w:spacing w:line="360" w:lineRule="auto"/>
        <w:jc w:val="both"/>
        <w:rPr>
          <w:rFonts w:ascii="Book Antiqua" w:hAnsi="Book Antiqua"/>
          <w:color w:val="000000" w:themeColor="text1"/>
          <w:sz w:val="24"/>
          <w:szCs w:val="24"/>
        </w:rPr>
      </w:pPr>
    </w:p>
    <w:p w:rsidR="008E41B6" w:rsidRPr="008E0639" w:rsidRDefault="008E41B6" w:rsidP="008E0639">
      <w:pPr>
        <w:spacing w:line="360" w:lineRule="auto"/>
        <w:jc w:val="both"/>
        <w:rPr>
          <w:rFonts w:ascii="Book Antiqua" w:hAnsi="Book Antiqua"/>
          <w:color w:val="000000" w:themeColor="text1"/>
          <w:sz w:val="24"/>
          <w:szCs w:val="24"/>
        </w:rPr>
      </w:pPr>
    </w:p>
    <w:p w:rsidR="008E41B6" w:rsidRPr="008E0639" w:rsidRDefault="008E41B6" w:rsidP="008E0639">
      <w:pPr>
        <w:spacing w:line="360" w:lineRule="auto"/>
        <w:jc w:val="both"/>
        <w:rPr>
          <w:rFonts w:ascii="Book Antiqua" w:hAnsi="Book Antiqua"/>
          <w:color w:val="000000" w:themeColor="text1"/>
          <w:sz w:val="24"/>
          <w:szCs w:val="24"/>
        </w:rPr>
      </w:pPr>
    </w:p>
    <w:p w:rsidR="008E41B6" w:rsidRPr="008E0639" w:rsidRDefault="008E41B6" w:rsidP="008E0639">
      <w:pPr>
        <w:spacing w:line="360" w:lineRule="auto"/>
        <w:jc w:val="both"/>
        <w:rPr>
          <w:rFonts w:ascii="Book Antiqua" w:hAnsi="Book Antiqua"/>
          <w:color w:val="000000" w:themeColor="text1"/>
          <w:sz w:val="24"/>
          <w:szCs w:val="24"/>
        </w:rPr>
      </w:pPr>
    </w:p>
    <w:p w:rsidR="008E41B6" w:rsidRPr="008E0639" w:rsidRDefault="008E41B6" w:rsidP="008E0639">
      <w:pPr>
        <w:spacing w:line="360" w:lineRule="auto"/>
        <w:jc w:val="both"/>
        <w:rPr>
          <w:rFonts w:ascii="Book Antiqua" w:hAnsi="Book Antiqua"/>
          <w:color w:val="000000" w:themeColor="text1"/>
          <w:sz w:val="24"/>
          <w:szCs w:val="24"/>
        </w:rPr>
      </w:pPr>
    </w:p>
    <w:p w:rsidR="008E41B6" w:rsidRPr="008E0639" w:rsidRDefault="008E41B6" w:rsidP="008E0639">
      <w:pPr>
        <w:spacing w:line="360" w:lineRule="auto"/>
        <w:jc w:val="both"/>
        <w:rPr>
          <w:rFonts w:ascii="Book Antiqua" w:hAnsi="Book Antiqua"/>
          <w:color w:val="000000" w:themeColor="text1"/>
          <w:sz w:val="24"/>
          <w:szCs w:val="24"/>
        </w:rPr>
      </w:pPr>
    </w:p>
    <w:p w:rsidR="008E41B6" w:rsidRPr="008E0639" w:rsidRDefault="008E41B6" w:rsidP="008E0639">
      <w:pPr>
        <w:spacing w:line="360" w:lineRule="auto"/>
        <w:jc w:val="both"/>
        <w:rPr>
          <w:rFonts w:ascii="Book Antiqua" w:hAnsi="Book Antiqua"/>
          <w:color w:val="000000" w:themeColor="text1"/>
          <w:sz w:val="24"/>
          <w:szCs w:val="24"/>
        </w:rPr>
      </w:pPr>
    </w:p>
    <w:p w:rsidR="008E41B6" w:rsidRPr="008E0639" w:rsidRDefault="008E41B6" w:rsidP="008E0639">
      <w:pPr>
        <w:spacing w:line="360" w:lineRule="auto"/>
        <w:jc w:val="both"/>
        <w:rPr>
          <w:rFonts w:ascii="Book Antiqua" w:hAnsi="Book Antiqua"/>
          <w:color w:val="000000" w:themeColor="text1"/>
          <w:sz w:val="24"/>
          <w:szCs w:val="24"/>
        </w:rPr>
      </w:pPr>
    </w:p>
    <w:p w:rsidR="008E41B6" w:rsidRPr="008E0639" w:rsidRDefault="008E41B6" w:rsidP="008E0639">
      <w:pPr>
        <w:spacing w:line="360" w:lineRule="auto"/>
        <w:rPr>
          <w:rFonts w:ascii="Book Antiqua" w:hAnsi="Book Antiqua"/>
          <w:b/>
          <w:color w:val="000000" w:themeColor="text1"/>
          <w:sz w:val="24"/>
          <w:szCs w:val="24"/>
        </w:rPr>
      </w:pPr>
      <w:r w:rsidRPr="008E0639">
        <w:rPr>
          <w:rFonts w:ascii="Book Antiqua" w:hAnsi="Book Antiqua"/>
          <w:b/>
          <w:color w:val="000000" w:themeColor="text1"/>
          <w:sz w:val="24"/>
          <w:szCs w:val="24"/>
        </w:rPr>
        <w:lastRenderedPageBreak/>
        <w:t>JUSTIFICATIVA:</w:t>
      </w:r>
    </w:p>
    <w:p w:rsidR="008E41B6" w:rsidRPr="008E0639" w:rsidRDefault="008E41B6"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Augusto Teixeira de Freitas (</w:t>
      </w:r>
      <w:hyperlink r:id="rId7" w:tooltip="Cachoeira (Bahia)" w:history="1">
        <w:r w:rsidRPr="008E0639">
          <w:rPr>
            <w:rStyle w:val="Hyperlink"/>
            <w:rFonts w:ascii="Book Antiqua" w:hAnsi="Book Antiqua"/>
            <w:color w:val="000000" w:themeColor="text1"/>
            <w:sz w:val="24"/>
            <w:szCs w:val="24"/>
            <w:u w:val="none"/>
          </w:rPr>
          <w:t>Cachoeira</w:t>
        </w:r>
      </w:hyperlink>
      <w:r w:rsidRPr="008E0639">
        <w:rPr>
          <w:rFonts w:ascii="Book Antiqua" w:hAnsi="Book Antiqua"/>
          <w:color w:val="000000" w:themeColor="text1"/>
          <w:sz w:val="24"/>
          <w:szCs w:val="24"/>
        </w:rPr>
        <w:t>, </w:t>
      </w:r>
      <w:hyperlink r:id="rId8" w:tooltip="19 de agosto" w:history="1">
        <w:r w:rsidRPr="008E0639">
          <w:rPr>
            <w:rStyle w:val="Hyperlink"/>
            <w:rFonts w:ascii="Book Antiqua" w:hAnsi="Book Antiqua"/>
            <w:color w:val="000000" w:themeColor="text1"/>
            <w:sz w:val="24"/>
            <w:szCs w:val="24"/>
            <w:u w:val="none"/>
          </w:rPr>
          <w:t>19 de agosto</w:t>
        </w:r>
      </w:hyperlink>
      <w:r w:rsidRPr="008E0639">
        <w:rPr>
          <w:rFonts w:ascii="Book Antiqua" w:hAnsi="Book Antiqua"/>
          <w:color w:val="000000" w:themeColor="text1"/>
          <w:sz w:val="24"/>
          <w:szCs w:val="24"/>
        </w:rPr>
        <w:t> de </w:t>
      </w:r>
      <w:hyperlink r:id="rId9" w:tooltip="1816" w:history="1">
        <w:r w:rsidRPr="008E0639">
          <w:rPr>
            <w:rStyle w:val="Hyperlink"/>
            <w:rFonts w:ascii="Book Antiqua" w:hAnsi="Book Antiqua"/>
            <w:color w:val="000000" w:themeColor="text1"/>
            <w:sz w:val="24"/>
            <w:szCs w:val="24"/>
            <w:u w:val="none"/>
          </w:rPr>
          <w:t>1816</w:t>
        </w:r>
      </w:hyperlink>
      <w:r w:rsidRPr="008E0639">
        <w:rPr>
          <w:rFonts w:ascii="Book Antiqua" w:hAnsi="Book Antiqua"/>
          <w:color w:val="000000" w:themeColor="text1"/>
          <w:sz w:val="24"/>
          <w:szCs w:val="24"/>
        </w:rPr>
        <w:t> — </w:t>
      </w:r>
      <w:hyperlink r:id="rId10" w:tooltip="Niterói" w:history="1">
        <w:r w:rsidRPr="008E0639">
          <w:rPr>
            <w:rStyle w:val="Hyperlink"/>
            <w:rFonts w:ascii="Book Antiqua" w:hAnsi="Book Antiqua"/>
            <w:color w:val="000000" w:themeColor="text1"/>
            <w:sz w:val="24"/>
            <w:szCs w:val="24"/>
            <w:u w:val="none"/>
          </w:rPr>
          <w:t>Niterói</w:t>
        </w:r>
      </w:hyperlink>
      <w:r w:rsidRPr="008E0639">
        <w:rPr>
          <w:rFonts w:ascii="Book Antiqua" w:hAnsi="Book Antiqua"/>
          <w:color w:val="000000" w:themeColor="text1"/>
          <w:sz w:val="24"/>
          <w:szCs w:val="24"/>
        </w:rPr>
        <w:t>, </w:t>
      </w:r>
      <w:hyperlink r:id="rId11" w:tooltip="12 de dezembro" w:history="1">
        <w:r w:rsidRPr="008E0639">
          <w:rPr>
            <w:rStyle w:val="Hyperlink"/>
            <w:rFonts w:ascii="Book Antiqua" w:hAnsi="Book Antiqua"/>
            <w:color w:val="000000" w:themeColor="text1"/>
            <w:sz w:val="24"/>
            <w:szCs w:val="24"/>
            <w:u w:val="none"/>
          </w:rPr>
          <w:t>12 de dezembro</w:t>
        </w:r>
      </w:hyperlink>
      <w:r w:rsidRPr="008E0639">
        <w:rPr>
          <w:rFonts w:ascii="Book Antiqua" w:hAnsi="Book Antiqua"/>
          <w:color w:val="000000" w:themeColor="text1"/>
          <w:sz w:val="24"/>
          <w:szCs w:val="24"/>
        </w:rPr>
        <w:t> de </w:t>
      </w:r>
      <w:hyperlink r:id="rId12" w:tooltip="1883" w:history="1">
        <w:r w:rsidRPr="008E0639">
          <w:rPr>
            <w:rStyle w:val="Hyperlink"/>
            <w:rFonts w:ascii="Book Antiqua" w:hAnsi="Book Antiqua"/>
            <w:color w:val="000000" w:themeColor="text1"/>
            <w:sz w:val="24"/>
            <w:szCs w:val="24"/>
            <w:u w:val="none"/>
          </w:rPr>
          <w:t>1883</w:t>
        </w:r>
      </w:hyperlink>
      <w:r w:rsidRPr="008E0639">
        <w:rPr>
          <w:rFonts w:ascii="Book Antiqua" w:hAnsi="Book Antiqua"/>
          <w:color w:val="000000" w:themeColor="text1"/>
          <w:sz w:val="24"/>
          <w:szCs w:val="24"/>
        </w:rPr>
        <w:t>), foi um </w:t>
      </w:r>
      <w:hyperlink r:id="rId13" w:tooltip="Jurisconsulto" w:history="1">
        <w:r w:rsidRPr="008E0639">
          <w:rPr>
            <w:rStyle w:val="Hyperlink"/>
            <w:rFonts w:ascii="Book Antiqua" w:hAnsi="Book Antiqua"/>
            <w:color w:val="000000" w:themeColor="text1"/>
            <w:sz w:val="24"/>
            <w:szCs w:val="24"/>
            <w:u w:val="none"/>
          </w:rPr>
          <w:t>jurisconsulto</w:t>
        </w:r>
      </w:hyperlink>
      <w:r w:rsidRPr="008E0639">
        <w:rPr>
          <w:rFonts w:ascii="Book Antiqua" w:hAnsi="Book Antiqua"/>
          <w:color w:val="000000" w:themeColor="text1"/>
          <w:sz w:val="24"/>
          <w:szCs w:val="24"/>
        </w:rPr>
        <w:t> </w:t>
      </w:r>
      <w:hyperlink r:id="rId14" w:tooltip="Brasil" w:history="1">
        <w:r w:rsidRPr="008E0639">
          <w:rPr>
            <w:rStyle w:val="Hyperlink"/>
            <w:rFonts w:ascii="Book Antiqua" w:hAnsi="Book Antiqua"/>
            <w:color w:val="000000" w:themeColor="text1"/>
            <w:sz w:val="24"/>
            <w:szCs w:val="24"/>
            <w:u w:val="none"/>
          </w:rPr>
          <w:t>brasileiro</w:t>
        </w:r>
      </w:hyperlink>
      <w:r w:rsidRPr="008E0639">
        <w:rPr>
          <w:rFonts w:ascii="Book Antiqua" w:hAnsi="Book Antiqua"/>
          <w:color w:val="000000" w:themeColor="text1"/>
          <w:sz w:val="24"/>
          <w:szCs w:val="24"/>
        </w:rPr>
        <w:t xml:space="preserve">, reconhecido como o </w:t>
      </w:r>
      <w:r w:rsidR="003532F4" w:rsidRPr="008E0639">
        <w:rPr>
          <w:rFonts w:ascii="Book Antiqua" w:hAnsi="Book Antiqua"/>
          <w:color w:val="000000" w:themeColor="text1"/>
          <w:sz w:val="24"/>
          <w:szCs w:val="24"/>
        </w:rPr>
        <w:t>“</w:t>
      </w:r>
      <w:r w:rsidRPr="008E0639">
        <w:rPr>
          <w:rFonts w:ascii="Book Antiqua" w:hAnsi="Book Antiqua"/>
          <w:color w:val="000000" w:themeColor="text1"/>
          <w:sz w:val="24"/>
          <w:szCs w:val="24"/>
        </w:rPr>
        <w:t>jurisconsulto do Império</w:t>
      </w:r>
      <w:r w:rsidR="003532F4" w:rsidRPr="008E0639">
        <w:rPr>
          <w:rFonts w:ascii="Book Antiqua" w:hAnsi="Book Antiqua"/>
          <w:color w:val="000000" w:themeColor="text1"/>
          <w:sz w:val="24"/>
          <w:szCs w:val="24"/>
        </w:rPr>
        <w:t>”</w:t>
      </w:r>
      <w:r w:rsidRPr="008E0639">
        <w:rPr>
          <w:rFonts w:ascii="Book Antiqua" w:hAnsi="Book Antiqua"/>
          <w:color w:val="000000" w:themeColor="text1"/>
          <w:sz w:val="24"/>
          <w:szCs w:val="24"/>
        </w:rPr>
        <w:t>. Sua obra constitui objeto de profundos estudos acadêmicos até os dias de hoje, no Brasil e no exterior. É denominado de Jurista Excelso do Brasil. Escreveu o Esboço do Código Civil para o Império do Brasil.</w:t>
      </w:r>
    </w:p>
    <w:p w:rsidR="008E41B6" w:rsidRPr="008E0639" w:rsidRDefault="008E41B6"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Formado pela </w:t>
      </w:r>
      <w:hyperlink r:id="rId15" w:tooltip="Faculdade de Direito de Olinda" w:history="1">
        <w:r w:rsidRPr="008E0639">
          <w:rPr>
            <w:rStyle w:val="Hyperlink"/>
            <w:rFonts w:ascii="Book Antiqua" w:hAnsi="Book Antiqua"/>
            <w:color w:val="000000" w:themeColor="text1"/>
            <w:sz w:val="24"/>
            <w:szCs w:val="24"/>
            <w:u w:val="none"/>
          </w:rPr>
          <w:t>Faculdade de Direito de Olinda</w:t>
        </w:r>
      </w:hyperlink>
      <w:r w:rsidRPr="008E0639">
        <w:rPr>
          <w:rFonts w:ascii="Book Antiqua" w:hAnsi="Book Antiqua"/>
          <w:color w:val="000000" w:themeColor="text1"/>
          <w:sz w:val="24"/>
          <w:szCs w:val="24"/>
        </w:rPr>
        <w:t> — atual Faculdade de Direito do Recife —, mas tendo estudado também em </w:t>
      </w:r>
      <w:hyperlink r:id="rId16" w:tooltip="São Paulo (estado)" w:history="1">
        <w:r w:rsidRPr="008E0639">
          <w:rPr>
            <w:rStyle w:val="Hyperlink"/>
            <w:rFonts w:ascii="Book Antiqua" w:hAnsi="Book Antiqua"/>
            <w:color w:val="000000" w:themeColor="text1"/>
            <w:sz w:val="24"/>
            <w:szCs w:val="24"/>
            <w:u w:val="none"/>
          </w:rPr>
          <w:t>São Paulo</w:t>
        </w:r>
      </w:hyperlink>
      <w:r w:rsidRPr="008E0639">
        <w:rPr>
          <w:rFonts w:ascii="Book Antiqua" w:hAnsi="Book Antiqua"/>
          <w:color w:val="000000" w:themeColor="text1"/>
          <w:sz w:val="24"/>
          <w:szCs w:val="24"/>
        </w:rPr>
        <w:t>, Teixeira de Freitas foi o responsável pela extraordinária Consolidação das Leis Civis brasileiras, de 1858, e autor da primeira tentativa de </w:t>
      </w:r>
      <w:hyperlink r:id="rId17" w:tooltip="Codificação" w:history="1">
        <w:r w:rsidRPr="008E0639">
          <w:rPr>
            <w:rStyle w:val="Hyperlink"/>
            <w:rFonts w:ascii="Book Antiqua" w:hAnsi="Book Antiqua"/>
            <w:color w:val="000000" w:themeColor="text1"/>
            <w:sz w:val="24"/>
            <w:szCs w:val="24"/>
            <w:u w:val="none"/>
          </w:rPr>
          <w:t>codificação</w:t>
        </w:r>
      </w:hyperlink>
      <w:r w:rsidRPr="008E0639">
        <w:rPr>
          <w:rFonts w:ascii="Book Antiqua" w:hAnsi="Book Antiqua"/>
          <w:color w:val="000000" w:themeColor="text1"/>
          <w:sz w:val="24"/>
          <w:szCs w:val="24"/>
        </w:rPr>
        <w:t> civil do Brasil: seu</w:t>
      </w:r>
      <w:r w:rsidR="008E0639" w:rsidRPr="008E0639">
        <w:rPr>
          <w:rFonts w:ascii="Book Antiqua" w:hAnsi="Book Antiqua"/>
          <w:color w:val="000000" w:themeColor="text1"/>
          <w:sz w:val="24"/>
          <w:szCs w:val="24"/>
        </w:rPr>
        <w:t> "Esboço de Código Civil", feito</w:t>
      </w:r>
      <w:r w:rsidRPr="008E0639">
        <w:rPr>
          <w:rFonts w:ascii="Book Antiqua" w:hAnsi="Book Antiqua"/>
          <w:color w:val="000000" w:themeColor="text1"/>
          <w:sz w:val="24"/>
          <w:szCs w:val="24"/>
        </w:rPr>
        <w:t xml:space="preserve"> por encomenda do imperador </w:t>
      </w:r>
      <w:hyperlink r:id="rId18" w:tooltip="Pedro II do Brasil" w:history="1">
        <w:r w:rsidRPr="008E0639">
          <w:rPr>
            <w:rStyle w:val="Hyperlink"/>
            <w:rFonts w:ascii="Book Antiqua" w:hAnsi="Book Antiqua"/>
            <w:color w:val="000000" w:themeColor="text1"/>
            <w:sz w:val="24"/>
            <w:szCs w:val="24"/>
            <w:u w:val="none"/>
          </w:rPr>
          <w:t>D. Pedro II</w:t>
        </w:r>
      </w:hyperlink>
      <w:r w:rsidRPr="008E0639">
        <w:rPr>
          <w:rFonts w:ascii="Book Antiqua" w:hAnsi="Book Antiqua"/>
          <w:color w:val="000000" w:themeColor="text1"/>
          <w:sz w:val="24"/>
          <w:szCs w:val="24"/>
        </w:rPr>
        <w:t>, por meio de decreto de 11 de janeiro de 1859. Foi</w:t>
      </w:r>
      <w:r w:rsidR="00C46C48" w:rsidRPr="008E0639">
        <w:rPr>
          <w:rFonts w:ascii="Book Antiqua" w:hAnsi="Book Antiqua"/>
          <w:color w:val="000000" w:themeColor="text1"/>
          <w:sz w:val="24"/>
          <w:szCs w:val="24"/>
        </w:rPr>
        <w:t xml:space="preserve"> uma obra com aproximadamente 5.</w:t>
      </w:r>
      <w:r w:rsidRPr="008E0639">
        <w:rPr>
          <w:rFonts w:ascii="Book Antiqua" w:hAnsi="Book Antiqua"/>
          <w:color w:val="000000" w:themeColor="text1"/>
          <w:sz w:val="24"/>
          <w:szCs w:val="24"/>
        </w:rPr>
        <w:t>000 (cinco mil) artigos, que apesar de não ter sido diretamente utilizada no Brasil, inspirou trabalhos posteriores no país, tal como o que resultou no Código Civil de 1916, de </w:t>
      </w:r>
      <w:hyperlink r:id="rId19" w:tooltip="Clóvis Beviláqua" w:history="1">
        <w:r w:rsidRPr="008E0639">
          <w:rPr>
            <w:rStyle w:val="Hyperlink"/>
            <w:rFonts w:ascii="Book Antiqua" w:hAnsi="Book Antiqua"/>
            <w:color w:val="000000" w:themeColor="text1"/>
            <w:sz w:val="24"/>
            <w:szCs w:val="24"/>
            <w:u w:val="none"/>
          </w:rPr>
          <w:t xml:space="preserve">Clóvis </w:t>
        </w:r>
        <w:proofErr w:type="spellStart"/>
        <w:r w:rsidRPr="008E0639">
          <w:rPr>
            <w:rStyle w:val="Hyperlink"/>
            <w:rFonts w:ascii="Book Antiqua" w:hAnsi="Book Antiqua"/>
            <w:color w:val="000000" w:themeColor="text1"/>
            <w:sz w:val="24"/>
            <w:szCs w:val="24"/>
            <w:u w:val="none"/>
          </w:rPr>
          <w:t>Beviláqua</w:t>
        </w:r>
        <w:proofErr w:type="spellEnd"/>
      </w:hyperlink>
      <w:r w:rsidRPr="008E0639">
        <w:rPr>
          <w:rFonts w:ascii="Book Antiqua" w:hAnsi="Book Antiqua"/>
          <w:color w:val="000000" w:themeColor="text1"/>
          <w:sz w:val="24"/>
          <w:szCs w:val="24"/>
        </w:rPr>
        <w:t>, como também influenciou profundamente os processos de codificação no </w:t>
      </w:r>
      <w:hyperlink r:id="rId20" w:tooltip="Paraguai" w:history="1">
        <w:r w:rsidRPr="008E0639">
          <w:rPr>
            <w:rStyle w:val="Hyperlink"/>
            <w:rFonts w:ascii="Book Antiqua" w:hAnsi="Book Antiqua"/>
            <w:color w:val="000000" w:themeColor="text1"/>
            <w:sz w:val="24"/>
            <w:szCs w:val="24"/>
            <w:u w:val="none"/>
          </w:rPr>
          <w:t>Paraguai</w:t>
        </w:r>
      </w:hyperlink>
      <w:r w:rsidRPr="008E0639">
        <w:rPr>
          <w:rFonts w:ascii="Book Antiqua" w:hAnsi="Book Antiqua"/>
          <w:color w:val="000000" w:themeColor="text1"/>
          <w:sz w:val="24"/>
          <w:szCs w:val="24"/>
        </w:rPr>
        <w:t xml:space="preserve">, </w:t>
      </w:r>
      <w:hyperlink r:id="rId21" w:tooltip="Uruguai" w:history="1">
        <w:r w:rsidRPr="008E0639">
          <w:rPr>
            <w:rStyle w:val="Hyperlink"/>
            <w:rFonts w:ascii="Book Antiqua" w:hAnsi="Book Antiqua"/>
            <w:color w:val="000000" w:themeColor="text1"/>
            <w:sz w:val="24"/>
            <w:szCs w:val="24"/>
            <w:u w:val="none"/>
          </w:rPr>
          <w:t>Uruguai</w:t>
        </w:r>
      </w:hyperlink>
      <w:r w:rsidRPr="008E0639">
        <w:rPr>
          <w:rFonts w:ascii="Book Antiqua" w:hAnsi="Book Antiqua"/>
          <w:color w:val="000000" w:themeColor="text1"/>
          <w:sz w:val="24"/>
          <w:szCs w:val="24"/>
        </w:rPr>
        <w:t>, </w:t>
      </w:r>
      <w:hyperlink r:id="rId22" w:tooltip="Chile" w:history="1">
        <w:r w:rsidRPr="008E0639">
          <w:rPr>
            <w:rStyle w:val="Hyperlink"/>
            <w:rFonts w:ascii="Book Antiqua" w:hAnsi="Book Antiqua"/>
            <w:color w:val="000000" w:themeColor="text1"/>
            <w:sz w:val="24"/>
            <w:szCs w:val="24"/>
            <w:u w:val="none"/>
          </w:rPr>
          <w:t>Chile</w:t>
        </w:r>
      </w:hyperlink>
      <w:r w:rsidRPr="008E0639">
        <w:rPr>
          <w:rFonts w:ascii="Book Antiqua" w:hAnsi="Book Antiqua"/>
          <w:color w:val="000000" w:themeColor="text1"/>
          <w:sz w:val="24"/>
          <w:szCs w:val="24"/>
        </w:rPr>
        <w:t>, </w:t>
      </w:r>
      <w:hyperlink r:id="rId23" w:tooltip="Nicarágua" w:history="1">
        <w:r w:rsidRPr="008E0639">
          <w:rPr>
            <w:rStyle w:val="Hyperlink"/>
            <w:rFonts w:ascii="Book Antiqua" w:hAnsi="Book Antiqua"/>
            <w:color w:val="000000" w:themeColor="text1"/>
            <w:sz w:val="24"/>
            <w:szCs w:val="24"/>
            <w:u w:val="none"/>
          </w:rPr>
          <w:t>Nicarágua</w:t>
        </w:r>
      </w:hyperlink>
      <w:r w:rsidRPr="008E0639">
        <w:rPr>
          <w:rFonts w:ascii="Book Antiqua" w:hAnsi="Book Antiqua"/>
          <w:color w:val="000000" w:themeColor="text1"/>
          <w:sz w:val="24"/>
          <w:szCs w:val="24"/>
        </w:rPr>
        <w:t> e, principalmente, </w:t>
      </w:r>
      <w:hyperlink r:id="rId24" w:tooltip="Argentina" w:history="1">
        <w:r w:rsidRPr="008E0639">
          <w:rPr>
            <w:rStyle w:val="Hyperlink"/>
            <w:rFonts w:ascii="Book Antiqua" w:hAnsi="Book Antiqua"/>
            <w:color w:val="000000" w:themeColor="text1"/>
            <w:sz w:val="24"/>
            <w:szCs w:val="24"/>
            <w:u w:val="none"/>
          </w:rPr>
          <w:t>Argentina</w:t>
        </w:r>
      </w:hyperlink>
      <w:r w:rsidRPr="008E0639">
        <w:rPr>
          <w:rFonts w:ascii="Book Antiqua" w:hAnsi="Book Antiqua"/>
          <w:color w:val="000000" w:themeColor="text1"/>
          <w:sz w:val="24"/>
          <w:szCs w:val="24"/>
        </w:rPr>
        <w:t>, onde serviu como modelo ao Código Civil elaborado por </w:t>
      </w:r>
      <w:proofErr w:type="spellStart"/>
      <w:r w:rsidR="00CF53F4" w:rsidRPr="008E0639">
        <w:rPr>
          <w:rFonts w:ascii="Book Antiqua" w:hAnsi="Book Antiqua"/>
          <w:color w:val="000000" w:themeColor="text1"/>
          <w:sz w:val="24"/>
          <w:szCs w:val="24"/>
        </w:rPr>
        <w:fldChar w:fldCharType="begin"/>
      </w:r>
      <w:r w:rsidRPr="008E0639">
        <w:rPr>
          <w:rFonts w:ascii="Book Antiqua" w:hAnsi="Book Antiqua"/>
          <w:color w:val="000000" w:themeColor="text1"/>
          <w:sz w:val="24"/>
          <w:szCs w:val="24"/>
        </w:rPr>
        <w:instrText xml:space="preserve"> HYPERLINK "https://pt.wikipedia.org/wiki/Dalmacio_V%C3%A9lez_Sarsfield" \o "Dalmacio Vélez Sarsfield" </w:instrText>
      </w:r>
      <w:r w:rsidR="00CF53F4" w:rsidRPr="008E0639">
        <w:rPr>
          <w:rFonts w:ascii="Book Antiqua" w:hAnsi="Book Antiqua"/>
          <w:color w:val="000000" w:themeColor="text1"/>
          <w:sz w:val="24"/>
          <w:szCs w:val="24"/>
        </w:rPr>
        <w:fldChar w:fldCharType="separate"/>
      </w:r>
      <w:r w:rsidRPr="008E0639">
        <w:rPr>
          <w:rStyle w:val="Hyperlink"/>
          <w:rFonts w:ascii="Book Antiqua" w:hAnsi="Book Antiqua"/>
          <w:color w:val="000000" w:themeColor="text1"/>
          <w:sz w:val="24"/>
          <w:szCs w:val="24"/>
          <w:u w:val="none"/>
        </w:rPr>
        <w:t>Dalmacio</w:t>
      </w:r>
      <w:proofErr w:type="spellEnd"/>
      <w:r w:rsidRPr="008E0639">
        <w:rPr>
          <w:rStyle w:val="Hyperlink"/>
          <w:rFonts w:ascii="Book Antiqua" w:hAnsi="Book Antiqua"/>
          <w:color w:val="000000" w:themeColor="text1"/>
          <w:sz w:val="24"/>
          <w:szCs w:val="24"/>
          <w:u w:val="none"/>
        </w:rPr>
        <w:t xml:space="preserve"> Vélez Sarsfield</w:t>
      </w:r>
      <w:r w:rsidR="00CF53F4" w:rsidRPr="008E0639">
        <w:rPr>
          <w:rFonts w:ascii="Book Antiqua" w:hAnsi="Book Antiqua"/>
          <w:color w:val="000000" w:themeColor="text1"/>
          <w:sz w:val="24"/>
          <w:szCs w:val="24"/>
        </w:rPr>
        <w:fldChar w:fldCharType="end"/>
      </w:r>
      <w:r w:rsidRPr="008E0639">
        <w:rPr>
          <w:rFonts w:ascii="Book Antiqua" w:hAnsi="Book Antiqua"/>
          <w:color w:val="000000" w:themeColor="text1"/>
          <w:sz w:val="24"/>
          <w:szCs w:val="24"/>
        </w:rPr>
        <w:t>.</w:t>
      </w:r>
    </w:p>
    <w:p w:rsidR="008E0639" w:rsidRPr="008E0639" w:rsidRDefault="008E0639"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Como acentuou Pontes de Miranda, o jurisconsulto muito concorreu para “as leis de outras repúblicas hispano-americanas”, espraiando-se para o Chile e a Nicarágua. Na Europa e na Ásia, traços das ideias originais de Teixeira de Freitas são também notados.</w:t>
      </w:r>
    </w:p>
    <w:p w:rsidR="00122F01" w:rsidRPr="008E0639" w:rsidRDefault="008E41B6"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Cursou o primeiro ano do curso de Direito, em </w:t>
      </w:r>
      <w:hyperlink r:id="rId25" w:tooltip="Olinda" w:history="1">
        <w:r w:rsidRPr="008E0639">
          <w:rPr>
            <w:rStyle w:val="Hyperlink"/>
            <w:rFonts w:ascii="Book Antiqua" w:hAnsi="Book Antiqua"/>
            <w:color w:val="000000" w:themeColor="text1"/>
            <w:sz w:val="24"/>
            <w:szCs w:val="24"/>
            <w:u w:val="none"/>
          </w:rPr>
          <w:t>Olinda</w:t>
        </w:r>
      </w:hyperlink>
      <w:r w:rsidRPr="008E0639">
        <w:rPr>
          <w:rFonts w:ascii="Book Antiqua" w:hAnsi="Book Antiqua"/>
          <w:color w:val="000000" w:themeColor="text1"/>
          <w:sz w:val="24"/>
          <w:szCs w:val="24"/>
        </w:rPr>
        <w:t> e o segundo, terceiro e quarto anos, em São Paulo, na </w:t>
      </w:r>
      <w:hyperlink r:id="rId26" w:tooltip="Faculdade de Direito do Largo de São Francisco" w:history="1">
        <w:r w:rsidRPr="008E0639">
          <w:rPr>
            <w:rStyle w:val="Hyperlink"/>
            <w:rFonts w:ascii="Book Antiqua" w:hAnsi="Book Antiqua"/>
            <w:color w:val="000000" w:themeColor="text1"/>
            <w:sz w:val="24"/>
            <w:szCs w:val="24"/>
            <w:u w:val="none"/>
          </w:rPr>
          <w:t>Faculdade de Direito do Largo de São Francisco</w:t>
        </w:r>
      </w:hyperlink>
      <w:r w:rsidRPr="008E0639">
        <w:rPr>
          <w:rFonts w:ascii="Book Antiqua" w:hAnsi="Book Antiqua"/>
          <w:color w:val="000000" w:themeColor="text1"/>
          <w:sz w:val="24"/>
          <w:szCs w:val="24"/>
        </w:rPr>
        <w:t xml:space="preserve">, onde sofreu o rigor de dois catedráticos, tendo sido aprovado com nota simples (simplificado, diziam os estudantes), apesar de suas qualidades e </w:t>
      </w:r>
      <w:r w:rsidRPr="008E0639">
        <w:rPr>
          <w:rFonts w:ascii="Book Antiqua" w:hAnsi="Book Antiqua"/>
          <w:color w:val="000000" w:themeColor="text1"/>
          <w:sz w:val="24"/>
          <w:szCs w:val="24"/>
        </w:rPr>
        <w:lastRenderedPageBreak/>
        <w:t>dos elogios recebidos. Entretanto, vai concluir os estudos em Olinda, em 1837, com nota máxima.</w:t>
      </w:r>
    </w:p>
    <w:p w:rsidR="008E41B6" w:rsidRPr="008E0639" w:rsidRDefault="00122F01" w:rsidP="008E0639">
      <w:pPr>
        <w:spacing w:line="360" w:lineRule="auto"/>
        <w:jc w:val="both"/>
        <w:rPr>
          <w:rFonts w:ascii="Book Antiqua" w:hAnsi="Book Antiqua"/>
          <w:color w:val="000000" w:themeColor="text1"/>
          <w:sz w:val="24"/>
          <w:szCs w:val="24"/>
          <w:u w:val="single"/>
        </w:rPr>
      </w:pPr>
      <w:r w:rsidRPr="008E0639">
        <w:rPr>
          <w:rFonts w:ascii="Book Antiqua" w:hAnsi="Book Antiqua"/>
          <w:color w:val="000000" w:themeColor="text1"/>
          <w:sz w:val="24"/>
          <w:szCs w:val="24"/>
        </w:rPr>
        <w:tab/>
      </w:r>
      <w:r w:rsidR="008E41B6" w:rsidRPr="008E0639">
        <w:rPr>
          <w:rFonts w:ascii="Book Antiqua" w:hAnsi="Book Antiqua"/>
          <w:color w:val="000000" w:themeColor="text1"/>
          <w:sz w:val="24"/>
          <w:szCs w:val="24"/>
          <w:u w:val="single"/>
        </w:rPr>
        <w:t>Obras publicadas:</w:t>
      </w:r>
    </w:p>
    <w:p w:rsidR="008E41B6" w:rsidRPr="008E0639" w:rsidRDefault="008E41B6" w:rsidP="008E0639">
      <w:pPr>
        <w:pStyle w:val="PargrafodaLista"/>
        <w:numPr>
          <w:ilvl w:val="0"/>
          <w:numId w:val="3"/>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Consolidação das Leis Civis. Rio de janeiro. 1857</w:t>
      </w:r>
      <w:r w:rsidR="008E0639" w:rsidRPr="008E0639">
        <w:rPr>
          <w:rFonts w:ascii="Book Antiqua" w:hAnsi="Book Antiqua"/>
          <w:color w:val="000000" w:themeColor="text1"/>
          <w:sz w:val="24"/>
          <w:szCs w:val="24"/>
        </w:rPr>
        <w:t>;</w:t>
      </w:r>
    </w:p>
    <w:p w:rsidR="008E41B6" w:rsidRPr="008E0639" w:rsidRDefault="008E41B6" w:rsidP="008E0639">
      <w:pPr>
        <w:pStyle w:val="PargrafodaLista"/>
        <w:numPr>
          <w:ilvl w:val="0"/>
          <w:numId w:val="3"/>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 xml:space="preserve">Código Civil – Esboço. Rio de Janeiro: </w:t>
      </w:r>
      <w:proofErr w:type="spellStart"/>
      <w:r w:rsidRPr="008E0639">
        <w:rPr>
          <w:rFonts w:ascii="Book Antiqua" w:hAnsi="Book Antiqua"/>
          <w:color w:val="000000" w:themeColor="text1"/>
          <w:sz w:val="24"/>
          <w:szCs w:val="24"/>
        </w:rPr>
        <w:t>Typographia</w:t>
      </w:r>
      <w:proofErr w:type="spellEnd"/>
      <w:r w:rsidRPr="008E0639">
        <w:rPr>
          <w:rFonts w:ascii="Book Antiqua" w:hAnsi="Book Antiqua"/>
          <w:color w:val="000000" w:themeColor="text1"/>
          <w:sz w:val="24"/>
          <w:szCs w:val="24"/>
        </w:rPr>
        <w:t xml:space="preserve"> Universal de </w:t>
      </w:r>
      <w:proofErr w:type="spellStart"/>
      <w:r w:rsidRPr="008E0639">
        <w:rPr>
          <w:rFonts w:ascii="Book Antiqua" w:hAnsi="Book Antiqua"/>
          <w:color w:val="000000" w:themeColor="text1"/>
          <w:sz w:val="24"/>
          <w:szCs w:val="24"/>
        </w:rPr>
        <w:t>Laemmert</w:t>
      </w:r>
      <w:proofErr w:type="spellEnd"/>
      <w:r w:rsidRPr="008E0639">
        <w:rPr>
          <w:rFonts w:ascii="Book Antiqua" w:hAnsi="Book Antiqua"/>
          <w:color w:val="000000" w:themeColor="text1"/>
          <w:sz w:val="24"/>
          <w:szCs w:val="24"/>
        </w:rPr>
        <w:t>. 1864</w:t>
      </w:r>
      <w:r w:rsidR="008E0639" w:rsidRPr="008E0639">
        <w:rPr>
          <w:rFonts w:ascii="Book Antiqua" w:hAnsi="Book Antiqua"/>
          <w:color w:val="000000" w:themeColor="text1"/>
          <w:sz w:val="24"/>
          <w:szCs w:val="24"/>
        </w:rPr>
        <w:t>;</w:t>
      </w:r>
    </w:p>
    <w:p w:rsidR="008E41B6" w:rsidRPr="008E0639" w:rsidRDefault="008E41B6" w:rsidP="008E0639">
      <w:pPr>
        <w:pStyle w:val="PargrafodaLista"/>
        <w:numPr>
          <w:ilvl w:val="0"/>
          <w:numId w:val="3"/>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Córtice Eucarístico, Mistério. Rio de Janeiro, 1871, in 8º (Opúsculo)</w:t>
      </w:r>
      <w:r w:rsidR="008E0639" w:rsidRPr="008E0639">
        <w:rPr>
          <w:rFonts w:ascii="Book Antiqua" w:hAnsi="Book Antiqua"/>
          <w:color w:val="000000" w:themeColor="text1"/>
          <w:sz w:val="24"/>
          <w:szCs w:val="24"/>
        </w:rPr>
        <w:t>;</w:t>
      </w:r>
    </w:p>
    <w:p w:rsidR="008E41B6" w:rsidRPr="008E0639" w:rsidRDefault="008E41B6" w:rsidP="008E0639">
      <w:pPr>
        <w:pStyle w:val="PargrafodaLista"/>
        <w:numPr>
          <w:ilvl w:val="0"/>
          <w:numId w:val="3"/>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Pedro quer ser Augusto. Rio de Janeiro, 1872. (Opúsculo)</w:t>
      </w:r>
      <w:r w:rsidR="008E0639" w:rsidRPr="008E0639">
        <w:rPr>
          <w:rFonts w:ascii="Book Antiqua" w:hAnsi="Book Antiqua"/>
          <w:color w:val="000000" w:themeColor="text1"/>
          <w:sz w:val="24"/>
          <w:szCs w:val="24"/>
        </w:rPr>
        <w:t>;</w:t>
      </w:r>
    </w:p>
    <w:p w:rsidR="008E41B6" w:rsidRPr="008E0639" w:rsidRDefault="008E41B6" w:rsidP="008E0639">
      <w:pPr>
        <w:pStyle w:val="PargrafodaLista"/>
        <w:numPr>
          <w:ilvl w:val="0"/>
          <w:numId w:val="3"/>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Prontuário de Leis Civis. Rio de Janeiro. 1878</w:t>
      </w:r>
      <w:r w:rsidR="008E0639" w:rsidRPr="008E0639">
        <w:rPr>
          <w:rFonts w:ascii="Book Antiqua" w:hAnsi="Book Antiqua"/>
          <w:color w:val="000000" w:themeColor="text1"/>
          <w:sz w:val="24"/>
          <w:szCs w:val="24"/>
        </w:rPr>
        <w:t>;</w:t>
      </w:r>
    </w:p>
    <w:p w:rsidR="008E41B6" w:rsidRPr="008E0639" w:rsidRDefault="008E41B6" w:rsidP="008E0639">
      <w:pPr>
        <w:pStyle w:val="PargrafodaLista"/>
        <w:numPr>
          <w:ilvl w:val="0"/>
          <w:numId w:val="3"/>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Aditamento ao Código de Comércio. Rio de Janeiro. 1878</w:t>
      </w:r>
      <w:r w:rsidR="008E0639" w:rsidRPr="008E0639">
        <w:rPr>
          <w:rFonts w:ascii="Book Antiqua" w:hAnsi="Book Antiqua"/>
          <w:color w:val="000000" w:themeColor="text1"/>
          <w:sz w:val="24"/>
          <w:szCs w:val="24"/>
        </w:rPr>
        <w:t>;</w:t>
      </w:r>
    </w:p>
    <w:p w:rsidR="008E41B6" w:rsidRPr="008E0639" w:rsidRDefault="008E41B6" w:rsidP="008E0639">
      <w:pPr>
        <w:pStyle w:val="PargrafodaLista"/>
        <w:numPr>
          <w:ilvl w:val="0"/>
          <w:numId w:val="3"/>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Formulário dos Contratos e Testamentos. Rio de Janeiro. 1882</w:t>
      </w:r>
      <w:r w:rsidR="008E0639" w:rsidRPr="008E0639">
        <w:rPr>
          <w:rFonts w:ascii="Book Antiqua" w:hAnsi="Book Antiqua"/>
          <w:color w:val="000000" w:themeColor="text1"/>
          <w:sz w:val="24"/>
          <w:szCs w:val="24"/>
        </w:rPr>
        <w:t>;</w:t>
      </w:r>
    </w:p>
    <w:p w:rsidR="008E41B6" w:rsidRPr="008E0639" w:rsidRDefault="008E41B6" w:rsidP="008E0639">
      <w:pPr>
        <w:pStyle w:val="PargrafodaLista"/>
        <w:numPr>
          <w:ilvl w:val="0"/>
          <w:numId w:val="3"/>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Regras de Direito, 1882</w:t>
      </w:r>
      <w:r w:rsidR="008E0639" w:rsidRPr="008E0639">
        <w:rPr>
          <w:rFonts w:ascii="Book Antiqua" w:hAnsi="Book Antiqua"/>
          <w:color w:val="000000" w:themeColor="text1"/>
          <w:sz w:val="24"/>
          <w:szCs w:val="24"/>
        </w:rPr>
        <w:t>;</w:t>
      </w:r>
    </w:p>
    <w:p w:rsidR="008E41B6" w:rsidRPr="008E0639" w:rsidRDefault="008E41B6" w:rsidP="008E0639">
      <w:pPr>
        <w:pStyle w:val="PargrafodaLista"/>
        <w:numPr>
          <w:ilvl w:val="0"/>
          <w:numId w:val="3"/>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Regras de Direito Civil e Vocabulário Jurídico. Rio de Janeiro. 1883</w:t>
      </w:r>
      <w:r w:rsidR="008E0639" w:rsidRPr="008E0639">
        <w:rPr>
          <w:rFonts w:ascii="Book Antiqua" w:hAnsi="Book Antiqua"/>
          <w:color w:val="000000" w:themeColor="text1"/>
          <w:sz w:val="24"/>
          <w:szCs w:val="24"/>
        </w:rPr>
        <w:t>;</w:t>
      </w:r>
    </w:p>
    <w:p w:rsidR="008E41B6" w:rsidRPr="008E0639" w:rsidRDefault="008E41B6" w:rsidP="008E0639">
      <w:pPr>
        <w:pStyle w:val="PargrafodaLista"/>
        <w:numPr>
          <w:ilvl w:val="0"/>
          <w:numId w:val="3"/>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Primeiras Linhas sobre o Processo Civil (Adaptação), de </w:t>
      </w:r>
      <w:hyperlink r:id="rId27" w:tooltip="Pereira de Souza (página não existe)" w:history="1">
        <w:r w:rsidRPr="008E0639">
          <w:rPr>
            <w:rStyle w:val="Hyperlink"/>
            <w:rFonts w:ascii="Book Antiqua" w:hAnsi="Book Antiqua"/>
            <w:color w:val="000000" w:themeColor="text1"/>
            <w:sz w:val="24"/>
            <w:szCs w:val="24"/>
            <w:u w:val="none"/>
          </w:rPr>
          <w:t>Pereira de Souza</w:t>
        </w:r>
      </w:hyperlink>
      <w:r w:rsidRPr="008E0639">
        <w:rPr>
          <w:rFonts w:ascii="Book Antiqua" w:hAnsi="Book Antiqua"/>
          <w:color w:val="000000" w:themeColor="text1"/>
          <w:sz w:val="24"/>
          <w:szCs w:val="24"/>
        </w:rPr>
        <w:t>;</w:t>
      </w:r>
    </w:p>
    <w:p w:rsidR="008E41B6" w:rsidRPr="008E0639" w:rsidRDefault="008E41B6" w:rsidP="008E0639">
      <w:pPr>
        <w:pStyle w:val="PargrafodaLista"/>
        <w:numPr>
          <w:ilvl w:val="0"/>
          <w:numId w:val="3"/>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Doutrina das Ações (Adaptação), de </w:t>
      </w:r>
      <w:hyperlink r:id="rId28" w:tooltip="José Homem Correia Teles (página não existe)" w:history="1">
        <w:r w:rsidRPr="008E0639">
          <w:rPr>
            <w:rStyle w:val="Hyperlink"/>
            <w:rFonts w:ascii="Book Antiqua" w:hAnsi="Book Antiqua"/>
            <w:color w:val="000000" w:themeColor="text1"/>
            <w:sz w:val="24"/>
            <w:szCs w:val="24"/>
            <w:u w:val="none"/>
          </w:rPr>
          <w:t>José Homem Correia Teles</w:t>
        </w:r>
      </w:hyperlink>
      <w:r w:rsidRPr="008E0639">
        <w:rPr>
          <w:rFonts w:ascii="Book Antiqua" w:hAnsi="Book Antiqua"/>
          <w:color w:val="000000" w:themeColor="text1"/>
          <w:sz w:val="24"/>
          <w:szCs w:val="24"/>
        </w:rPr>
        <w:t>.</w:t>
      </w:r>
    </w:p>
    <w:p w:rsidR="008E41B6" w:rsidRPr="008E0639" w:rsidRDefault="00C46C48" w:rsidP="008E0639">
      <w:pPr>
        <w:spacing w:line="360" w:lineRule="auto"/>
        <w:jc w:val="both"/>
        <w:rPr>
          <w:rFonts w:ascii="Book Antiqua" w:hAnsi="Book Antiqua"/>
          <w:color w:val="000000" w:themeColor="text1"/>
          <w:sz w:val="24"/>
          <w:szCs w:val="24"/>
          <w:u w:val="single"/>
        </w:rPr>
      </w:pPr>
      <w:r w:rsidRPr="008E0639">
        <w:rPr>
          <w:rFonts w:ascii="Book Antiqua" w:hAnsi="Book Antiqua"/>
          <w:color w:val="000000" w:themeColor="text1"/>
          <w:sz w:val="24"/>
          <w:szCs w:val="24"/>
        </w:rPr>
        <w:tab/>
      </w:r>
      <w:r w:rsidR="008E41B6" w:rsidRPr="008E0639">
        <w:rPr>
          <w:rFonts w:ascii="Book Antiqua" w:hAnsi="Book Antiqua"/>
          <w:color w:val="000000" w:themeColor="text1"/>
          <w:sz w:val="24"/>
          <w:szCs w:val="24"/>
          <w:u w:val="single"/>
        </w:rPr>
        <w:t>Vida profissional:</w:t>
      </w:r>
    </w:p>
    <w:p w:rsidR="008E41B6" w:rsidRPr="008E0639" w:rsidRDefault="008E41B6" w:rsidP="008E0639">
      <w:pPr>
        <w:pStyle w:val="PargrafodaLista"/>
        <w:numPr>
          <w:ilvl w:val="0"/>
          <w:numId w:val="4"/>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1838 — É nomeado juiz de direito da Bahia, pelo então vice-presidente do Estado Independente da Bah</w:t>
      </w:r>
      <w:r w:rsidR="00C46C48" w:rsidRPr="008E0639">
        <w:rPr>
          <w:rFonts w:ascii="Book Antiqua" w:hAnsi="Book Antiqua"/>
          <w:color w:val="000000" w:themeColor="text1"/>
          <w:sz w:val="24"/>
          <w:szCs w:val="24"/>
        </w:rPr>
        <w:t>ia, João Carneiro da Silva Rego;</w:t>
      </w:r>
    </w:p>
    <w:p w:rsidR="008E41B6" w:rsidRPr="008E0639" w:rsidRDefault="008E41B6" w:rsidP="008E0639">
      <w:pPr>
        <w:pStyle w:val="PargrafodaLista"/>
        <w:numPr>
          <w:ilvl w:val="0"/>
          <w:numId w:val="4"/>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 xml:space="preserve">1843 — Muda-se para a cidade do Rio de Janeiro e abre um escritório de advocacia na Rua da Quitanda. Nesse mesmo ano, com </w:t>
      </w:r>
      <w:proofErr w:type="spellStart"/>
      <w:r w:rsidRPr="008E0639">
        <w:rPr>
          <w:rFonts w:ascii="Book Antiqua" w:hAnsi="Book Antiqua"/>
          <w:color w:val="000000" w:themeColor="text1"/>
          <w:sz w:val="24"/>
          <w:szCs w:val="24"/>
        </w:rPr>
        <w:t>Josino</w:t>
      </w:r>
      <w:proofErr w:type="spellEnd"/>
      <w:r w:rsidRPr="008E0639">
        <w:rPr>
          <w:rFonts w:ascii="Book Antiqua" w:hAnsi="Book Antiqua"/>
          <w:color w:val="000000" w:themeColor="text1"/>
          <w:sz w:val="24"/>
          <w:szCs w:val="24"/>
        </w:rPr>
        <w:t xml:space="preserve"> do Nascimento </w:t>
      </w:r>
      <w:proofErr w:type="gramStart"/>
      <w:r w:rsidRPr="008E0639">
        <w:rPr>
          <w:rFonts w:ascii="Book Antiqua" w:hAnsi="Book Antiqua"/>
          <w:color w:val="000000" w:themeColor="text1"/>
          <w:sz w:val="24"/>
          <w:szCs w:val="24"/>
        </w:rPr>
        <w:t>Silva, Carvalho Moreira e outros, participa</w:t>
      </w:r>
      <w:proofErr w:type="gramEnd"/>
      <w:r w:rsidRPr="008E0639">
        <w:rPr>
          <w:rFonts w:ascii="Book Antiqua" w:hAnsi="Book Antiqua"/>
          <w:color w:val="000000" w:themeColor="text1"/>
          <w:sz w:val="24"/>
          <w:szCs w:val="24"/>
        </w:rPr>
        <w:t xml:space="preserve"> da fundação do </w:t>
      </w:r>
      <w:hyperlink r:id="rId29" w:tooltip="Instituto dos Advogados do Brasil" w:history="1">
        <w:r w:rsidRPr="008E0639">
          <w:rPr>
            <w:rStyle w:val="Hyperlink"/>
            <w:rFonts w:ascii="Book Antiqua" w:hAnsi="Book Antiqua"/>
            <w:color w:val="000000" w:themeColor="text1"/>
            <w:sz w:val="24"/>
            <w:szCs w:val="24"/>
            <w:u w:val="none"/>
          </w:rPr>
          <w:t>Instituto dos Advogados do Brasil</w:t>
        </w:r>
      </w:hyperlink>
      <w:r w:rsidR="00C46C48" w:rsidRPr="008E0639">
        <w:rPr>
          <w:rFonts w:ascii="Book Antiqua" w:hAnsi="Book Antiqua"/>
          <w:color w:val="000000" w:themeColor="text1"/>
          <w:sz w:val="24"/>
          <w:szCs w:val="24"/>
        </w:rPr>
        <w:t>;</w:t>
      </w:r>
    </w:p>
    <w:p w:rsidR="008E41B6" w:rsidRPr="008E0639" w:rsidRDefault="008E41B6" w:rsidP="008E0639">
      <w:pPr>
        <w:pStyle w:val="PargrafodaLista"/>
        <w:numPr>
          <w:ilvl w:val="0"/>
          <w:numId w:val="4"/>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1844 — É nomeado advogado ante o Conselho de Estado do </w:t>
      </w:r>
      <w:hyperlink r:id="rId30" w:tooltip="Império" w:history="1">
        <w:r w:rsidRPr="008E0639">
          <w:rPr>
            <w:rStyle w:val="Hyperlink"/>
            <w:rFonts w:ascii="Book Antiqua" w:hAnsi="Book Antiqua"/>
            <w:color w:val="000000" w:themeColor="text1"/>
            <w:sz w:val="24"/>
            <w:szCs w:val="24"/>
            <w:u w:val="none"/>
          </w:rPr>
          <w:t>Império</w:t>
        </w:r>
      </w:hyperlink>
      <w:r w:rsidR="00C46C48" w:rsidRPr="008E0639">
        <w:rPr>
          <w:rFonts w:ascii="Book Antiqua" w:hAnsi="Book Antiqua"/>
          <w:color w:val="000000" w:themeColor="text1"/>
          <w:sz w:val="24"/>
          <w:szCs w:val="24"/>
        </w:rPr>
        <w:t>;</w:t>
      </w:r>
    </w:p>
    <w:p w:rsidR="008E41B6" w:rsidRPr="008E0639" w:rsidRDefault="008E41B6" w:rsidP="008E0639">
      <w:pPr>
        <w:pStyle w:val="PargrafodaLista"/>
        <w:numPr>
          <w:ilvl w:val="0"/>
          <w:numId w:val="4"/>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 xml:space="preserve">1855 — É contratado pelo governo para elaboração de uma consolidação </w:t>
      </w:r>
      <w:proofErr w:type="gramStart"/>
      <w:r w:rsidRPr="008E0639">
        <w:rPr>
          <w:rFonts w:ascii="Book Antiqua" w:hAnsi="Book Antiqua"/>
          <w:color w:val="000000" w:themeColor="text1"/>
          <w:sz w:val="24"/>
          <w:szCs w:val="24"/>
        </w:rPr>
        <w:t>das legislação</w:t>
      </w:r>
      <w:proofErr w:type="gramEnd"/>
      <w:r w:rsidRPr="008E0639">
        <w:rPr>
          <w:rFonts w:ascii="Book Antiqua" w:hAnsi="Book Antiqua"/>
          <w:color w:val="000000" w:themeColor="text1"/>
          <w:sz w:val="24"/>
          <w:szCs w:val="24"/>
        </w:rPr>
        <w:t xml:space="preserve"> civil, com o que se reuniria, organizaria e classificação das leis vigentes no Bra</w:t>
      </w:r>
      <w:r w:rsidR="00C46C48" w:rsidRPr="008E0639">
        <w:rPr>
          <w:rFonts w:ascii="Book Antiqua" w:hAnsi="Book Antiqua"/>
          <w:color w:val="000000" w:themeColor="text1"/>
          <w:sz w:val="24"/>
          <w:szCs w:val="24"/>
        </w:rPr>
        <w:t>sil no campo das relações civis;</w:t>
      </w:r>
    </w:p>
    <w:p w:rsidR="008E41B6" w:rsidRPr="008E0639" w:rsidRDefault="008E41B6" w:rsidP="008E0639">
      <w:pPr>
        <w:pStyle w:val="PargrafodaLista"/>
        <w:numPr>
          <w:ilvl w:val="0"/>
          <w:numId w:val="4"/>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lastRenderedPageBreak/>
        <w:t>1857 — Assumiu a presidência do Instituto dos Advogados Brasileiros e publicou a Consolidação das Leis Civis. Veio a renunciar à presidência do Instituto enviando-lhe famosa carta–renúncia, sendo sucedido po</w:t>
      </w:r>
      <w:r w:rsidR="00C46C48" w:rsidRPr="008E0639">
        <w:rPr>
          <w:rFonts w:ascii="Book Antiqua" w:hAnsi="Book Antiqua"/>
          <w:color w:val="000000" w:themeColor="text1"/>
          <w:sz w:val="24"/>
          <w:szCs w:val="24"/>
        </w:rPr>
        <w:t>r Urbano Sabino Pessoa de Mello;</w:t>
      </w:r>
    </w:p>
    <w:p w:rsidR="008E41B6" w:rsidRPr="008E0639" w:rsidRDefault="008E41B6" w:rsidP="008E0639">
      <w:pPr>
        <w:pStyle w:val="PargrafodaLista"/>
        <w:numPr>
          <w:ilvl w:val="0"/>
          <w:numId w:val="4"/>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1859 — É contratado novamente pelo governo para elaboração d</w:t>
      </w:r>
      <w:r w:rsidR="00C46C48" w:rsidRPr="008E0639">
        <w:rPr>
          <w:rFonts w:ascii="Book Antiqua" w:hAnsi="Book Antiqua"/>
          <w:color w:val="000000" w:themeColor="text1"/>
          <w:sz w:val="24"/>
          <w:szCs w:val="24"/>
        </w:rPr>
        <w:t>o de um projeto de Código Civil;</w:t>
      </w:r>
    </w:p>
    <w:p w:rsidR="008E41B6" w:rsidRPr="008E0639" w:rsidRDefault="008E41B6" w:rsidP="008E0639">
      <w:pPr>
        <w:pStyle w:val="PargrafodaLista"/>
        <w:numPr>
          <w:ilvl w:val="0"/>
          <w:numId w:val="4"/>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1860 — Publica a primeira seção do seu “Esboço” do Código Civil.</w:t>
      </w:r>
    </w:p>
    <w:p w:rsidR="008E41B6" w:rsidRPr="008E0639" w:rsidRDefault="008E41B6" w:rsidP="008E0639">
      <w:pPr>
        <w:pStyle w:val="PargrafodaLista"/>
        <w:numPr>
          <w:ilvl w:val="0"/>
          <w:numId w:val="4"/>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 xml:space="preserve">1864 </w:t>
      </w:r>
      <w:r w:rsidR="00C46C48" w:rsidRPr="008E0639">
        <w:rPr>
          <w:rFonts w:ascii="Book Antiqua" w:hAnsi="Book Antiqua"/>
          <w:color w:val="000000" w:themeColor="text1"/>
          <w:sz w:val="24"/>
          <w:szCs w:val="24"/>
        </w:rPr>
        <w:t>— Data da conclusão do “Esboço”;</w:t>
      </w:r>
    </w:p>
    <w:p w:rsidR="008E41B6" w:rsidRPr="008E0639" w:rsidRDefault="008E41B6" w:rsidP="008E0639">
      <w:pPr>
        <w:pStyle w:val="PargrafodaLista"/>
        <w:numPr>
          <w:ilvl w:val="0"/>
          <w:numId w:val="4"/>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1866 — Em conflito com Martins Francisco Ribeiro de Andrada, então ministro da Justiça, e com a comissão designada para proceder à revisão do “Esboço”, fica desgostoso com a tarefa, o q</w:t>
      </w:r>
      <w:r w:rsidR="00C46C48" w:rsidRPr="008E0639">
        <w:rPr>
          <w:rFonts w:ascii="Book Antiqua" w:hAnsi="Book Antiqua"/>
          <w:color w:val="000000" w:themeColor="text1"/>
          <w:sz w:val="24"/>
          <w:szCs w:val="24"/>
        </w:rPr>
        <w:t>ue o leva a desistir do projeto;</w:t>
      </w:r>
    </w:p>
    <w:p w:rsidR="008E41B6" w:rsidRPr="008E0639" w:rsidRDefault="008E41B6" w:rsidP="008E0639">
      <w:pPr>
        <w:pStyle w:val="PargrafodaLista"/>
        <w:numPr>
          <w:ilvl w:val="0"/>
          <w:numId w:val="4"/>
        </w:num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 xml:space="preserve">1872 — O contrato firmando com o governo </w:t>
      </w:r>
      <w:proofErr w:type="gramStart"/>
      <w:r w:rsidRPr="008E0639">
        <w:rPr>
          <w:rFonts w:ascii="Book Antiqua" w:hAnsi="Book Antiqua"/>
          <w:color w:val="000000" w:themeColor="text1"/>
          <w:sz w:val="24"/>
          <w:szCs w:val="24"/>
        </w:rPr>
        <w:t>é rescindido</w:t>
      </w:r>
      <w:proofErr w:type="gramEnd"/>
      <w:r w:rsidRPr="008E0639">
        <w:rPr>
          <w:rFonts w:ascii="Book Antiqua" w:hAnsi="Book Antiqua"/>
          <w:color w:val="000000" w:themeColor="text1"/>
          <w:sz w:val="24"/>
          <w:szCs w:val="24"/>
        </w:rPr>
        <w:t xml:space="preserve"> e o projeto é arquivado.</w:t>
      </w:r>
    </w:p>
    <w:p w:rsidR="00C46C48" w:rsidRPr="008E0639" w:rsidRDefault="00C46C48"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Os pilares históricos da arquitetura jurídica pós-moderna devem ser sempre rememorados, pois jamais se consegue construir um futuro com êxito sem que se tenha um profícuo conhecimento acerca dos que iniciaram aquela tarefa. Os trabalhos doutrinários atuais são importantes, porém, há que se valorizar o que servira de espeque para que o direito alcançasse o seu estágio presente. Augusto Teixeira de Freitas é um dos maiores exemplos desta empreitada, constituindo-se como o primeiro grande jurista brasileiro.</w:t>
      </w:r>
    </w:p>
    <w:p w:rsidR="00C46C48" w:rsidRPr="008E0639" w:rsidRDefault="00C46C48"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 xml:space="preserve">Não obstante a magnitude deste jurista, muitos acadêmicos e operadores do direito brasileiro não têm dado a devida e imprescindível importância para as obras da lavra deste </w:t>
      </w:r>
      <w:proofErr w:type="spellStart"/>
      <w:r w:rsidRPr="008E0639">
        <w:rPr>
          <w:rFonts w:ascii="Book Antiqua" w:hAnsi="Book Antiqua"/>
          <w:color w:val="000000" w:themeColor="text1"/>
          <w:sz w:val="24"/>
          <w:szCs w:val="24"/>
        </w:rPr>
        <w:t>corifeu</w:t>
      </w:r>
      <w:proofErr w:type="spellEnd"/>
      <w:r w:rsidRPr="008E0639">
        <w:rPr>
          <w:rFonts w:ascii="Book Antiqua" w:hAnsi="Book Antiqua"/>
          <w:color w:val="000000" w:themeColor="text1"/>
          <w:sz w:val="24"/>
          <w:szCs w:val="24"/>
        </w:rPr>
        <w:t xml:space="preserve">. Nascido na Bahia, cuja estátua encontra-se nas arcadas principais da Faculdade de Direito da Universidade Federal da Bahia, muitos discentes soteropolitanos sequer detêm o conhecimento de que o dito monumento retrata o intitulado "Jurisconsulto do Império". Com o objetivo de realizar a meta acima exposta, em 2017, deliberou-se pela realização do </w:t>
      </w:r>
      <w:r w:rsidRPr="008E0639">
        <w:rPr>
          <w:rFonts w:ascii="Book Antiqua" w:hAnsi="Book Antiqua"/>
          <w:color w:val="000000" w:themeColor="text1"/>
          <w:sz w:val="24"/>
          <w:szCs w:val="24"/>
        </w:rPr>
        <w:lastRenderedPageBreak/>
        <w:t>seminário "Os 201 anos de Teixeira de Freitas e a sua Importância para a Sociedade e o Direito", na FDUFBA.</w:t>
      </w:r>
    </w:p>
    <w:p w:rsidR="00C46C48" w:rsidRPr="008E0639" w:rsidRDefault="00C46C48"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 xml:space="preserve">Sem ilações e quaisquer dúvidas, assevera-se que o notável baiano contribuiu para cinco vertentes essenciais, quais sejam: a) a unificação do Direito Privado Brasileiro; b) a análise crítica do direito português, francês e alemão para a elaboração do Esboço do Código Civil; c) a apresentação de posicionamentos originais e vanguardistas nesta seara; d) a influência nos sistemas jurídicos de demais países; e </w:t>
      </w:r>
      <w:proofErr w:type="spellStart"/>
      <w:r w:rsidRPr="008E0639">
        <w:rPr>
          <w:rFonts w:ascii="Book Antiqua" w:hAnsi="Book Antiqua"/>
          <w:color w:val="000000" w:themeColor="text1"/>
          <w:sz w:val="24"/>
          <w:szCs w:val="24"/>
        </w:rPr>
        <w:t>e</w:t>
      </w:r>
      <w:proofErr w:type="spellEnd"/>
      <w:r w:rsidRPr="008E0639">
        <w:rPr>
          <w:rFonts w:ascii="Book Antiqua" w:hAnsi="Book Antiqua"/>
          <w:color w:val="000000" w:themeColor="text1"/>
          <w:sz w:val="24"/>
          <w:szCs w:val="24"/>
        </w:rPr>
        <w:t>) a contribuição para o Direito Internacional Privado e outros ramos jurídicos.</w:t>
      </w:r>
    </w:p>
    <w:p w:rsidR="00C46C48" w:rsidRPr="008E0639" w:rsidRDefault="00C46C48"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Concitado, em 1855, para a organização e reunião de todas as normas jurídicas civis que, à época, vigoravam no Brasil, deparou-se Teixeira de Freitas com as Ordenações Filipinas, bem como diversas leis, regimentos, alvarás, decretos e resoluções que existiam apartadamente. Em 1858, a Consolidação das Leis Civis foi apresentada e aprovada, culminando, em 1859, com a contratação do jurista para que fosse confeccionado o Projeto de um Código, cujo primeiro fascículo foi entregue em 1860 e o derradeiro, em 1864. Entretanto, o “</w:t>
      </w:r>
      <w:proofErr w:type="spellStart"/>
      <w:r w:rsidRPr="008E0639">
        <w:rPr>
          <w:rFonts w:ascii="Book Antiqua" w:hAnsi="Book Antiqua"/>
          <w:color w:val="000000" w:themeColor="text1"/>
          <w:sz w:val="24"/>
          <w:szCs w:val="24"/>
        </w:rPr>
        <w:t>Esbôço</w:t>
      </w:r>
      <w:proofErr w:type="spellEnd"/>
      <w:r w:rsidRPr="008E0639">
        <w:rPr>
          <w:rFonts w:ascii="Book Antiqua" w:hAnsi="Book Antiqua"/>
          <w:color w:val="000000" w:themeColor="text1"/>
          <w:sz w:val="24"/>
          <w:szCs w:val="24"/>
        </w:rPr>
        <w:t>” do eminente doutrinador foi, lamentavelmente, rejeitado pelo Governo e, em 1872, rescindiu-se o contrato firmado com o jurista. Mesmo diante deste episódio, em 1876, ele publicou o "Prontuário das Leis Civis"; em 1877, editou um "Aditamento à Consolidação das Leis Civis"; em 1882, o “Formulário dos Contratos e Testamentos” e as “Regras de Direito Civil”. Em 1883, o Brasil termina sendo agraciado com a obra “Vocabulário Jurídico”.</w:t>
      </w:r>
    </w:p>
    <w:p w:rsidR="00C46C48" w:rsidRPr="008E0639" w:rsidRDefault="00C46C48"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Destacam-se como ideias inovadoras e originais de Teixeira de Freitas, a concepção de que o Código Civil deveria dispor de uma parte geral e que as normas comerciais também o integrassem. A sugestão foi acatada pela lei japonesa "</w:t>
      </w:r>
      <w:proofErr w:type="spellStart"/>
      <w:r w:rsidRPr="008E0639">
        <w:rPr>
          <w:rFonts w:ascii="Book Antiqua" w:hAnsi="Book Antiqua"/>
          <w:color w:val="000000" w:themeColor="text1"/>
          <w:sz w:val="24"/>
          <w:szCs w:val="24"/>
        </w:rPr>
        <w:t>Ho-rei</w:t>
      </w:r>
      <w:proofErr w:type="spellEnd"/>
      <w:r w:rsidRPr="008E0639">
        <w:rPr>
          <w:rFonts w:ascii="Book Antiqua" w:hAnsi="Book Antiqua"/>
          <w:color w:val="000000" w:themeColor="text1"/>
          <w:sz w:val="24"/>
          <w:szCs w:val="24"/>
        </w:rPr>
        <w:t xml:space="preserve">", de 1898, bem como pela "Lei </w:t>
      </w:r>
      <w:proofErr w:type="spellStart"/>
      <w:r w:rsidRPr="008E0639">
        <w:rPr>
          <w:rFonts w:ascii="Book Antiqua" w:hAnsi="Book Antiqua"/>
          <w:color w:val="000000" w:themeColor="text1"/>
          <w:sz w:val="24"/>
          <w:szCs w:val="24"/>
        </w:rPr>
        <w:t>sôbre</w:t>
      </w:r>
      <w:proofErr w:type="spellEnd"/>
      <w:r w:rsidRPr="008E0639">
        <w:rPr>
          <w:rFonts w:ascii="Book Antiqua" w:hAnsi="Book Antiqua"/>
          <w:color w:val="000000" w:themeColor="text1"/>
          <w:sz w:val="24"/>
          <w:szCs w:val="24"/>
        </w:rPr>
        <w:t xml:space="preserve"> Fontes de Direito", do Estado do Vaticano, de 1929, e, ainda, em parte, pelo Código Civil italiano, de 1942. Neste aspecto, René David ressalta que Freitas antecedera de "</w:t>
      </w:r>
      <w:proofErr w:type="spellStart"/>
      <w:r w:rsidRPr="008E0639">
        <w:rPr>
          <w:rFonts w:ascii="Book Antiqua" w:hAnsi="Book Antiqua"/>
          <w:color w:val="000000" w:themeColor="text1"/>
          <w:sz w:val="24"/>
          <w:szCs w:val="24"/>
        </w:rPr>
        <w:t>quarante</w:t>
      </w:r>
      <w:proofErr w:type="spellEnd"/>
      <w:r w:rsidRPr="008E0639">
        <w:rPr>
          <w:rFonts w:ascii="Book Antiqua" w:hAnsi="Book Antiqua"/>
          <w:color w:val="000000" w:themeColor="text1"/>
          <w:sz w:val="24"/>
          <w:szCs w:val="24"/>
        </w:rPr>
        <w:t xml:space="preserve"> </w:t>
      </w:r>
      <w:proofErr w:type="spellStart"/>
      <w:r w:rsidRPr="008E0639">
        <w:rPr>
          <w:rFonts w:ascii="Book Antiqua" w:hAnsi="Book Antiqua"/>
          <w:color w:val="000000" w:themeColor="text1"/>
          <w:sz w:val="24"/>
          <w:szCs w:val="24"/>
        </w:rPr>
        <w:lastRenderedPageBreak/>
        <w:t>ans</w:t>
      </w:r>
      <w:proofErr w:type="spellEnd"/>
      <w:r w:rsidRPr="008E0639">
        <w:rPr>
          <w:rFonts w:ascii="Book Antiqua" w:hAnsi="Book Antiqua"/>
          <w:color w:val="000000" w:themeColor="text1"/>
          <w:sz w:val="24"/>
          <w:szCs w:val="24"/>
        </w:rPr>
        <w:t xml:space="preserve"> </w:t>
      </w:r>
      <w:proofErr w:type="spellStart"/>
      <w:proofErr w:type="gramStart"/>
      <w:r w:rsidRPr="008E0639">
        <w:rPr>
          <w:rFonts w:ascii="Book Antiqua" w:hAnsi="Book Antiqua"/>
          <w:color w:val="000000" w:themeColor="text1"/>
          <w:sz w:val="24"/>
          <w:szCs w:val="24"/>
        </w:rPr>
        <w:t>le</w:t>
      </w:r>
      <w:proofErr w:type="spellEnd"/>
      <w:proofErr w:type="gramEnd"/>
      <w:r w:rsidRPr="008E0639">
        <w:rPr>
          <w:rFonts w:ascii="Book Antiqua" w:hAnsi="Book Antiqua"/>
          <w:color w:val="000000" w:themeColor="text1"/>
          <w:sz w:val="24"/>
          <w:szCs w:val="24"/>
        </w:rPr>
        <w:t xml:space="preserve"> </w:t>
      </w:r>
      <w:proofErr w:type="spellStart"/>
      <w:r w:rsidRPr="008E0639">
        <w:rPr>
          <w:rFonts w:ascii="Book Antiqua" w:hAnsi="Book Antiqua"/>
          <w:color w:val="000000" w:themeColor="text1"/>
          <w:sz w:val="24"/>
          <w:szCs w:val="24"/>
        </w:rPr>
        <w:t>Code</w:t>
      </w:r>
      <w:proofErr w:type="spellEnd"/>
      <w:r w:rsidRPr="008E0639">
        <w:rPr>
          <w:rFonts w:ascii="Book Antiqua" w:hAnsi="Book Antiqua"/>
          <w:color w:val="000000" w:themeColor="text1"/>
          <w:sz w:val="24"/>
          <w:szCs w:val="24"/>
        </w:rPr>
        <w:t xml:space="preserve"> Civil </w:t>
      </w:r>
      <w:proofErr w:type="spellStart"/>
      <w:r w:rsidRPr="008E0639">
        <w:rPr>
          <w:rFonts w:ascii="Book Antiqua" w:hAnsi="Book Antiqua"/>
          <w:color w:val="000000" w:themeColor="text1"/>
          <w:sz w:val="24"/>
          <w:szCs w:val="24"/>
        </w:rPr>
        <w:t>allemand</w:t>
      </w:r>
      <w:proofErr w:type="spellEnd"/>
      <w:r w:rsidRPr="008E0639">
        <w:rPr>
          <w:rFonts w:ascii="Book Antiqua" w:hAnsi="Book Antiqua"/>
          <w:color w:val="000000" w:themeColor="text1"/>
          <w:sz w:val="24"/>
          <w:szCs w:val="24"/>
        </w:rPr>
        <w:t xml:space="preserve"> (</w:t>
      </w:r>
      <w:proofErr w:type="spellStart"/>
      <w:r w:rsidRPr="008E0639">
        <w:rPr>
          <w:rFonts w:ascii="Book Antiqua" w:hAnsi="Book Antiqua"/>
          <w:color w:val="000000" w:themeColor="text1"/>
          <w:sz w:val="24"/>
          <w:szCs w:val="24"/>
        </w:rPr>
        <w:t>B.G.B.</w:t>
      </w:r>
      <w:proofErr w:type="spellEnd"/>
      <w:r w:rsidRPr="008E0639">
        <w:rPr>
          <w:rFonts w:ascii="Book Antiqua" w:hAnsi="Book Antiqua"/>
          <w:color w:val="000000" w:themeColor="text1"/>
          <w:sz w:val="24"/>
          <w:szCs w:val="24"/>
        </w:rPr>
        <w:t xml:space="preserve">) </w:t>
      </w:r>
      <w:proofErr w:type="spellStart"/>
      <w:r w:rsidRPr="008E0639">
        <w:rPr>
          <w:rFonts w:ascii="Book Antiqua" w:hAnsi="Book Antiqua"/>
          <w:color w:val="000000" w:themeColor="text1"/>
          <w:sz w:val="24"/>
          <w:szCs w:val="24"/>
        </w:rPr>
        <w:t>auquel</w:t>
      </w:r>
      <w:proofErr w:type="spellEnd"/>
      <w:r w:rsidRPr="008E0639">
        <w:rPr>
          <w:rFonts w:ascii="Book Antiqua" w:hAnsi="Book Antiqua"/>
          <w:color w:val="000000" w:themeColor="text1"/>
          <w:sz w:val="24"/>
          <w:szCs w:val="24"/>
        </w:rPr>
        <w:t xml:space="preserve"> </w:t>
      </w:r>
      <w:proofErr w:type="spellStart"/>
      <w:r w:rsidRPr="008E0639">
        <w:rPr>
          <w:rFonts w:ascii="Book Antiqua" w:hAnsi="Book Antiqua"/>
          <w:color w:val="000000" w:themeColor="text1"/>
          <w:sz w:val="24"/>
          <w:szCs w:val="24"/>
        </w:rPr>
        <w:t>on</w:t>
      </w:r>
      <w:proofErr w:type="spellEnd"/>
      <w:r w:rsidRPr="008E0639">
        <w:rPr>
          <w:rFonts w:ascii="Book Antiqua" w:hAnsi="Book Antiqua"/>
          <w:color w:val="000000" w:themeColor="text1"/>
          <w:sz w:val="24"/>
          <w:szCs w:val="24"/>
        </w:rPr>
        <w:t xml:space="preserve"> </w:t>
      </w:r>
      <w:proofErr w:type="spellStart"/>
      <w:r w:rsidRPr="008E0639">
        <w:rPr>
          <w:rFonts w:ascii="Book Antiqua" w:hAnsi="Book Antiqua"/>
          <w:color w:val="000000" w:themeColor="text1"/>
          <w:sz w:val="24"/>
          <w:szCs w:val="24"/>
        </w:rPr>
        <w:t>atribue</w:t>
      </w:r>
      <w:proofErr w:type="spellEnd"/>
      <w:r w:rsidRPr="008E0639">
        <w:rPr>
          <w:rFonts w:ascii="Book Antiqua" w:hAnsi="Book Antiqua"/>
          <w:color w:val="000000" w:themeColor="text1"/>
          <w:sz w:val="24"/>
          <w:szCs w:val="24"/>
        </w:rPr>
        <w:t xml:space="preserve"> </w:t>
      </w:r>
      <w:proofErr w:type="spellStart"/>
      <w:r w:rsidRPr="008E0639">
        <w:rPr>
          <w:rFonts w:ascii="Book Antiqua" w:hAnsi="Book Antiqua"/>
          <w:color w:val="000000" w:themeColor="text1"/>
          <w:sz w:val="24"/>
          <w:szCs w:val="24"/>
        </w:rPr>
        <w:t>en</w:t>
      </w:r>
      <w:proofErr w:type="spellEnd"/>
      <w:r w:rsidRPr="008E0639">
        <w:rPr>
          <w:rFonts w:ascii="Book Antiqua" w:hAnsi="Book Antiqua"/>
          <w:color w:val="000000" w:themeColor="text1"/>
          <w:sz w:val="24"/>
          <w:szCs w:val="24"/>
        </w:rPr>
        <w:t xml:space="preserve"> </w:t>
      </w:r>
      <w:proofErr w:type="spellStart"/>
      <w:r w:rsidRPr="008E0639">
        <w:rPr>
          <w:rFonts w:ascii="Book Antiqua" w:hAnsi="Book Antiqua"/>
          <w:color w:val="000000" w:themeColor="text1"/>
          <w:sz w:val="24"/>
          <w:szCs w:val="24"/>
        </w:rPr>
        <w:t>général</w:t>
      </w:r>
      <w:proofErr w:type="spellEnd"/>
      <w:r w:rsidRPr="008E0639">
        <w:rPr>
          <w:rFonts w:ascii="Book Antiqua" w:hAnsi="Book Antiqua"/>
          <w:color w:val="000000" w:themeColor="text1"/>
          <w:sz w:val="24"/>
          <w:szCs w:val="24"/>
        </w:rPr>
        <w:t xml:space="preserve"> </w:t>
      </w:r>
      <w:proofErr w:type="spellStart"/>
      <w:r w:rsidRPr="008E0639">
        <w:rPr>
          <w:rFonts w:ascii="Book Antiqua" w:hAnsi="Book Antiqua"/>
          <w:color w:val="000000" w:themeColor="text1"/>
          <w:sz w:val="24"/>
          <w:szCs w:val="24"/>
        </w:rPr>
        <w:t>le</w:t>
      </w:r>
      <w:proofErr w:type="spellEnd"/>
      <w:r w:rsidRPr="008E0639">
        <w:rPr>
          <w:rFonts w:ascii="Book Antiqua" w:hAnsi="Book Antiqua"/>
          <w:color w:val="000000" w:themeColor="text1"/>
          <w:sz w:val="24"/>
          <w:szCs w:val="24"/>
        </w:rPr>
        <w:t xml:space="preserve"> </w:t>
      </w:r>
      <w:proofErr w:type="spellStart"/>
      <w:r w:rsidRPr="008E0639">
        <w:rPr>
          <w:rFonts w:ascii="Book Antiqua" w:hAnsi="Book Antiqua"/>
          <w:color w:val="000000" w:themeColor="text1"/>
          <w:sz w:val="24"/>
          <w:szCs w:val="24"/>
        </w:rPr>
        <w:t>mérite</w:t>
      </w:r>
      <w:proofErr w:type="spellEnd"/>
      <w:r w:rsidRPr="008E0639">
        <w:rPr>
          <w:rFonts w:ascii="Book Antiqua" w:hAnsi="Book Antiqua"/>
          <w:color w:val="000000" w:themeColor="text1"/>
          <w:sz w:val="24"/>
          <w:szCs w:val="24"/>
        </w:rPr>
        <w:t xml:space="preserve"> de </w:t>
      </w:r>
      <w:proofErr w:type="spellStart"/>
      <w:r w:rsidRPr="008E0639">
        <w:rPr>
          <w:rFonts w:ascii="Book Antiqua" w:hAnsi="Book Antiqua"/>
          <w:color w:val="000000" w:themeColor="text1"/>
          <w:sz w:val="24"/>
          <w:szCs w:val="24"/>
        </w:rPr>
        <w:t>cette</w:t>
      </w:r>
      <w:proofErr w:type="spellEnd"/>
      <w:r w:rsidRPr="008E0639">
        <w:rPr>
          <w:rFonts w:ascii="Book Antiqua" w:hAnsi="Book Antiqua"/>
          <w:color w:val="000000" w:themeColor="text1"/>
          <w:sz w:val="24"/>
          <w:szCs w:val="24"/>
        </w:rPr>
        <w:t xml:space="preserve"> </w:t>
      </w:r>
      <w:proofErr w:type="spellStart"/>
      <w:r w:rsidRPr="008E0639">
        <w:rPr>
          <w:rFonts w:ascii="Book Antiqua" w:hAnsi="Book Antiqua"/>
          <w:color w:val="000000" w:themeColor="text1"/>
          <w:sz w:val="24"/>
          <w:szCs w:val="24"/>
        </w:rPr>
        <w:t>innovation</w:t>
      </w:r>
      <w:proofErr w:type="spellEnd"/>
      <w:r w:rsidRPr="008E0639">
        <w:rPr>
          <w:rFonts w:ascii="Book Antiqua" w:hAnsi="Book Antiqua"/>
          <w:color w:val="000000" w:themeColor="text1"/>
          <w:sz w:val="24"/>
          <w:szCs w:val="24"/>
        </w:rPr>
        <w:t>". Ademais, o Código Civil da Itália, dentre outros, açambarcou as normas jurídicas sobre o comércio, a indústria e o trabalho.</w:t>
      </w:r>
    </w:p>
    <w:p w:rsidR="00C46C48" w:rsidRPr="008E0639" w:rsidRDefault="00C46C48"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 xml:space="preserve">A produção jurídica brasileira, na segunda metade do século XIX, era exígua e Teixeira de Freitas teve contato com o método escolástico analítico dos portugueses, da precedente escola </w:t>
      </w:r>
      <w:proofErr w:type="spellStart"/>
      <w:r w:rsidRPr="008E0639">
        <w:rPr>
          <w:rFonts w:ascii="Book Antiqua" w:hAnsi="Book Antiqua"/>
          <w:color w:val="000000" w:themeColor="text1"/>
          <w:sz w:val="24"/>
          <w:szCs w:val="24"/>
        </w:rPr>
        <w:t>bartolista</w:t>
      </w:r>
      <w:proofErr w:type="spellEnd"/>
      <w:r w:rsidRPr="008E0639">
        <w:rPr>
          <w:rFonts w:ascii="Book Antiqua" w:hAnsi="Book Antiqua"/>
          <w:color w:val="000000" w:themeColor="text1"/>
          <w:sz w:val="24"/>
          <w:szCs w:val="24"/>
        </w:rPr>
        <w:t xml:space="preserve">, e com o individualismo francês, representado pelo positivismo da escola da exegese. </w:t>
      </w:r>
      <w:proofErr w:type="gramStart"/>
      <w:r w:rsidRPr="008E0639">
        <w:rPr>
          <w:rFonts w:ascii="Book Antiqua" w:hAnsi="Book Antiqua"/>
          <w:color w:val="000000" w:themeColor="text1"/>
          <w:sz w:val="24"/>
          <w:szCs w:val="24"/>
        </w:rPr>
        <w:t>Analisou</w:t>
      </w:r>
      <w:proofErr w:type="gramEnd"/>
      <w:r w:rsidRPr="008E0639">
        <w:rPr>
          <w:rFonts w:ascii="Book Antiqua" w:hAnsi="Book Antiqua"/>
          <w:color w:val="000000" w:themeColor="text1"/>
          <w:sz w:val="24"/>
          <w:szCs w:val="24"/>
        </w:rPr>
        <w:t xml:space="preserve">, de forma crítica, as obras de </w:t>
      </w:r>
      <w:proofErr w:type="spellStart"/>
      <w:r w:rsidRPr="008E0639">
        <w:rPr>
          <w:rFonts w:ascii="Book Antiqua" w:hAnsi="Book Antiqua"/>
          <w:color w:val="000000" w:themeColor="text1"/>
          <w:sz w:val="24"/>
          <w:szCs w:val="24"/>
        </w:rPr>
        <w:t>Domat</w:t>
      </w:r>
      <w:proofErr w:type="spellEnd"/>
      <w:r w:rsidRPr="008E0639">
        <w:rPr>
          <w:rFonts w:ascii="Book Antiqua" w:hAnsi="Book Antiqua"/>
          <w:color w:val="000000" w:themeColor="text1"/>
          <w:sz w:val="24"/>
          <w:szCs w:val="24"/>
        </w:rPr>
        <w:t xml:space="preserve"> e </w:t>
      </w:r>
      <w:proofErr w:type="spellStart"/>
      <w:r w:rsidRPr="008E0639">
        <w:rPr>
          <w:rFonts w:ascii="Book Antiqua" w:hAnsi="Book Antiqua"/>
          <w:color w:val="000000" w:themeColor="text1"/>
          <w:sz w:val="24"/>
          <w:szCs w:val="24"/>
        </w:rPr>
        <w:t>Pothier</w:t>
      </w:r>
      <w:proofErr w:type="spellEnd"/>
      <w:r w:rsidRPr="008E0639">
        <w:rPr>
          <w:rFonts w:ascii="Book Antiqua" w:hAnsi="Book Antiqua"/>
          <w:color w:val="000000" w:themeColor="text1"/>
          <w:sz w:val="24"/>
          <w:szCs w:val="24"/>
        </w:rPr>
        <w:t>, tecendo, pela primeira vez e de modo original, críticas construtivas ao Código Napoleônico de 1804. Compreendendo que as normas deveriam ser o produto das necessidades sociais, não importou estruturas externas de modo impensado, inovando, inclusive perante o Código Civil Português.</w:t>
      </w:r>
    </w:p>
    <w:p w:rsidR="00C46C48" w:rsidRPr="008E0639" w:rsidRDefault="00C46C48"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 xml:space="preserve">Com esteio nos ensinamentos de Leibniz, combateu a divisão tripartida em </w:t>
      </w:r>
      <w:proofErr w:type="spellStart"/>
      <w:r w:rsidRPr="008E0639">
        <w:rPr>
          <w:rFonts w:ascii="Book Antiqua" w:hAnsi="Book Antiqua"/>
          <w:color w:val="000000" w:themeColor="text1"/>
          <w:sz w:val="24"/>
          <w:szCs w:val="24"/>
        </w:rPr>
        <w:t>personae</w:t>
      </w:r>
      <w:proofErr w:type="spellEnd"/>
      <w:r w:rsidRPr="008E0639">
        <w:rPr>
          <w:rFonts w:ascii="Book Antiqua" w:hAnsi="Book Antiqua"/>
          <w:color w:val="000000" w:themeColor="text1"/>
          <w:sz w:val="24"/>
          <w:szCs w:val="24"/>
        </w:rPr>
        <w:t xml:space="preserve">, </w:t>
      </w:r>
      <w:proofErr w:type="spellStart"/>
      <w:r w:rsidRPr="008E0639">
        <w:rPr>
          <w:rFonts w:ascii="Book Antiqua" w:hAnsi="Book Antiqua"/>
          <w:color w:val="000000" w:themeColor="text1"/>
          <w:sz w:val="24"/>
          <w:szCs w:val="24"/>
        </w:rPr>
        <w:t>res</w:t>
      </w:r>
      <w:proofErr w:type="spellEnd"/>
      <w:r w:rsidRPr="008E0639">
        <w:rPr>
          <w:rFonts w:ascii="Book Antiqua" w:hAnsi="Book Antiqua"/>
          <w:color w:val="000000" w:themeColor="text1"/>
          <w:sz w:val="24"/>
          <w:szCs w:val="24"/>
        </w:rPr>
        <w:t xml:space="preserve"> e </w:t>
      </w:r>
      <w:proofErr w:type="spellStart"/>
      <w:r w:rsidRPr="008E0639">
        <w:rPr>
          <w:rFonts w:ascii="Book Antiqua" w:hAnsi="Book Antiqua"/>
          <w:color w:val="000000" w:themeColor="text1"/>
          <w:sz w:val="24"/>
          <w:szCs w:val="24"/>
        </w:rPr>
        <w:t>actiones</w:t>
      </w:r>
      <w:proofErr w:type="spellEnd"/>
      <w:r w:rsidRPr="008E0639">
        <w:rPr>
          <w:rFonts w:ascii="Book Antiqua" w:hAnsi="Book Antiqua"/>
          <w:color w:val="000000" w:themeColor="text1"/>
          <w:sz w:val="24"/>
          <w:szCs w:val="24"/>
        </w:rPr>
        <w:t>, constante nas Institutas, e asseverou que a classificação jurídica deve estar fundada nas diferenças entre os direitos subjet</w:t>
      </w:r>
      <w:r w:rsidR="008E0639" w:rsidRPr="008E0639">
        <w:rPr>
          <w:rFonts w:ascii="Book Antiqua" w:hAnsi="Book Antiqua"/>
          <w:color w:val="000000" w:themeColor="text1"/>
          <w:sz w:val="24"/>
          <w:szCs w:val="24"/>
        </w:rPr>
        <w:t>ivos e as obrigações correlatas</w:t>
      </w:r>
      <w:r w:rsidRPr="008E0639">
        <w:rPr>
          <w:rFonts w:ascii="Book Antiqua" w:hAnsi="Book Antiqua"/>
          <w:color w:val="000000" w:themeColor="text1"/>
          <w:sz w:val="24"/>
          <w:szCs w:val="24"/>
        </w:rPr>
        <w:t xml:space="preserve">. Conquanto reconhecesse a relevância do </w:t>
      </w:r>
      <w:proofErr w:type="spellStart"/>
      <w:r w:rsidRPr="008E0639">
        <w:rPr>
          <w:rFonts w:ascii="Book Antiqua" w:hAnsi="Book Antiqua"/>
          <w:color w:val="000000" w:themeColor="text1"/>
          <w:sz w:val="24"/>
          <w:szCs w:val="24"/>
        </w:rPr>
        <w:t>Volksgeist</w:t>
      </w:r>
      <w:proofErr w:type="spellEnd"/>
      <w:r w:rsidRPr="008E0639">
        <w:rPr>
          <w:rFonts w:ascii="Book Antiqua" w:hAnsi="Book Antiqua"/>
          <w:color w:val="000000" w:themeColor="text1"/>
          <w:sz w:val="24"/>
          <w:szCs w:val="24"/>
        </w:rPr>
        <w:t xml:space="preserve"> para a produção normativa, preconizado por </w:t>
      </w:r>
      <w:proofErr w:type="spellStart"/>
      <w:r w:rsidRPr="008E0639">
        <w:rPr>
          <w:rFonts w:ascii="Book Antiqua" w:hAnsi="Book Antiqua"/>
          <w:color w:val="000000" w:themeColor="text1"/>
          <w:sz w:val="24"/>
          <w:szCs w:val="24"/>
        </w:rPr>
        <w:t>Savigny</w:t>
      </w:r>
      <w:proofErr w:type="spellEnd"/>
      <w:r w:rsidRPr="008E0639">
        <w:rPr>
          <w:rFonts w:ascii="Book Antiqua" w:hAnsi="Book Antiqua"/>
          <w:color w:val="000000" w:themeColor="text1"/>
          <w:sz w:val="24"/>
          <w:szCs w:val="24"/>
        </w:rPr>
        <w:t>, à frente deste, de maneira original, diferenciou a capacidade de direito e de fato. Propôs a unificação do regime legal das obrigações e que os direitos reais deveriam decorrer de explicitação formal na lei, além de defender a possibilidade de a mulher requerer a mutação do regime de bens diante da insolvência do marido.</w:t>
      </w:r>
    </w:p>
    <w:p w:rsidR="00C46C48" w:rsidRPr="008E0639" w:rsidRDefault="00C46C48"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 xml:space="preserve">Em outros ramos jurídicos, constata-se também a influência de Teixeira de Freitas, contribuindo para o Direito Internacional Privado, Direito Comercial e Processo Civil. Reconheceu Clóvis </w:t>
      </w:r>
      <w:proofErr w:type="spellStart"/>
      <w:r w:rsidRPr="008E0639">
        <w:rPr>
          <w:rFonts w:ascii="Book Antiqua" w:hAnsi="Book Antiqua"/>
          <w:color w:val="000000" w:themeColor="text1"/>
          <w:sz w:val="24"/>
          <w:szCs w:val="24"/>
        </w:rPr>
        <w:t>Beviláqua</w:t>
      </w:r>
      <w:proofErr w:type="spellEnd"/>
      <w:r w:rsidRPr="008E0639">
        <w:rPr>
          <w:rFonts w:ascii="Book Antiqua" w:hAnsi="Book Antiqua"/>
          <w:color w:val="000000" w:themeColor="text1"/>
          <w:sz w:val="24"/>
          <w:szCs w:val="24"/>
        </w:rPr>
        <w:t xml:space="preserve"> que Teixeira de Freitas sedimentou “um edifício de grandes proporções e de extraordinária solidez”. Rui Barbosa referiu-se a ele como “o maior civilista morto” e segundo Orlando Gomes, “pagou pela audácia de ter sido original e autêntico ao passar à frente do seu tempo, e, por isso, não foi esquecido. Nem será”. Fundamental, pois, </w:t>
      </w:r>
      <w:r w:rsidRPr="008E0639">
        <w:rPr>
          <w:rFonts w:ascii="Book Antiqua" w:hAnsi="Book Antiqua"/>
          <w:color w:val="000000" w:themeColor="text1"/>
          <w:sz w:val="24"/>
          <w:szCs w:val="24"/>
        </w:rPr>
        <w:lastRenderedPageBreak/>
        <w:t>sempre reviver e frisar a magnitude deste nobilíssimo jurista baiano para o Direito e toda a sociedade!</w:t>
      </w:r>
    </w:p>
    <w:p w:rsidR="00C46C48" w:rsidRPr="008E0639" w:rsidRDefault="00C46C48"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 xml:space="preserve">De outro lado, é bom que se </w:t>
      </w:r>
      <w:proofErr w:type="gramStart"/>
      <w:r w:rsidRPr="008E0639">
        <w:rPr>
          <w:rFonts w:ascii="Book Antiqua" w:hAnsi="Book Antiqua"/>
          <w:color w:val="000000" w:themeColor="text1"/>
          <w:sz w:val="24"/>
          <w:szCs w:val="24"/>
        </w:rPr>
        <w:t>diga,</w:t>
      </w:r>
      <w:proofErr w:type="gramEnd"/>
      <w:r w:rsidRPr="008E0639">
        <w:rPr>
          <w:rFonts w:ascii="Book Antiqua" w:hAnsi="Book Antiqua"/>
          <w:color w:val="000000" w:themeColor="text1"/>
          <w:sz w:val="24"/>
          <w:szCs w:val="24"/>
        </w:rPr>
        <w:t xml:space="preserve"> Teixeira de Freitas não foi apenas um jurista genial, ele também foi um ser humano inigualável, que colocava os ideais acima dos seus interesses pessoais e jamais cedeu em suas convicções, mesmo que lhe custasse caro.</w:t>
      </w:r>
    </w:p>
    <w:p w:rsidR="00C46C48" w:rsidRPr="008E0639" w:rsidRDefault="00C46C48"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 xml:space="preserve">Hoje, como nunca, é preciso resgatar os valores humanos que ele professava e podemos fazer isso relembrando a advertência que </w:t>
      </w:r>
      <w:proofErr w:type="gramStart"/>
      <w:r w:rsidRPr="008E0639">
        <w:rPr>
          <w:rFonts w:ascii="Book Antiqua" w:hAnsi="Book Antiqua"/>
          <w:color w:val="000000" w:themeColor="text1"/>
          <w:sz w:val="24"/>
          <w:szCs w:val="24"/>
        </w:rPr>
        <w:t>faz,</w:t>
      </w:r>
      <w:proofErr w:type="gramEnd"/>
      <w:r w:rsidRPr="008E0639">
        <w:rPr>
          <w:rFonts w:ascii="Book Antiqua" w:hAnsi="Book Antiqua"/>
          <w:color w:val="000000" w:themeColor="text1"/>
          <w:sz w:val="24"/>
          <w:szCs w:val="24"/>
        </w:rPr>
        <w:t xml:space="preserve"> em sua obra, ao negar-se compilar a legislação que tratava da escravidão, como consta da introdução que escreveu para a Consolidação das Leis Civis. Segundo ele “Cumpre advertir, que não há um só lugar do nosso texto, onde se trate de escravos. Temos, é verdade, a escravidão entre nós; mas, se esse mal é uma exceção, que lamentamos; condenado a extinguir-se em época mais, ou menos, remota; façamos também uma exceção, um capítulo avulso, na reforma das nossas leis civis; não as maculemos com disposições vergonhosas, que não podem servir para a posteridade: fique o estado de liberdade sem o seu correlativo odioso. As leis concernentes à escravidão (que não são muitas) serão</w:t>
      </w:r>
      <w:r w:rsidR="008E0639" w:rsidRPr="008E0639">
        <w:rPr>
          <w:rFonts w:ascii="Book Antiqua" w:hAnsi="Book Antiqua"/>
          <w:color w:val="000000" w:themeColor="text1"/>
          <w:sz w:val="24"/>
          <w:szCs w:val="24"/>
        </w:rPr>
        <w:t>,</w:t>
      </w:r>
      <w:r w:rsidRPr="008E0639">
        <w:rPr>
          <w:rFonts w:ascii="Book Antiqua" w:hAnsi="Book Antiqua"/>
          <w:color w:val="000000" w:themeColor="text1"/>
          <w:sz w:val="24"/>
          <w:szCs w:val="24"/>
        </w:rPr>
        <w:t xml:space="preserve"> pois</w:t>
      </w:r>
      <w:r w:rsidR="008E0639" w:rsidRPr="008E0639">
        <w:rPr>
          <w:rFonts w:ascii="Book Antiqua" w:hAnsi="Book Antiqua"/>
          <w:color w:val="000000" w:themeColor="text1"/>
          <w:sz w:val="24"/>
          <w:szCs w:val="24"/>
        </w:rPr>
        <w:t>,</w:t>
      </w:r>
      <w:r w:rsidRPr="008E0639">
        <w:rPr>
          <w:rFonts w:ascii="Book Antiqua" w:hAnsi="Book Antiqua"/>
          <w:color w:val="000000" w:themeColor="text1"/>
          <w:sz w:val="24"/>
          <w:szCs w:val="24"/>
        </w:rPr>
        <w:t xml:space="preserve"> classificadas à parte</w:t>
      </w:r>
      <w:r w:rsidR="008E0639" w:rsidRPr="008E0639">
        <w:rPr>
          <w:rFonts w:ascii="Book Antiqua" w:hAnsi="Book Antiqua"/>
          <w:color w:val="000000" w:themeColor="text1"/>
          <w:sz w:val="24"/>
          <w:szCs w:val="24"/>
        </w:rPr>
        <w:t>, e formarão nosso código negro</w:t>
      </w:r>
      <w:r w:rsidRPr="008E0639">
        <w:rPr>
          <w:rFonts w:ascii="Book Antiqua" w:hAnsi="Book Antiqua"/>
          <w:color w:val="000000" w:themeColor="text1"/>
          <w:sz w:val="24"/>
          <w:szCs w:val="24"/>
        </w:rPr>
        <w:t>”</w:t>
      </w:r>
      <w:r w:rsidR="008E0639" w:rsidRPr="008E0639">
        <w:rPr>
          <w:rFonts w:ascii="Book Antiqua" w:hAnsi="Book Antiqua"/>
          <w:color w:val="000000" w:themeColor="text1"/>
          <w:sz w:val="24"/>
          <w:szCs w:val="24"/>
        </w:rPr>
        <w:t>.</w:t>
      </w:r>
    </w:p>
    <w:p w:rsidR="00C46C48" w:rsidRPr="008E0639" w:rsidRDefault="00C46C48"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 xml:space="preserve">Essa talvez seja uma das razões, ainda hoje presente no inconsciente do nosso povo, pelas quais seu Esboço, obra saudada no mundo todo como genial, que foi editada no Brasil em reduzido número de fascículos entre 1860 e 1865, somente tenha sido reeditada pelo Ministério da Justiça em 1952, muito depois de ter sido traduzida para o Francês por Raul de La </w:t>
      </w:r>
      <w:proofErr w:type="spellStart"/>
      <w:r w:rsidRPr="008E0639">
        <w:rPr>
          <w:rFonts w:ascii="Book Antiqua" w:hAnsi="Book Antiqua"/>
          <w:color w:val="000000" w:themeColor="text1"/>
          <w:sz w:val="24"/>
          <w:szCs w:val="24"/>
        </w:rPr>
        <w:t>Grasserie</w:t>
      </w:r>
      <w:proofErr w:type="spellEnd"/>
      <w:r w:rsidRPr="008E0639">
        <w:rPr>
          <w:rFonts w:ascii="Book Antiqua" w:hAnsi="Book Antiqua"/>
          <w:color w:val="000000" w:themeColor="text1"/>
          <w:sz w:val="24"/>
          <w:szCs w:val="24"/>
        </w:rPr>
        <w:t xml:space="preserve"> em 1897, e na Argentina em duas edições: uma por Arturo </w:t>
      </w:r>
      <w:proofErr w:type="spellStart"/>
      <w:r w:rsidRPr="008E0639">
        <w:rPr>
          <w:rFonts w:ascii="Book Antiqua" w:hAnsi="Book Antiqua"/>
          <w:color w:val="000000" w:themeColor="text1"/>
          <w:sz w:val="24"/>
          <w:szCs w:val="24"/>
        </w:rPr>
        <w:t>Pons</w:t>
      </w:r>
      <w:proofErr w:type="spellEnd"/>
      <w:r w:rsidRPr="008E0639">
        <w:rPr>
          <w:rFonts w:ascii="Book Antiqua" w:hAnsi="Book Antiqua"/>
          <w:color w:val="000000" w:themeColor="text1"/>
          <w:sz w:val="24"/>
          <w:szCs w:val="24"/>
        </w:rPr>
        <w:t>, em 1900 e outra por Garcia Santos, em 1909.</w:t>
      </w:r>
    </w:p>
    <w:p w:rsidR="00C46C48" w:rsidRPr="008E0639" w:rsidRDefault="00C46C48"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 xml:space="preserve">Por isso, a importância deste projeto para homenagearmos sua existência não apenas lembrando o seu nome e as suas obras, mas seus escritos e suas ideias, especialmente hoje em um país como o nosso, que já conta com 1860 </w:t>
      </w:r>
      <w:r w:rsidRPr="008E0639">
        <w:rPr>
          <w:rFonts w:ascii="Book Antiqua" w:hAnsi="Book Antiqua"/>
          <w:color w:val="000000" w:themeColor="text1"/>
          <w:sz w:val="24"/>
          <w:szCs w:val="24"/>
        </w:rPr>
        <w:lastRenderedPageBreak/>
        <w:t>faculdades de direito e que, sem qualquer justificativa, continua ignorando os seus ensinamentos, ofuscando na seara jurídica a grandiosidade do jurisconsulto Augusto Teixeira de Freitas.</w:t>
      </w:r>
    </w:p>
    <w:p w:rsidR="003532F4" w:rsidRPr="008E0639" w:rsidRDefault="003532F4" w:rsidP="008E0639">
      <w:pPr>
        <w:spacing w:line="360" w:lineRule="auto"/>
        <w:jc w:val="both"/>
        <w:rPr>
          <w:rFonts w:ascii="Book Antiqua" w:hAnsi="Book Antiqua"/>
          <w:color w:val="000000" w:themeColor="text1"/>
          <w:sz w:val="24"/>
          <w:szCs w:val="24"/>
        </w:rPr>
      </w:pPr>
      <w:r w:rsidRPr="008E0639">
        <w:rPr>
          <w:rFonts w:ascii="Book Antiqua" w:hAnsi="Book Antiqua"/>
          <w:color w:val="000000" w:themeColor="text1"/>
          <w:sz w:val="24"/>
          <w:szCs w:val="24"/>
        </w:rPr>
        <w:tab/>
        <w:t>Estando, portanto, justificada a presente propositura, contamos com o apoio dos Nobres Colegas para sua aprovação.</w:t>
      </w:r>
    </w:p>
    <w:p w:rsidR="003532F4" w:rsidRPr="008E0639" w:rsidRDefault="003532F4" w:rsidP="008E0639">
      <w:pPr>
        <w:spacing w:line="360" w:lineRule="auto"/>
        <w:jc w:val="center"/>
        <w:rPr>
          <w:rFonts w:ascii="Book Antiqua" w:hAnsi="Book Antiqua" w:cs="Times New Roman"/>
          <w:color w:val="000000" w:themeColor="text1"/>
          <w:sz w:val="24"/>
          <w:szCs w:val="24"/>
        </w:rPr>
      </w:pPr>
      <w:r w:rsidRPr="008E0639">
        <w:rPr>
          <w:rFonts w:ascii="Book Antiqua" w:hAnsi="Book Antiqua" w:cs="Times New Roman"/>
          <w:color w:val="000000" w:themeColor="text1"/>
          <w:sz w:val="24"/>
          <w:szCs w:val="24"/>
        </w:rPr>
        <w:t>Sorocaba, 01 de fevereiro de 2022.</w:t>
      </w:r>
    </w:p>
    <w:p w:rsidR="003532F4" w:rsidRPr="008E0639" w:rsidRDefault="003532F4" w:rsidP="008E0639">
      <w:pPr>
        <w:spacing w:line="360" w:lineRule="auto"/>
        <w:jc w:val="center"/>
        <w:rPr>
          <w:rFonts w:ascii="Book Antiqua" w:hAnsi="Book Antiqua" w:cs="Times New Roman"/>
          <w:b/>
          <w:color w:val="000000" w:themeColor="text1"/>
          <w:sz w:val="24"/>
          <w:szCs w:val="24"/>
        </w:rPr>
      </w:pPr>
      <w:r w:rsidRPr="008E0639">
        <w:rPr>
          <w:rFonts w:ascii="Book Antiqua" w:hAnsi="Book Antiqua" w:cs="Times New Roman"/>
          <w:b/>
          <w:color w:val="000000" w:themeColor="text1"/>
          <w:sz w:val="24"/>
          <w:szCs w:val="24"/>
        </w:rPr>
        <w:t>ÍTALO MOREIRA</w:t>
      </w:r>
    </w:p>
    <w:p w:rsidR="003532F4" w:rsidRPr="008E0639" w:rsidRDefault="003532F4" w:rsidP="008E0639">
      <w:pPr>
        <w:spacing w:line="360" w:lineRule="auto"/>
        <w:jc w:val="center"/>
        <w:rPr>
          <w:rFonts w:ascii="Book Antiqua" w:hAnsi="Book Antiqua" w:cs="Times New Roman"/>
          <w:b/>
          <w:color w:val="000000" w:themeColor="text1"/>
          <w:sz w:val="24"/>
          <w:szCs w:val="24"/>
        </w:rPr>
      </w:pPr>
      <w:r w:rsidRPr="008E0639">
        <w:rPr>
          <w:rFonts w:ascii="Book Antiqua" w:hAnsi="Book Antiqua" w:cs="Times New Roman"/>
          <w:b/>
          <w:color w:val="000000" w:themeColor="text1"/>
          <w:sz w:val="24"/>
          <w:szCs w:val="24"/>
        </w:rPr>
        <w:t>Vereador</w:t>
      </w:r>
    </w:p>
    <w:p w:rsidR="003532F4" w:rsidRDefault="003532F4" w:rsidP="003532F4">
      <w:pPr>
        <w:spacing w:line="360" w:lineRule="auto"/>
        <w:jc w:val="both"/>
        <w:rPr>
          <w:rFonts w:ascii="Book Antiqua" w:hAnsi="Book Antiqua"/>
          <w:sz w:val="24"/>
        </w:rPr>
      </w:pPr>
    </w:p>
    <w:p w:rsidR="003532F4" w:rsidRPr="00C46C48" w:rsidRDefault="003532F4" w:rsidP="00C46C48">
      <w:pPr>
        <w:spacing w:line="360" w:lineRule="auto"/>
        <w:jc w:val="both"/>
        <w:rPr>
          <w:rFonts w:ascii="Book Antiqua" w:hAnsi="Book Antiqua"/>
          <w:color w:val="000000" w:themeColor="text1"/>
          <w:sz w:val="24"/>
        </w:rPr>
      </w:pPr>
    </w:p>
    <w:p w:rsidR="00C46C48" w:rsidRPr="00C46C48" w:rsidRDefault="00C46C48" w:rsidP="00C46C48">
      <w:pPr>
        <w:spacing w:line="360" w:lineRule="auto"/>
        <w:jc w:val="both"/>
        <w:rPr>
          <w:rFonts w:ascii="Book Antiqua" w:hAnsi="Book Antiqua"/>
          <w:color w:val="000000" w:themeColor="text1"/>
          <w:sz w:val="24"/>
        </w:rPr>
      </w:pPr>
      <w:r w:rsidRPr="00C46C48">
        <w:rPr>
          <w:rFonts w:ascii="Book Antiqua" w:hAnsi="Book Antiqua"/>
          <w:color w:val="000000" w:themeColor="text1"/>
          <w:sz w:val="24"/>
        </w:rPr>
        <w:tab/>
      </w:r>
    </w:p>
    <w:p w:rsidR="00C46C48" w:rsidRPr="00C46C48" w:rsidRDefault="00C46C48" w:rsidP="00C46C48">
      <w:pPr>
        <w:spacing w:line="360" w:lineRule="auto"/>
        <w:jc w:val="both"/>
        <w:rPr>
          <w:rFonts w:ascii="Book Antiqua" w:hAnsi="Book Antiqua"/>
          <w:color w:val="000000" w:themeColor="text1"/>
          <w:sz w:val="24"/>
        </w:rPr>
      </w:pPr>
      <w:r w:rsidRPr="00C46C48">
        <w:rPr>
          <w:rFonts w:ascii="Book Antiqua" w:hAnsi="Book Antiqua"/>
          <w:color w:val="000000" w:themeColor="text1"/>
          <w:sz w:val="24"/>
        </w:rPr>
        <w:tab/>
      </w:r>
    </w:p>
    <w:p w:rsidR="008E41B6" w:rsidRPr="00C46C48" w:rsidRDefault="008E41B6" w:rsidP="00C46C48">
      <w:pPr>
        <w:spacing w:line="360" w:lineRule="auto"/>
        <w:jc w:val="both"/>
        <w:rPr>
          <w:rFonts w:ascii="Book Antiqua" w:hAnsi="Book Antiqua"/>
          <w:color w:val="000000" w:themeColor="text1"/>
          <w:sz w:val="24"/>
        </w:rPr>
      </w:pPr>
    </w:p>
    <w:p w:rsidR="008E41B6" w:rsidRPr="00C46C48" w:rsidRDefault="008E41B6" w:rsidP="00C46C48">
      <w:pPr>
        <w:spacing w:line="360" w:lineRule="auto"/>
        <w:jc w:val="both"/>
        <w:rPr>
          <w:rFonts w:ascii="Book Antiqua" w:hAnsi="Book Antiqua"/>
          <w:color w:val="000000" w:themeColor="text1"/>
          <w:sz w:val="24"/>
        </w:rPr>
      </w:pPr>
    </w:p>
    <w:sectPr w:rsidR="008E41B6" w:rsidRPr="00C46C48" w:rsidSect="00AC50D8">
      <w:headerReference w:type="default" r:id="rId3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103" w:rsidRDefault="005C4103" w:rsidP="008E41B6">
      <w:pPr>
        <w:spacing w:after="0" w:line="240" w:lineRule="auto"/>
      </w:pPr>
      <w:r>
        <w:separator/>
      </w:r>
    </w:p>
  </w:endnote>
  <w:endnote w:type="continuationSeparator" w:id="0">
    <w:p w:rsidR="005C4103" w:rsidRDefault="005C4103" w:rsidP="008E4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103" w:rsidRDefault="005C4103" w:rsidP="008E41B6">
      <w:pPr>
        <w:spacing w:after="0" w:line="240" w:lineRule="auto"/>
      </w:pPr>
      <w:r>
        <w:separator/>
      </w:r>
    </w:p>
  </w:footnote>
  <w:footnote w:type="continuationSeparator" w:id="0">
    <w:p w:rsidR="005C4103" w:rsidRDefault="005C4103" w:rsidP="008E41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B6" w:rsidRDefault="008E41B6">
    <w:pPr>
      <w:pStyle w:val="Cabealho"/>
    </w:pPr>
    <w:r w:rsidRPr="008E41B6">
      <w:rPr>
        <w:noProof/>
        <w:lang w:eastAsia="pt-BR"/>
      </w:rPr>
      <w:drawing>
        <wp:anchor distT="0" distB="0" distL="114300" distR="114300" simplePos="0" relativeHeight="251659264" behindDoc="1" locked="0" layoutInCell="1" allowOverlap="1">
          <wp:simplePos x="0" y="0"/>
          <wp:positionH relativeFrom="column">
            <wp:posOffset>-622935</wp:posOffset>
          </wp:positionH>
          <wp:positionV relativeFrom="paragraph">
            <wp:posOffset>-182880</wp:posOffset>
          </wp:positionV>
          <wp:extent cx="6686550" cy="1133475"/>
          <wp:effectExtent l="19050" t="0" r="0" b="0"/>
          <wp:wrapSquare wrapText="bothSides"/>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6550" cy="11334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D1C69"/>
    <w:multiLevelType w:val="hybridMultilevel"/>
    <w:tmpl w:val="5B682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9AE62F0"/>
    <w:multiLevelType w:val="multilevel"/>
    <w:tmpl w:val="EC9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9F63FA"/>
    <w:multiLevelType w:val="multilevel"/>
    <w:tmpl w:val="7074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F539E9"/>
    <w:multiLevelType w:val="hybridMultilevel"/>
    <w:tmpl w:val="B1908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8E41B6"/>
    <w:rsid w:val="00122F01"/>
    <w:rsid w:val="00241EFE"/>
    <w:rsid w:val="003532F4"/>
    <w:rsid w:val="005C4103"/>
    <w:rsid w:val="00712A49"/>
    <w:rsid w:val="008E0639"/>
    <w:rsid w:val="008E41B6"/>
    <w:rsid w:val="00AC50D8"/>
    <w:rsid w:val="00C46C48"/>
    <w:rsid w:val="00C758AC"/>
    <w:rsid w:val="00C75A5C"/>
    <w:rsid w:val="00CF53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generalsearchhighlight">
    <w:name w:val="generalsearchhighlight"/>
    <w:basedOn w:val="Fontepargpadro"/>
    <w:rsid w:val="008E41B6"/>
  </w:style>
  <w:style w:type="paragraph" w:styleId="Cabealho">
    <w:name w:val="header"/>
    <w:basedOn w:val="Normal"/>
    <w:link w:val="CabealhoChar"/>
    <w:uiPriority w:val="99"/>
    <w:semiHidden/>
    <w:unhideWhenUsed/>
    <w:rsid w:val="008E41B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E41B6"/>
  </w:style>
  <w:style w:type="paragraph" w:styleId="Rodap">
    <w:name w:val="footer"/>
    <w:basedOn w:val="Normal"/>
    <w:link w:val="RodapChar"/>
    <w:uiPriority w:val="99"/>
    <w:semiHidden/>
    <w:unhideWhenUsed/>
    <w:rsid w:val="008E41B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E41B6"/>
  </w:style>
  <w:style w:type="paragraph" w:styleId="NormalWeb">
    <w:name w:val="Normal (Web)"/>
    <w:basedOn w:val="Normal"/>
    <w:uiPriority w:val="99"/>
    <w:unhideWhenUsed/>
    <w:rsid w:val="008E41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E41B6"/>
    <w:rPr>
      <w:color w:val="0000FF"/>
      <w:u w:val="single"/>
    </w:rPr>
  </w:style>
  <w:style w:type="paragraph" w:styleId="Textodebalo">
    <w:name w:val="Balloon Text"/>
    <w:basedOn w:val="Normal"/>
    <w:link w:val="TextodebaloChar"/>
    <w:uiPriority w:val="99"/>
    <w:semiHidden/>
    <w:unhideWhenUsed/>
    <w:rsid w:val="008E41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41B6"/>
    <w:rPr>
      <w:rFonts w:ascii="Tahoma" w:hAnsi="Tahoma" w:cs="Tahoma"/>
      <w:sz w:val="16"/>
      <w:szCs w:val="16"/>
    </w:rPr>
  </w:style>
  <w:style w:type="paragraph" w:styleId="PargrafodaLista">
    <w:name w:val="List Paragraph"/>
    <w:basedOn w:val="Normal"/>
    <w:uiPriority w:val="34"/>
    <w:qFormat/>
    <w:rsid w:val="00C46C48"/>
    <w:pPr>
      <w:ind w:left="720"/>
      <w:contextualSpacing/>
    </w:pPr>
  </w:style>
</w:styles>
</file>

<file path=word/webSettings.xml><?xml version="1.0" encoding="utf-8"?>
<w:webSettings xmlns:r="http://schemas.openxmlformats.org/officeDocument/2006/relationships" xmlns:w="http://schemas.openxmlformats.org/wordprocessingml/2006/main">
  <w:divs>
    <w:div w:id="1142891613">
      <w:bodyDiv w:val="1"/>
      <w:marLeft w:val="0"/>
      <w:marRight w:val="0"/>
      <w:marTop w:val="0"/>
      <w:marBottom w:val="0"/>
      <w:divBdr>
        <w:top w:val="none" w:sz="0" w:space="0" w:color="auto"/>
        <w:left w:val="none" w:sz="0" w:space="0" w:color="auto"/>
        <w:bottom w:val="none" w:sz="0" w:space="0" w:color="auto"/>
        <w:right w:val="none" w:sz="0" w:space="0" w:color="auto"/>
      </w:divBdr>
    </w:div>
    <w:div w:id="1376348845">
      <w:bodyDiv w:val="1"/>
      <w:marLeft w:val="0"/>
      <w:marRight w:val="0"/>
      <w:marTop w:val="0"/>
      <w:marBottom w:val="0"/>
      <w:divBdr>
        <w:top w:val="none" w:sz="0" w:space="0" w:color="auto"/>
        <w:left w:val="none" w:sz="0" w:space="0" w:color="auto"/>
        <w:bottom w:val="none" w:sz="0" w:space="0" w:color="auto"/>
        <w:right w:val="none" w:sz="0" w:space="0" w:color="auto"/>
      </w:divBdr>
      <w:divsChild>
        <w:div w:id="91165643">
          <w:marLeft w:val="336"/>
          <w:marRight w:val="0"/>
          <w:marTop w:val="120"/>
          <w:marBottom w:val="192"/>
          <w:divBdr>
            <w:top w:val="none" w:sz="0" w:space="0" w:color="auto"/>
            <w:left w:val="none" w:sz="0" w:space="0" w:color="auto"/>
            <w:bottom w:val="none" w:sz="0" w:space="0" w:color="auto"/>
            <w:right w:val="none" w:sz="0" w:space="0" w:color="auto"/>
          </w:divBdr>
          <w:divsChild>
            <w:div w:id="2969536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42843951">
      <w:bodyDiv w:val="1"/>
      <w:marLeft w:val="0"/>
      <w:marRight w:val="0"/>
      <w:marTop w:val="0"/>
      <w:marBottom w:val="0"/>
      <w:divBdr>
        <w:top w:val="none" w:sz="0" w:space="0" w:color="auto"/>
        <w:left w:val="none" w:sz="0" w:space="0" w:color="auto"/>
        <w:bottom w:val="none" w:sz="0" w:space="0" w:color="auto"/>
        <w:right w:val="none" w:sz="0" w:space="0" w:color="auto"/>
      </w:divBdr>
    </w:div>
    <w:div w:id="1856310190">
      <w:bodyDiv w:val="1"/>
      <w:marLeft w:val="0"/>
      <w:marRight w:val="0"/>
      <w:marTop w:val="0"/>
      <w:marBottom w:val="0"/>
      <w:divBdr>
        <w:top w:val="none" w:sz="0" w:space="0" w:color="auto"/>
        <w:left w:val="none" w:sz="0" w:space="0" w:color="auto"/>
        <w:bottom w:val="none" w:sz="0" w:space="0" w:color="auto"/>
        <w:right w:val="none" w:sz="0" w:space="0" w:color="auto"/>
      </w:divBdr>
    </w:div>
    <w:div w:id="1873300099">
      <w:bodyDiv w:val="1"/>
      <w:marLeft w:val="0"/>
      <w:marRight w:val="0"/>
      <w:marTop w:val="0"/>
      <w:marBottom w:val="0"/>
      <w:divBdr>
        <w:top w:val="none" w:sz="0" w:space="0" w:color="auto"/>
        <w:left w:val="none" w:sz="0" w:space="0" w:color="auto"/>
        <w:bottom w:val="none" w:sz="0" w:space="0" w:color="auto"/>
        <w:right w:val="none" w:sz="0" w:space="0" w:color="auto"/>
      </w:divBdr>
    </w:div>
    <w:div w:id="20778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19_de_agosto" TargetMode="External"/><Relationship Id="rId13" Type="http://schemas.openxmlformats.org/officeDocument/2006/relationships/hyperlink" Target="https://pt.wikipedia.org/wiki/Jurisconsulto" TargetMode="External"/><Relationship Id="rId18" Type="http://schemas.openxmlformats.org/officeDocument/2006/relationships/hyperlink" Target="https://pt.wikipedia.org/wiki/Pedro_II_do_Brasil" TargetMode="External"/><Relationship Id="rId26" Type="http://schemas.openxmlformats.org/officeDocument/2006/relationships/hyperlink" Target="https://pt.wikipedia.org/wiki/Faculdade_de_Direito_do_Largo_de_S%C3%A3o_Francisco" TargetMode="External"/><Relationship Id="rId3" Type="http://schemas.openxmlformats.org/officeDocument/2006/relationships/settings" Target="settings.xml"/><Relationship Id="rId21" Type="http://schemas.openxmlformats.org/officeDocument/2006/relationships/hyperlink" Target="https://pt.wikipedia.org/wiki/Uruguai" TargetMode="External"/><Relationship Id="rId7" Type="http://schemas.openxmlformats.org/officeDocument/2006/relationships/hyperlink" Target="https://pt.wikipedia.org/wiki/Cachoeira_(Bahia)" TargetMode="External"/><Relationship Id="rId12" Type="http://schemas.openxmlformats.org/officeDocument/2006/relationships/hyperlink" Target="https://pt.wikipedia.org/wiki/1883" TargetMode="External"/><Relationship Id="rId17" Type="http://schemas.openxmlformats.org/officeDocument/2006/relationships/hyperlink" Target="https://pt.wikipedia.org/wiki/Codifica%C3%A7%C3%A3o" TargetMode="External"/><Relationship Id="rId25" Type="http://schemas.openxmlformats.org/officeDocument/2006/relationships/hyperlink" Target="https://pt.wikipedia.org/wiki/Olind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t.wikipedia.org/wiki/S%C3%A3o_Paulo_(estado)" TargetMode="External"/><Relationship Id="rId20" Type="http://schemas.openxmlformats.org/officeDocument/2006/relationships/hyperlink" Target="https://pt.wikipedia.org/wiki/Paraguai" TargetMode="External"/><Relationship Id="rId29" Type="http://schemas.openxmlformats.org/officeDocument/2006/relationships/hyperlink" Target="https://pt.wikipedia.org/wiki/Instituto_dos_Advogados_do_Bras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t.wikipedia.org/wiki/12_de_dezembro" TargetMode="External"/><Relationship Id="rId24" Type="http://schemas.openxmlformats.org/officeDocument/2006/relationships/hyperlink" Target="https://pt.wikipedia.org/wiki/Argentin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t.wikipedia.org/wiki/Faculdade_de_Direito_de_Olinda" TargetMode="External"/><Relationship Id="rId23" Type="http://schemas.openxmlformats.org/officeDocument/2006/relationships/hyperlink" Target="https://pt.wikipedia.org/wiki/Nicar%C3%A1gua" TargetMode="External"/><Relationship Id="rId28" Type="http://schemas.openxmlformats.org/officeDocument/2006/relationships/hyperlink" Target="https://pt.wikipedia.org/w/index.php?title=Jos%C3%A9_Homem_Correia_Teles&amp;action=edit&amp;redlink=1" TargetMode="External"/><Relationship Id="rId10" Type="http://schemas.openxmlformats.org/officeDocument/2006/relationships/hyperlink" Target="https://pt.wikipedia.org/wiki/Niter%C3%B3i" TargetMode="External"/><Relationship Id="rId19" Type="http://schemas.openxmlformats.org/officeDocument/2006/relationships/hyperlink" Target="https://pt.wikipedia.org/wiki/Cl%C3%B3vis_Bevil%C3%A1qua"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t.wikipedia.org/wiki/1816" TargetMode="External"/><Relationship Id="rId14" Type="http://schemas.openxmlformats.org/officeDocument/2006/relationships/hyperlink" Target="https://pt.wikipedia.org/wiki/Brasil" TargetMode="External"/><Relationship Id="rId22" Type="http://schemas.openxmlformats.org/officeDocument/2006/relationships/hyperlink" Target="https://pt.wikipedia.org/wiki/Chile" TargetMode="External"/><Relationship Id="rId27" Type="http://schemas.openxmlformats.org/officeDocument/2006/relationships/hyperlink" Target="https://pt.wikipedia.org/w/index.php?title=Pereira_de_Souza&amp;action=edit&amp;redlink=1" TargetMode="External"/><Relationship Id="rId30" Type="http://schemas.openxmlformats.org/officeDocument/2006/relationships/hyperlink" Target="https://pt.wikipedia.org/wiki/Imp%C3%A9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2393</Words>
  <Characters>12924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gabinete05</dc:creator>
  <cp:lastModifiedBy>gabinete05</cp:lastModifiedBy>
  <cp:revision>4</cp:revision>
  <cp:lastPrinted>2022-01-18T16:27:00Z</cp:lastPrinted>
  <dcterms:created xsi:type="dcterms:W3CDTF">2022-01-18T15:56:00Z</dcterms:created>
  <dcterms:modified xsi:type="dcterms:W3CDTF">2022-01-25T13:07:00Z</dcterms:modified>
</cp:coreProperties>
</file>