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9612EB" w:rsidRDefault="00401F36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 xml:space="preserve">PROJETO DE </w:t>
      </w:r>
      <w:r w:rsidR="00474A9D">
        <w:rPr>
          <w:b/>
          <w:sz w:val="26"/>
          <w:szCs w:val="26"/>
        </w:rPr>
        <w:t>LEI</w:t>
      </w:r>
      <w:r w:rsidR="00F05A16" w:rsidRPr="009612EB">
        <w:rPr>
          <w:b/>
          <w:sz w:val="26"/>
          <w:szCs w:val="26"/>
        </w:rPr>
        <w:t xml:space="preserve"> Nº </w:t>
      </w:r>
      <w:bookmarkStart w:id="0" w:name="_GoBack"/>
      <w:bookmarkEnd w:id="0"/>
      <w:r w:rsidR="00DB0942">
        <w:rPr>
          <w:b/>
          <w:sz w:val="26"/>
          <w:szCs w:val="26"/>
        </w:rPr>
        <w:t xml:space="preserve">     </w:t>
      </w:r>
      <w:r w:rsidR="00341E11" w:rsidRPr="009612EB">
        <w:rPr>
          <w:b/>
          <w:sz w:val="26"/>
          <w:szCs w:val="26"/>
        </w:rPr>
        <w:t>/</w:t>
      </w:r>
      <w:r w:rsidR="00DB0942">
        <w:rPr>
          <w:b/>
          <w:sz w:val="26"/>
          <w:szCs w:val="26"/>
        </w:rPr>
        <w:t>2022</w:t>
      </w:r>
    </w:p>
    <w:p w:rsidR="00103A8B" w:rsidRDefault="00103A8B">
      <w:pPr>
        <w:jc w:val="center"/>
        <w:rPr>
          <w:b/>
          <w:sz w:val="26"/>
          <w:szCs w:val="26"/>
        </w:rPr>
      </w:pPr>
    </w:p>
    <w:p w:rsidR="00333D41" w:rsidRPr="009612EB" w:rsidRDefault="00333D41">
      <w:pPr>
        <w:jc w:val="center"/>
        <w:rPr>
          <w:b/>
          <w:sz w:val="26"/>
          <w:szCs w:val="26"/>
        </w:rPr>
      </w:pPr>
    </w:p>
    <w:p w:rsidR="00401F36" w:rsidRPr="009612EB" w:rsidRDefault="00401F36" w:rsidP="00474A9D">
      <w:pPr>
        <w:jc w:val="both"/>
        <w:rPr>
          <w:b/>
          <w:sz w:val="26"/>
          <w:szCs w:val="26"/>
        </w:rPr>
      </w:pPr>
    </w:p>
    <w:p w:rsidR="00474A9D" w:rsidRPr="00474A9D" w:rsidRDefault="00474A9D" w:rsidP="00415F10">
      <w:pPr>
        <w:ind w:left="2552"/>
        <w:jc w:val="both"/>
        <w:rPr>
          <w:b/>
          <w:bCs/>
          <w:sz w:val="26"/>
          <w:szCs w:val="26"/>
        </w:rPr>
      </w:pPr>
      <w:r w:rsidRPr="00474A9D">
        <w:rPr>
          <w:b/>
          <w:bCs/>
          <w:sz w:val="26"/>
          <w:szCs w:val="26"/>
        </w:rPr>
        <w:t xml:space="preserve">DISPÕE SOBRE A OBRIGATORIEDADE DE </w:t>
      </w:r>
      <w:r w:rsidR="00415F10">
        <w:rPr>
          <w:b/>
          <w:bCs/>
          <w:sz w:val="26"/>
          <w:szCs w:val="26"/>
        </w:rPr>
        <w:t>DISPONIBILIZAÇÃO DE</w:t>
      </w:r>
      <w:r w:rsidRPr="00474A9D">
        <w:rPr>
          <w:b/>
          <w:bCs/>
          <w:sz w:val="26"/>
          <w:szCs w:val="26"/>
        </w:rPr>
        <w:t xml:space="preserve"> UMA CADEIRA DE RODAS </w:t>
      </w:r>
      <w:r w:rsidR="00504F2B">
        <w:rPr>
          <w:b/>
          <w:bCs/>
          <w:sz w:val="26"/>
          <w:szCs w:val="26"/>
        </w:rPr>
        <w:t xml:space="preserve">PELAS </w:t>
      </w:r>
      <w:r w:rsidR="00195D80">
        <w:rPr>
          <w:b/>
          <w:bCs/>
          <w:sz w:val="26"/>
          <w:szCs w:val="26"/>
        </w:rPr>
        <w:t>FA</w:t>
      </w:r>
      <w:r w:rsidR="00504F2B">
        <w:rPr>
          <w:b/>
          <w:bCs/>
          <w:sz w:val="26"/>
          <w:szCs w:val="26"/>
        </w:rPr>
        <w:t>R</w:t>
      </w:r>
      <w:r w:rsidR="00195D80">
        <w:rPr>
          <w:b/>
          <w:bCs/>
          <w:sz w:val="26"/>
          <w:szCs w:val="26"/>
        </w:rPr>
        <w:t xml:space="preserve">MÁCIAS </w:t>
      </w:r>
      <w:r w:rsidR="00910DF4">
        <w:rPr>
          <w:b/>
          <w:bCs/>
          <w:sz w:val="26"/>
          <w:szCs w:val="26"/>
        </w:rPr>
        <w:t xml:space="preserve">E DROGARIAS </w:t>
      </w:r>
      <w:r w:rsidRPr="00474A9D">
        <w:rPr>
          <w:b/>
          <w:bCs/>
          <w:sz w:val="26"/>
          <w:szCs w:val="26"/>
        </w:rPr>
        <w:t>DO MUNICÍPIO DE SOROCABA</w:t>
      </w:r>
      <w:r w:rsidR="00504F2B">
        <w:rPr>
          <w:b/>
          <w:bCs/>
          <w:sz w:val="26"/>
          <w:szCs w:val="26"/>
        </w:rPr>
        <w:t xml:space="preserve"> PARA USO DOS SEUS CLIENTES</w:t>
      </w:r>
      <w:r w:rsidRPr="00474A9D">
        <w:rPr>
          <w:b/>
          <w:bCs/>
          <w:sz w:val="26"/>
          <w:szCs w:val="26"/>
        </w:rPr>
        <w:t xml:space="preserve"> E DÁ OUTRAS PROVIDÊNCIAS.</w:t>
      </w:r>
    </w:p>
    <w:p w:rsidR="00401F36" w:rsidRPr="009612EB" w:rsidRDefault="00401F36">
      <w:pPr>
        <w:ind w:left="3828"/>
        <w:rPr>
          <w:sz w:val="26"/>
          <w:szCs w:val="26"/>
        </w:rPr>
      </w:pPr>
    </w:p>
    <w:p w:rsidR="00401F36" w:rsidRPr="009612EB" w:rsidRDefault="00401F36">
      <w:pPr>
        <w:ind w:firstLine="2268"/>
        <w:rPr>
          <w:sz w:val="26"/>
          <w:szCs w:val="26"/>
        </w:rPr>
      </w:pPr>
    </w:p>
    <w:p w:rsidR="00401F36" w:rsidRPr="009612EB" w:rsidRDefault="00401F36" w:rsidP="00474A9D">
      <w:pPr>
        <w:ind w:firstLine="2552"/>
        <w:rPr>
          <w:sz w:val="26"/>
          <w:szCs w:val="26"/>
        </w:rPr>
      </w:pPr>
    </w:p>
    <w:p w:rsidR="00415F10" w:rsidRDefault="00195D80">
      <w:pPr>
        <w:ind w:firstLine="2268"/>
        <w:rPr>
          <w:sz w:val="26"/>
          <w:szCs w:val="26"/>
        </w:rPr>
      </w:pPr>
      <w:r w:rsidRPr="00195D80">
        <w:rPr>
          <w:sz w:val="26"/>
          <w:szCs w:val="26"/>
        </w:rPr>
        <w:t>A Câmara Municipal de Sorocaba decreta:</w:t>
      </w:r>
      <w:bookmarkStart w:id="1" w:name="artigo_1"/>
    </w:p>
    <w:p w:rsidR="00415F10" w:rsidRDefault="00415F10" w:rsidP="009B6139">
      <w:pPr>
        <w:ind w:firstLine="2268"/>
        <w:jc w:val="both"/>
        <w:rPr>
          <w:sz w:val="26"/>
          <w:szCs w:val="26"/>
        </w:rPr>
      </w:pPr>
    </w:p>
    <w:p w:rsidR="00415F10" w:rsidRPr="00504F2B" w:rsidRDefault="00195D80" w:rsidP="009B6139">
      <w:pPr>
        <w:ind w:firstLine="2268"/>
        <w:jc w:val="both"/>
        <w:rPr>
          <w:sz w:val="26"/>
          <w:szCs w:val="26"/>
        </w:rPr>
      </w:pPr>
      <w:r w:rsidRPr="00195D80">
        <w:rPr>
          <w:b/>
          <w:bCs/>
          <w:sz w:val="26"/>
          <w:szCs w:val="26"/>
        </w:rPr>
        <w:t>Art. 1º</w:t>
      </w:r>
      <w:bookmarkEnd w:id="1"/>
      <w:r w:rsidR="00504F2B" w:rsidRPr="00504F2B">
        <w:rPr>
          <w:bCs/>
          <w:sz w:val="26"/>
          <w:szCs w:val="26"/>
        </w:rPr>
        <w:t xml:space="preserve"> As farmácias e drogarias do Município de Sorocaba serão obrigadas a disponibilizar uma cadeira de rodas para uso dos seus clientes</w:t>
      </w:r>
      <w:r w:rsidR="00DA5B1F">
        <w:rPr>
          <w:bCs/>
          <w:sz w:val="26"/>
          <w:szCs w:val="26"/>
        </w:rPr>
        <w:t>,</w:t>
      </w:r>
      <w:r w:rsidR="009F287A">
        <w:rPr>
          <w:bCs/>
          <w:sz w:val="26"/>
          <w:szCs w:val="26"/>
        </w:rPr>
        <w:t xml:space="preserve"> durante a prestação dos seus serviços farmacêuticos ou compra dos medicamentos e insumos</w:t>
      </w:r>
      <w:r w:rsidRPr="00504F2B">
        <w:rPr>
          <w:sz w:val="26"/>
          <w:szCs w:val="26"/>
        </w:rPr>
        <w:t>.</w:t>
      </w:r>
    </w:p>
    <w:p w:rsidR="00415F10" w:rsidRDefault="00415F10" w:rsidP="009B6139">
      <w:pPr>
        <w:ind w:firstLine="2268"/>
        <w:jc w:val="both"/>
        <w:rPr>
          <w:sz w:val="26"/>
          <w:szCs w:val="26"/>
        </w:rPr>
      </w:pPr>
    </w:p>
    <w:p w:rsidR="00415F10" w:rsidRDefault="00195D80" w:rsidP="009B6139">
      <w:pPr>
        <w:ind w:firstLine="2268"/>
        <w:jc w:val="both"/>
        <w:rPr>
          <w:sz w:val="26"/>
          <w:szCs w:val="26"/>
        </w:rPr>
      </w:pPr>
      <w:r w:rsidRPr="009F287A">
        <w:rPr>
          <w:b/>
          <w:sz w:val="26"/>
          <w:szCs w:val="26"/>
        </w:rPr>
        <w:t xml:space="preserve">Parágrafo Único </w:t>
      </w:r>
      <w:r w:rsidR="00504F2B" w:rsidRPr="009F287A">
        <w:rPr>
          <w:b/>
          <w:sz w:val="26"/>
          <w:szCs w:val="26"/>
        </w:rPr>
        <w:t>–</w:t>
      </w:r>
      <w:r w:rsidRPr="00195D80">
        <w:rPr>
          <w:sz w:val="26"/>
          <w:szCs w:val="26"/>
        </w:rPr>
        <w:t xml:space="preserve"> </w:t>
      </w:r>
      <w:r w:rsidR="00504F2B">
        <w:rPr>
          <w:sz w:val="26"/>
          <w:szCs w:val="26"/>
        </w:rPr>
        <w:t>A obrigatoriedade de disponibilização da cadeira de rodas abrange o percurso necessário para o deslocamento do cliente do estacionamento da farmácia ou drogaria até o espaço do estabelecimento</w:t>
      </w:r>
      <w:r w:rsidR="00807663">
        <w:rPr>
          <w:sz w:val="26"/>
          <w:szCs w:val="26"/>
        </w:rPr>
        <w:t>,</w:t>
      </w:r>
      <w:r w:rsidR="00504F2B">
        <w:rPr>
          <w:sz w:val="26"/>
          <w:szCs w:val="26"/>
        </w:rPr>
        <w:t xml:space="preserve"> onde será realizado o</w:t>
      </w:r>
      <w:r w:rsidR="009F287A">
        <w:rPr>
          <w:sz w:val="26"/>
          <w:szCs w:val="26"/>
        </w:rPr>
        <w:t xml:space="preserve"> serviço farmacêutico ou a compra do medicamento ou insumo</w:t>
      </w:r>
      <w:r w:rsidRPr="00195D80">
        <w:rPr>
          <w:sz w:val="26"/>
          <w:szCs w:val="26"/>
        </w:rPr>
        <w:t>.</w:t>
      </w:r>
      <w:bookmarkStart w:id="2" w:name="artigo_2"/>
    </w:p>
    <w:p w:rsidR="00415F10" w:rsidRDefault="00415F10" w:rsidP="009B6139">
      <w:pPr>
        <w:ind w:firstLine="2268"/>
        <w:jc w:val="both"/>
        <w:rPr>
          <w:b/>
          <w:bCs/>
          <w:sz w:val="26"/>
          <w:szCs w:val="26"/>
        </w:rPr>
      </w:pPr>
    </w:p>
    <w:p w:rsidR="00415F10" w:rsidRDefault="00195D80" w:rsidP="009B6139">
      <w:pPr>
        <w:ind w:firstLine="2268"/>
        <w:jc w:val="both"/>
        <w:rPr>
          <w:sz w:val="26"/>
          <w:szCs w:val="26"/>
        </w:rPr>
      </w:pPr>
      <w:r w:rsidRPr="00195D80">
        <w:rPr>
          <w:b/>
          <w:bCs/>
          <w:sz w:val="26"/>
          <w:szCs w:val="26"/>
        </w:rPr>
        <w:t>Art. 2º</w:t>
      </w:r>
      <w:bookmarkEnd w:id="2"/>
      <w:r w:rsidRPr="00195D80">
        <w:rPr>
          <w:sz w:val="26"/>
          <w:szCs w:val="26"/>
        </w:rPr>
        <w:t xml:space="preserve"> As </w:t>
      </w:r>
      <w:r w:rsidR="009F287A">
        <w:rPr>
          <w:sz w:val="26"/>
          <w:szCs w:val="26"/>
        </w:rPr>
        <w:t>farmácias e drogarias</w:t>
      </w:r>
      <w:r w:rsidRPr="00195D80">
        <w:rPr>
          <w:sz w:val="26"/>
          <w:szCs w:val="26"/>
        </w:rPr>
        <w:t xml:space="preserve"> terão um prazo de 90 (noventa) dias </w:t>
      </w:r>
      <w:r w:rsidR="009F287A">
        <w:rPr>
          <w:sz w:val="26"/>
          <w:szCs w:val="26"/>
        </w:rPr>
        <w:t>para adequar a sua estrutura para o efetivo cumprimento desta Lei</w:t>
      </w:r>
      <w:r w:rsidRPr="00195D80">
        <w:rPr>
          <w:sz w:val="26"/>
          <w:szCs w:val="26"/>
        </w:rPr>
        <w:t>.</w:t>
      </w:r>
      <w:bookmarkStart w:id="3" w:name="artigo_3"/>
    </w:p>
    <w:p w:rsidR="00415F10" w:rsidRDefault="00415F10" w:rsidP="009B6139">
      <w:pPr>
        <w:ind w:firstLine="2268"/>
        <w:jc w:val="both"/>
        <w:rPr>
          <w:b/>
          <w:bCs/>
          <w:sz w:val="26"/>
          <w:szCs w:val="26"/>
        </w:rPr>
      </w:pPr>
    </w:p>
    <w:p w:rsidR="00415F10" w:rsidRDefault="00195D80" w:rsidP="009B6139">
      <w:pPr>
        <w:ind w:firstLine="2268"/>
        <w:jc w:val="both"/>
        <w:rPr>
          <w:sz w:val="26"/>
          <w:szCs w:val="26"/>
        </w:rPr>
      </w:pPr>
      <w:r w:rsidRPr="00195D80">
        <w:rPr>
          <w:b/>
          <w:bCs/>
          <w:sz w:val="26"/>
          <w:szCs w:val="26"/>
        </w:rPr>
        <w:t>Art. 3º</w:t>
      </w:r>
      <w:bookmarkEnd w:id="3"/>
      <w:r w:rsidRPr="00195D80">
        <w:rPr>
          <w:sz w:val="26"/>
          <w:szCs w:val="26"/>
        </w:rPr>
        <w:t xml:space="preserve"> O descumprimento desta Lei </w:t>
      </w:r>
      <w:r w:rsidR="009F287A">
        <w:rPr>
          <w:sz w:val="26"/>
          <w:szCs w:val="26"/>
        </w:rPr>
        <w:t>implicará nas seguintes penalidades</w:t>
      </w:r>
      <w:r w:rsidRPr="00195D80">
        <w:rPr>
          <w:sz w:val="26"/>
          <w:szCs w:val="26"/>
        </w:rPr>
        <w:t>:</w:t>
      </w:r>
    </w:p>
    <w:p w:rsidR="00415F10" w:rsidRDefault="00415F10" w:rsidP="009B6139">
      <w:pPr>
        <w:ind w:firstLine="2268"/>
        <w:jc w:val="both"/>
        <w:rPr>
          <w:sz w:val="26"/>
          <w:szCs w:val="26"/>
        </w:rPr>
      </w:pPr>
    </w:p>
    <w:p w:rsidR="00415F10" w:rsidRDefault="00195D80" w:rsidP="009B6139">
      <w:pPr>
        <w:ind w:firstLine="2268"/>
        <w:jc w:val="both"/>
        <w:rPr>
          <w:sz w:val="26"/>
          <w:szCs w:val="26"/>
        </w:rPr>
      </w:pPr>
      <w:r w:rsidRPr="009F287A">
        <w:rPr>
          <w:b/>
          <w:sz w:val="26"/>
          <w:szCs w:val="26"/>
        </w:rPr>
        <w:t>I -</w:t>
      </w:r>
      <w:r w:rsidRPr="00195D80">
        <w:rPr>
          <w:sz w:val="26"/>
          <w:szCs w:val="26"/>
        </w:rPr>
        <w:t xml:space="preserve"> multa no valor de R$ </w:t>
      </w:r>
      <w:r w:rsidR="009F287A">
        <w:rPr>
          <w:sz w:val="26"/>
          <w:szCs w:val="26"/>
        </w:rPr>
        <w:t>5</w:t>
      </w:r>
      <w:r w:rsidRPr="00195D80">
        <w:rPr>
          <w:sz w:val="26"/>
          <w:szCs w:val="26"/>
        </w:rPr>
        <w:t>.000,00 (</w:t>
      </w:r>
      <w:r w:rsidR="009F287A">
        <w:rPr>
          <w:sz w:val="26"/>
          <w:szCs w:val="26"/>
        </w:rPr>
        <w:t>cinco</w:t>
      </w:r>
      <w:r w:rsidRPr="00195D80">
        <w:rPr>
          <w:sz w:val="26"/>
          <w:szCs w:val="26"/>
        </w:rPr>
        <w:t xml:space="preserve"> mil reais)</w:t>
      </w:r>
      <w:r w:rsidR="00333D41">
        <w:rPr>
          <w:sz w:val="26"/>
          <w:szCs w:val="26"/>
        </w:rPr>
        <w:t>,</w:t>
      </w:r>
      <w:r w:rsidR="009F287A">
        <w:rPr>
          <w:sz w:val="26"/>
          <w:szCs w:val="26"/>
        </w:rPr>
        <w:t xml:space="preserve"> na primeira autuação</w:t>
      </w:r>
      <w:r w:rsidRPr="00195D80">
        <w:rPr>
          <w:sz w:val="26"/>
          <w:szCs w:val="26"/>
        </w:rPr>
        <w:t>;</w:t>
      </w:r>
    </w:p>
    <w:p w:rsidR="00415F10" w:rsidRDefault="00415F10" w:rsidP="009B6139">
      <w:pPr>
        <w:ind w:firstLine="2268"/>
        <w:jc w:val="both"/>
        <w:rPr>
          <w:sz w:val="26"/>
          <w:szCs w:val="26"/>
        </w:rPr>
      </w:pPr>
    </w:p>
    <w:p w:rsidR="00415F10" w:rsidRDefault="00195D80" w:rsidP="009B6139">
      <w:pPr>
        <w:ind w:firstLine="2268"/>
        <w:jc w:val="both"/>
        <w:rPr>
          <w:sz w:val="26"/>
          <w:szCs w:val="26"/>
        </w:rPr>
      </w:pPr>
      <w:r w:rsidRPr="009F287A">
        <w:rPr>
          <w:b/>
          <w:sz w:val="26"/>
          <w:szCs w:val="26"/>
        </w:rPr>
        <w:t xml:space="preserve">II </w:t>
      </w:r>
      <w:r w:rsidR="009F287A" w:rsidRPr="009F287A">
        <w:rPr>
          <w:b/>
          <w:sz w:val="26"/>
          <w:szCs w:val="26"/>
        </w:rPr>
        <w:t>–</w:t>
      </w:r>
      <w:r w:rsidRPr="00195D80">
        <w:rPr>
          <w:sz w:val="26"/>
          <w:szCs w:val="26"/>
        </w:rPr>
        <w:t xml:space="preserve"> </w:t>
      </w:r>
      <w:r w:rsidR="009F287A">
        <w:rPr>
          <w:sz w:val="26"/>
          <w:szCs w:val="26"/>
        </w:rPr>
        <w:t xml:space="preserve">multa no valor de </w:t>
      </w:r>
      <w:r w:rsidRPr="00195D80">
        <w:rPr>
          <w:sz w:val="26"/>
          <w:szCs w:val="26"/>
        </w:rPr>
        <w:t>R$ 1</w:t>
      </w:r>
      <w:r w:rsidR="009F287A">
        <w:rPr>
          <w:sz w:val="26"/>
          <w:szCs w:val="26"/>
        </w:rPr>
        <w:t>0</w:t>
      </w:r>
      <w:r w:rsidRPr="00195D80">
        <w:rPr>
          <w:sz w:val="26"/>
          <w:szCs w:val="26"/>
        </w:rPr>
        <w:t>.000,00 (</w:t>
      </w:r>
      <w:r w:rsidR="009F287A">
        <w:rPr>
          <w:sz w:val="26"/>
          <w:szCs w:val="26"/>
        </w:rPr>
        <w:t>dez</w:t>
      </w:r>
      <w:r w:rsidRPr="00195D80">
        <w:rPr>
          <w:sz w:val="26"/>
          <w:szCs w:val="26"/>
        </w:rPr>
        <w:t xml:space="preserve"> mil reais)</w:t>
      </w:r>
      <w:r w:rsidR="00333D41">
        <w:rPr>
          <w:sz w:val="26"/>
          <w:szCs w:val="26"/>
        </w:rPr>
        <w:t>,</w:t>
      </w:r>
      <w:r w:rsidR="009F287A">
        <w:rPr>
          <w:sz w:val="26"/>
          <w:szCs w:val="26"/>
        </w:rPr>
        <w:t xml:space="preserve"> no caso de reincidência</w:t>
      </w:r>
      <w:bookmarkStart w:id="4" w:name="artigo_4"/>
      <w:r w:rsidR="009F287A">
        <w:rPr>
          <w:sz w:val="26"/>
          <w:szCs w:val="26"/>
        </w:rPr>
        <w:t>;</w:t>
      </w:r>
    </w:p>
    <w:p w:rsidR="009F287A" w:rsidRDefault="009F287A" w:rsidP="009B6139">
      <w:pPr>
        <w:ind w:firstLine="2268"/>
        <w:jc w:val="both"/>
        <w:rPr>
          <w:sz w:val="26"/>
          <w:szCs w:val="26"/>
        </w:rPr>
      </w:pPr>
    </w:p>
    <w:p w:rsidR="009F287A" w:rsidRDefault="009F287A" w:rsidP="009B6139">
      <w:pPr>
        <w:ind w:firstLine="2268"/>
        <w:jc w:val="both"/>
        <w:rPr>
          <w:sz w:val="26"/>
          <w:szCs w:val="26"/>
        </w:rPr>
      </w:pPr>
      <w:r w:rsidRPr="009F287A">
        <w:rPr>
          <w:b/>
          <w:sz w:val="26"/>
          <w:szCs w:val="26"/>
        </w:rPr>
        <w:t>III –</w:t>
      </w:r>
      <w:r>
        <w:rPr>
          <w:sz w:val="26"/>
          <w:szCs w:val="26"/>
        </w:rPr>
        <w:t xml:space="preserve"> suspensão do alvará de funcionamento do estabelecimento</w:t>
      </w:r>
      <w:r w:rsidR="00333D41">
        <w:rPr>
          <w:sz w:val="26"/>
          <w:szCs w:val="26"/>
        </w:rPr>
        <w:t>,</w:t>
      </w:r>
      <w:r>
        <w:rPr>
          <w:sz w:val="26"/>
          <w:szCs w:val="26"/>
        </w:rPr>
        <w:t xml:space="preserve"> no caso de nova autuação</w:t>
      </w:r>
      <w:r w:rsidR="00333D41">
        <w:rPr>
          <w:sz w:val="26"/>
          <w:szCs w:val="26"/>
        </w:rPr>
        <w:t>,</w:t>
      </w:r>
      <w:r>
        <w:rPr>
          <w:sz w:val="26"/>
          <w:szCs w:val="26"/>
        </w:rPr>
        <w:t xml:space="preserve"> após a constatação de infração reiterada, sem prejuízo da cobrança das multas já aplicadas;</w:t>
      </w:r>
    </w:p>
    <w:p w:rsidR="00415F10" w:rsidRDefault="00415F10" w:rsidP="009B6139">
      <w:pPr>
        <w:ind w:firstLine="2268"/>
        <w:jc w:val="both"/>
        <w:rPr>
          <w:b/>
          <w:bCs/>
          <w:sz w:val="26"/>
          <w:szCs w:val="26"/>
        </w:rPr>
      </w:pPr>
    </w:p>
    <w:p w:rsidR="00415F10" w:rsidRDefault="00195D80" w:rsidP="009B6139">
      <w:pPr>
        <w:ind w:firstLine="2268"/>
        <w:jc w:val="both"/>
        <w:rPr>
          <w:sz w:val="26"/>
          <w:szCs w:val="26"/>
        </w:rPr>
      </w:pPr>
      <w:r w:rsidRPr="00195D80">
        <w:rPr>
          <w:b/>
          <w:bCs/>
          <w:sz w:val="26"/>
          <w:szCs w:val="26"/>
        </w:rPr>
        <w:lastRenderedPageBreak/>
        <w:t>Art. 4º</w:t>
      </w:r>
      <w:bookmarkEnd w:id="4"/>
      <w:r w:rsidRPr="00195D80">
        <w:rPr>
          <w:sz w:val="26"/>
          <w:szCs w:val="26"/>
        </w:rPr>
        <w:t> As despesas com a execução da presente Lei correrão por conta de verba orçamentária própria.</w:t>
      </w:r>
      <w:bookmarkStart w:id="5" w:name="artigo_5"/>
    </w:p>
    <w:p w:rsidR="00415F10" w:rsidRDefault="00415F10" w:rsidP="009B6139">
      <w:pPr>
        <w:ind w:firstLine="2268"/>
        <w:jc w:val="both"/>
        <w:rPr>
          <w:sz w:val="26"/>
          <w:szCs w:val="26"/>
        </w:rPr>
      </w:pPr>
    </w:p>
    <w:p w:rsidR="00103A8B" w:rsidRPr="009612EB" w:rsidRDefault="00195D80" w:rsidP="009B6139">
      <w:pPr>
        <w:ind w:firstLine="2268"/>
        <w:jc w:val="both"/>
        <w:rPr>
          <w:sz w:val="26"/>
          <w:szCs w:val="26"/>
        </w:rPr>
      </w:pPr>
      <w:r w:rsidRPr="00195D80">
        <w:rPr>
          <w:b/>
          <w:bCs/>
          <w:sz w:val="26"/>
          <w:szCs w:val="26"/>
        </w:rPr>
        <w:t>Art. 5º</w:t>
      </w:r>
      <w:bookmarkEnd w:id="5"/>
      <w:r w:rsidRPr="00195D80">
        <w:rPr>
          <w:sz w:val="26"/>
          <w:szCs w:val="26"/>
        </w:rPr>
        <w:t> Esta Lei entra em vigor na data de sua publicação.</w:t>
      </w:r>
    </w:p>
    <w:p w:rsidR="00401F36" w:rsidRPr="009612EB" w:rsidRDefault="00401F36" w:rsidP="009B6139">
      <w:pPr>
        <w:ind w:firstLine="2268"/>
        <w:jc w:val="both"/>
        <w:rPr>
          <w:b/>
          <w:sz w:val="26"/>
          <w:szCs w:val="26"/>
        </w:rPr>
      </w:pPr>
    </w:p>
    <w:p w:rsidR="009F287A" w:rsidRPr="009612EB" w:rsidRDefault="009F287A" w:rsidP="009F2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03 de maio de 2022</w:t>
      </w:r>
      <w:r w:rsidRPr="009612EB">
        <w:rPr>
          <w:b/>
          <w:sz w:val="26"/>
          <w:szCs w:val="26"/>
        </w:rPr>
        <w:t xml:space="preserve">. </w:t>
      </w:r>
    </w:p>
    <w:p w:rsidR="009F287A" w:rsidRPr="009612EB" w:rsidRDefault="009F287A" w:rsidP="009F287A">
      <w:pPr>
        <w:ind w:firstLine="2268"/>
        <w:rPr>
          <w:b/>
          <w:sz w:val="26"/>
          <w:szCs w:val="26"/>
        </w:rPr>
      </w:pPr>
    </w:p>
    <w:p w:rsidR="009F287A" w:rsidRPr="009612EB" w:rsidRDefault="009F287A" w:rsidP="009F287A">
      <w:pPr>
        <w:ind w:firstLine="2268"/>
        <w:rPr>
          <w:b/>
          <w:sz w:val="26"/>
          <w:szCs w:val="26"/>
        </w:rPr>
      </w:pPr>
    </w:p>
    <w:p w:rsidR="009F287A" w:rsidRDefault="009F287A" w:rsidP="009F287A">
      <w:pPr>
        <w:ind w:firstLine="2268"/>
        <w:rPr>
          <w:b/>
          <w:sz w:val="26"/>
          <w:szCs w:val="26"/>
        </w:rPr>
      </w:pPr>
    </w:p>
    <w:p w:rsidR="009F287A" w:rsidRDefault="009F287A" w:rsidP="009F287A">
      <w:pPr>
        <w:ind w:firstLine="2268"/>
        <w:rPr>
          <w:b/>
          <w:sz w:val="26"/>
          <w:szCs w:val="26"/>
        </w:rPr>
      </w:pPr>
    </w:p>
    <w:p w:rsidR="009F287A" w:rsidRPr="009612EB" w:rsidRDefault="009F287A" w:rsidP="009F287A">
      <w:pPr>
        <w:ind w:firstLine="2268"/>
        <w:rPr>
          <w:b/>
          <w:sz w:val="26"/>
          <w:szCs w:val="26"/>
        </w:rPr>
      </w:pPr>
    </w:p>
    <w:p w:rsidR="009F287A" w:rsidRPr="009612EB" w:rsidRDefault="009F287A" w:rsidP="009F287A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9F287A" w:rsidRPr="00DB0942" w:rsidRDefault="009F287A" w:rsidP="009F287A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 - MDB</w:t>
      </w: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9F287A" w:rsidRDefault="009F287A" w:rsidP="0061094E">
      <w:pPr>
        <w:jc w:val="center"/>
        <w:rPr>
          <w:b/>
          <w:smallCaps/>
          <w:sz w:val="26"/>
          <w:szCs w:val="26"/>
          <w:u w:val="single"/>
        </w:rPr>
      </w:pPr>
    </w:p>
    <w:p w:rsidR="0061094E" w:rsidRPr="009612EB" w:rsidRDefault="0061094E" w:rsidP="0061094E">
      <w:pPr>
        <w:jc w:val="center"/>
        <w:rPr>
          <w:b/>
          <w:smallCaps/>
          <w:sz w:val="26"/>
          <w:szCs w:val="26"/>
          <w:u w:val="single"/>
        </w:rPr>
      </w:pPr>
      <w:r w:rsidRPr="009612EB">
        <w:rPr>
          <w:b/>
          <w:smallCaps/>
          <w:sz w:val="26"/>
          <w:szCs w:val="26"/>
          <w:u w:val="single"/>
        </w:rPr>
        <w:t>Justificativa:</w:t>
      </w:r>
    </w:p>
    <w:p w:rsidR="0061094E" w:rsidRDefault="0061094E" w:rsidP="0061094E">
      <w:pPr>
        <w:ind w:firstLine="1985"/>
        <w:rPr>
          <w:b/>
          <w:smallCaps/>
          <w:sz w:val="26"/>
          <w:szCs w:val="26"/>
        </w:rPr>
      </w:pPr>
    </w:p>
    <w:p w:rsidR="00F448D3" w:rsidRPr="009612EB" w:rsidRDefault="00F448D3" w:rsidP="0061094E">
      <w:pPr>
        <w:ind w:firstLine="1985"/>
        <w:rPr>
          <w:b/>
          <w:smallCaps/>
          <w:sz w:val="26"/>
          <w:szCs w:val="26"/>
        </w:rPr>
      </w:pPr>
    </w:p>
    <w:p w:rsidR="00910DF4" w:rsidRDefault="007A6907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  <w:r w:rsidRPr="00DB7ADA">
        <w:rPr>
          <w:sz w:val="26"/>
          <w:szCs w:val="26"/>
        </w:rPr>
        <w:t xml:space="preserve">Submetemos </w:t>
      </w:r>
      <w:r>
        <w:rPr>
          <w:sz w:val="26"/>
          <w:szCs w:val="26"/>
        </w:rPr>
        <w:t>à apreciação do Egrégio Plenário desta Casa</w:t>
      </w:r>
      <w:r w:rsidR="00910DF4">
        <w:rPr>
          <w:sz w:val="26"/>
          <w:szCs w:val="26"/>
        </w:rPr>
        <w:t xml:space="preserve"> o presente Projeto de Lei, que propõe a obrigatoriedade da disponibilização de cadeiras de rodas pelas farmácias e drogarias do Município para as pessoas atendidas nas suas dependências</w:t>
      </w:r>
      <w:r w:rsidR="00224903">
        <w:rPr>
          <w:sz w:val="26"/>
          <w:szCs w:val="26"/>
        </w:rPr>
        <w:t xml:space="preserve"> que, por eventual deficiência física ou condiç</w:t>
      </w:r>
      <w:r w:rsidR="004D7D94">
        <w:rPr>
          <w:sz w:val="26"/>
          <w:szCs w:val="26"/>
        </w:rPr>
        <w:t>ão</w:t>
      </w:r>
      <w:r w:rsidR="00AC49F6">
        <w:rPr>
          <w:sz w:val="26"/>
          <w:szCs w:val="26"/>
        </w:rPr>
        <w:t xml:space="preserve"> </w:t>
      </w:r>
      <w:r w:rsidR="004D7D94">
        <w:rPr>
          <w:sz w:val="26"/>
          <w:szCs w:val="26"/>
        </w:rPr>
        <w:t xml:space="preserve">que resulte na redução </w:t>
      </w:r>
      <w:r w:rsidR="00AC49F6">
        <w:rPr>
          <w:sz w:val="26"/>
          <w:szCs w:val="26"/>
        </w:rPr>
        <w:t xml:space="preserve">temporária ou permanente </w:t>
      </w:r>
      <w:r w:rsidR="004D7D94">
        <w:rPr>
          <w:sz w:val="26"/>
          <w:szCs w:val="26"/>
        </w:rPr>
        <w:t>da sua mobilidade,</w:t>
      </w:r>
      <w:r w:rsidR="00AC49F6">
        <w:rPr>
          <w:sz w:val="26"/>
          <w:szCs w:val="26"/>
        </w:rPr>
        <w:t xml:space="preserve"> apresentem qualquer dificuldade de </w:t>
      </w:r>
      <w:r w:rsidR="00BD5B76">
        <w:rPr>
          <w:sz w:val="26"/>
          <w:szCs w:val="26"/>
        </w:rPr>
        <w:t>mobilidade</w:t>
      </w:r>
      <w:r w:rsidR="00AC49F6">
        <w:rPr>
          <w:sz w:val="26"/>
          <w:szCs w:val="26"/>
        </w:rPr>
        <w:t xml:space="preserve"> no interior dos referidos estabelecimentos</w:t>
      </w:r>
      <w:r w:rsidR="00910DF4">
        <w:rPr>
          <w:sz w:val="26"/>
          <w:szCs w:val="26"/>
        </w:rPr>
        <w:t>.</w:t>
      </w:r>
    </w:p>
    <w:p w:rsidR="00AC49F6" w:rsidRDefault="00AC49F6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</w:p>
    <w:p w:rsidR="00910DF4" w:rsidRDefault="00AC49F6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É notório que as farmácias e drogarias, além da dispensação e comercialização de medicamentos e insumos</w:t>
      </w:r>
      <w:r w:rsidR="00216928">
        <w:rPr>
          <w:sz w:val="26"/>
          <w:szCs w:val="26"/>
        </w:rPr>
        <w:t xml:space="preserve">, </w:t>
      </w:r>
      <w:r>
        <w:rPr>
          <w:sz w:val="26"/>
          <w:szCs w:val="26"/>
        </w:rPr>
        <w:t>são estabelecimentos que pre</w:t>
      </w:r>
      <w:r w:rsidR="00216928">
        <w:rPr>
          <w:sz w:val="26"/>
          <w:szCs w:val="26"/>
        </w:rPr>
        <w:t>s</w:t>
      </w:r>
      <w:r>
        <w:rPr>
          <w:sz w:val="26"/>
          <w:szCs w:val="26"/>
        </w:rPr>
        <w:t xml:space="preserve">tam </w:t>
      </w:r>
      <w:r w:rsidR="00216928">
        <w:rPr>
          <w:sz w:val="26"/>
          <w:szCs w:val="26"/>
        </w:rPr>
        <w:t>serviços farmacêuticos importantíssimos para a população</w:t>
      </w:r>
      <w:r w:rsidR="00BD5B76">
        <w:rPr>
          <w:sz w:val="26"/>
          <w:szCs w:val="26"/>
        </w:rPr>
        <w:t xml:space="preserve">, </w:t>
      </w:r>
      <w:r w:rsidR="00216928">
        <w:rPr>
          <w:sz w:val="26"/>
          <w:szCs w:val="26"/>
        </w:rPr>
        <w:t>auxiliando e muitas vezes complementando os serviços prestados pela rede pública de saúde.</w:t>
      </w:r>
    </w:p>
    <w:p w:rsidR="00216928" w:rsidRDefault="00216928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</w:p>
    <w:p w:rsidR="00216928" w:rsidRDefault="008E5478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Porém, apesar da</w:t>
      </w:r>
      <w:r w:rsidR="00216928">
        <w:rPr>
          <w:sz w:val="26"/>
          <w:szCs w:val="26"/>
        </w:rPr>
        <w:t xml:space="preserve"> relevância </w:t>
      </w:r>
      <w:r>
        <w:rPr>
          <w:sz w:val="26"/>
          <w:szCs w:val="26"/>
        </w:rPr>
        <w:t xml:space="preserve">dos serviços prestados pelas farmácias e drogarias, são frequentes os relatos de munícipes que, por deficiência física ou condição específica, tiveram dificuldades de movimentação no interior desses estabelecimentos e não puderam ser </w:t>
      </w:r>
      <w:r w:rsidR="000B70F8">
        <w:rPr>
          <w:sz w:val="26"/>
          <w:szCs w:val="26"/>
        </w:rPr>
        <w:t>atend</w:t>
      </w:r>
      <w:r w:rsidR="00257124">
        <w:rPr>
          <w:sz w:val="26"/>
          <w:szCs w:val="26"/>
        </w:rPr>
        <w:t>idos da maneira adequada, sendo obrigados a enfrentar problemas que certamente poderiam ser resolvidos com a disponibilização de uma cadeira de rodas.</w:t>
      </w:r>
    </w:p>
    <w:p w:rsidR="00257124" w:rsidRDefault="00257124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</w:p>
    <w:p w:rsidR="00537B9F" w:rsidRDefault="00257124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Considerem também, Nobres Vereadores, que </w:t>
      </w:r>
      <w:r w:rsidR="00C15F90">
        <w:rPr>
          <w:sz w:val="26"/>
          <w:szCs w:val="26"/>
        </w:rPr>
        <w:t xml:space="preserve">grande parte da clientela das </w:t>
      </w:r>
      <w:r>
        <w:rPr>
          <w:sz w:val="26"/>
          <w:szCs w:val="26"/>
        </w:rPr>
        <w:t xml:space="preserve">farmácias e drogarias </w:t>
      </w:r>
      <w:r w:rsidR="00C15F90">
        <w:rPr>
          <w:sz w:val="26"/>
          <w:szCs w:val="26"/>
        </w:rPr>
        <w:t>é composta por</w:t>
      </w:r>
      <w:r>
        <w:rPr>
          <w:sz w:val="26"/>
          <w:szCs w:val="26"/>
        </w:rPr>
        <w:t xml:space="preserve"> idosos, </w:t>
      </w:r>
      <w:r w:rsidR="00C15F90">
        <w:rPr>
          <w:sz w:val="26"/>
          <w:szCs w:val="26"/>
        </w:rPr>
        <w:t>que precisam de maior amparo no atendimento</w:t>
      </w:r>
      <w:r>
        <w:rPr>
          <w:sz w:val="26"/>
          <w:szCs w:val="26"/>
        </w:rPr>
        <w:t>.</w:t>
      </w:r>
    </w:p>
    <w:p w:rsidR="00537B9F" w:rsidRDefault="00537B9F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</w:p>
    <w:p w:rsidR="00257124" w:rsidRDefault="00257124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Independentemente da idade, as pessoas que buscam </w:t>
      </w:r>
      <w:r w:rsidR="00C15F90">
        <w:rPr>
          <w:sz w:val="26"/>
          <w:szCs w:val="26"/>
        </w:rPr>
        <w:t>os serviços</w:t>
      </w:r>
      <w:r>
        <w:rPr>
          <w:sz w:val="26"/>
          <w:szCs w:val="26"/>
        </w:rPr>
        <w:t xml:space="preserve"> de farmácias e drogarias, de um modo geral, já estão passando por um tratamento e </w:t>
      </w:r>
      <w:r>
        <w:rPr>
          <w:sz w:val="26"/>
          <w:szCs w:val="26"/>
        </w:rPr>
        <w:lastRenderedPageBreak/>
        <w:t>estão mais sujeitas a apresentar quedas na pressão arterial ou qualquer outro tipo de mal súbito, situações que demandam socorro imediato</w:t>
      </w:r>
      <w:r w:rsidR="00537B9F">
        <w:rPr>
          <w:sz w:val="26"/>
          <w:szCs w:val="26"/>
        </w:rPr>
        <w:t>.</w:t>
      </w:r>
    </w:p>
    <w:p w:rsidR="00257124" w:rsidRDefault="00257124" w:rsidP="007A6907">
      <w:pPr>
        <w:tabs>
          <w:tab w:val="left" w:pos="142"/>
        </w:tabs>
        <w:spacing w:line="360" w:lineRule="auto"/>
        <w:ind w:firstLine="1134"/>
        <w:jc w:val="both"/>
        <w:rPr>
          <w:sz w:val="26"/>
          <w:szCs w:val="26"/>
        </w:rPr>
      </w:pPr>
    </w:p>
    <w:p w:rsidR="001C5BA1" w:rsidRDefault="00616502" w:rsidP="00C15F90">
      <w:pPr>
        <w:tabs>
          <w:tab w:val="left" w:pos="1134"/>
        </w:tabs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 presente propositura mostra</w:t>
      </w:r>
      <w:r w:rsidR="00D14E64">
        <w:rPr>
          <w:sz w:val="26"/>
          <w:szCs w:val="26"/>
        </w:rPr>
        <w:t xml:space="preserve"> - se</w:t>
      </w:r>
      <w:r>
        <w:rPr>
          <w:sz w:val="26"/>
          <w:szCs w:val="26"/>
        </w:rPr>
        <w:t xml:space="preserve"> ainda mais importante ante o grande número de reclamações que recebo em meu gabinete de munícipes que, ao procurar uma farmácia ou drogaria</w:t>
      </w:r>
      <w:r w:rsidR="001C5BA1">
        <w:rPr>
          <w:sz w:val="26"/>
          <w:szCs w:val="26"/>
        </w:rPr>
        <w:t>, não puderam ser atendidos da forma adequada pela falta de uma cadeira de rodas.</w:t>
      </w:r>
    </w:p>
    <w:p w:rsidR="001C5BA1" w:rsidRDefault="001C5BA1" w:rsidP="00C15F90">
      <w:pPr>
        <w:tabs>
          <w:tab w:val="left" w:pos="1134"/>
        </w:tabs>
        <w:spacing w:line="360" w:lineRule="auto"/>
        <w:ind w:firstLine="1418"/>
        <w:jc w:val="both"/>
        <w:rPr>
          <w:sz w:val="26"/>
          <w:szCs w:val="26"/>
        </w:rPr>
      </w:pPr>
    </w:p>
    <w:p w:rsidR="007A6907" w:rsidRDefault="001C5BA1" w:rsidP="00C15F90">
      <w:pPr>
        <w:tabs>
          <w:tab w:val="left" w:pos="1134"/>
        </w:tabs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 importante que o Município de Sorocaba trate </w:t>
      </w:r>
      <w:r w:rsidR="007A6907" w:rsidRPr="00DB7ADA">
        <w:rPr>
          <w:sz w:val="26"/>
          <w:szCs w:val="26"/>
        </w:rPr>
        <w:t xml:space="preserve">as farmácias e drogarias não </w:t>
      </w:r>
      <w:r>
        <w:rPr>
          <w:sz w:val="26"/>
          <w:szCs w:val="26"/>
        </w:rPr>
        <w:t>apenas como meros estabelecimentos comerciais, mas também como instrumentos de aperfeiçoamento e ampliação da efetividade das políticas públicas de saúde desenvolvidas em prol da sua população</w:t>
      </w:r>
      <w:r w:rsidR="007A6907" w:rsidRPr="00DB7ADA">
        <w:rPr>
          <w:sz w:val="26"/>
          <w:szCs w:val="26"/>
        </w:rPr>
        <w:t>.</w:t>
      </w:r>
    </w:p>
    <w:p w:rsidR="00BF3130" w:rsidRDefault="00BF3130" w:rsidP="00BF3130">
      <w:pPr>
        <w:spacing w:line="360" w:lineRule="auto"/>
        <w:ind w:firstLine="1418"/>
        <w:jc w:val="both"/>
        <w:rPr>
          <w:sz w:val="26"/>
          <w:szCs w:val="26"/>
        </w:rPr>
      </w:pPr>
    </w:p>
    <w:p w:rsidR="004D5947" w:rsidRPr="004D5947" w:rsidRDefault="004D5947" w:rsidP="00BF3130">
      <w:pPr>
        <w:spacing w:line="360" w:lineRule="auto"/>
        <w:ind w:firstLine="1418"/>
        <w:jc w:val="both"/>
        <w:rPr>
          <w:sz w:val="26"/>
          <w:szCs w:val="26"/>
        </w:rPr>
      </w:pPr>
      <w:r w:rsidRPr="004D5947">
        <w:rPr>
          <w:sz w:val="26"/>
          <w:szCs w:val="26"/>
        </w:rPr>
        <w:t xml:space="preserve">Por tais razões, </w:t>
      </w:r>
      <w:r>
        <w:rPr>
          <w:sz w:val="26"/>
          <w:szCs w:val="26"/>
        </w:rPr>
        <w:t>solicit</w:t>
      </w:r>
      <w:r w:rsidR="00544C18">
        <w:rPr>
          <w:sz w:val="26"/>
          <w:szCs w:val="26"/>
        </w:rPr>
        <w:t>o</w:t>
      </w:r>
      <w:r>
        <w:rPr>
          <w:sz w:val="26"/>
          <w:szCs w:val="26"/>
        </w:rPr>
        <w:t xml:space="preserve"> dos Nobres Pares o apoio e </w:t>
      </w:r>
      <w:proofErr w:type="gramStart"/>
      <w:r>
        <w:rPr>
          <w:sz w:val="26"/>
          <w:szCs w:val="26"/>
        </w:rPr>
        <w:t>a aprovação d</w:t>
      </w:r>
      <w:r w:rsidR="001C5BA1">
        <w:rPr>
          <w:sz w:val="26"/>
          <w:szCs w:val="26"/>
        </w:rPr>
        <w:t>o presente Projeto</w:t>
      </w:r>
      <w:proofErr w:type="gramEnd"/>
      <w:r w:rsidR="001C5BA1">
        <w:rPr>
          <w:sz w:val="26"/>
          <w:szCs w:val="26"/>
        </w:rPr>
        <w:t xml:space="preserve"> de Lei</w:t>
      </w:r>
      <w:r w:rsidRPr="004D5947">
        <w:rPr>
          <w:sz w:val="26"/>
          <w:szCs w:val="26"/>
        </w:rPr>
        <w:t>.</w:t>
      </w:r>
    </w:p>
    <w:p w:rsidR="005051D6" w:rsidRPr="00DB0942" w:rsidRDefault="005051D6" w:rsidP="005051D6">
      <w:pPr>
        <w:spacing w:line="360" w:lineRule="auto"/>
        <w:ind w:firstLine="1418"/>
        <w:jc w:val="both"/>
        <w:rPr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Sala das Sessões</w:t>
      </w:r>
      <w:r w:rsidRPr="009612EB">
        <w:rPr>
          <w:b/>
          <w:sz w:val="26"/>
          <w:szCs w:val="26"/>
        </w:rPr>
        <w:t xml:space="preserve">, </w:t>
      </w:r>
      <w:r w:rsidR="001C5BA1">
        <w:rPr>
          <w:b/>
          <w:sz w:val="26"/>
          <w:szCs w:val="26"/>
        </w:rPr>
        <w:t>03 de maio</w:t>
      </w:r>
      <w:r>
        <w:rPr>
          <w:b/>
          <w:sz w:val="26"/>
          <w:szCs w:val="26"/>
        </w:rPr>
        <w:t xml:space="preserve"> </w:t>
      </w:r>
      <w:r w:rsidR="007977D0">
        <w:rPr>
          <w:b/>
          <w:sz w:val="26"/>
          <w:szCs w:val="26"/>
        </w:rPr>
        <w:t xml:space="preserve">de </w:t>
      </w:r>
      <w:r>
        <w:rPr>
          <w:b/>
          <w:sz w:val="26"/>
          <w:szCs w:val="26"/>
        </w:rPr>
        <w:t>2022</w:t>
      </w:r>
      <w:r w:rsidRPr="009612EB">
        <w:rPr>
          <w:b/>
          <w:sz w:val="26"/>
          <w:szCs w:val="26"/>
        </w:rPr>
        <w:t xml:space="preserve">. </w:t>
      </w: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B0942" w:rsidRDefault="00DB0942" w:rsidP="00DB0942">
      <w:pPr>
        <w:ind w:firstLine="2268"/>
        <w:rPr>
          <w:b/>
          <w:sz w:val="26"/>
          <w:szCs w:val="26"/>
        </w:rPr>
      </w:pPr>
    </w:p>
    <w:p w:rsidR="00D14E64" w:rsidRDefault="00D14E64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ind w:firstLine="2268"/>
        <w:rPr>
          <w:b/>
          <w:sz w:val="26"/>
          <w:szCs w:val="26"/>
        </w:rPr>
      </w:pPr>
    </w:p>
    <w:p w:rsidR="00DB0942" w:rsidRPr="009612EB" w:rsidRDefault="00DB0942" w:rsidP="00DB0942">
      <w:pPr>
        <w:jc w:val="center"/>
        <w:rPr>
          <w:b/>
          <w:sz w:val="26"/>
          <w:szCs w:val="26"/>
        </w:rPr>
      </w:pPr>
      <w:r w:rsidRPr="009612EB">
        <w:rPr>
          <w:b/>
          <w:sz w:val="26"/>
          <w:szCs w:val="26"/>
        </w:rPr>
        <w:t>FERNANDO DINI</w:t>
      </w:r>
    </w:p>
    <w:p w:rsidR="00DB0942" w:rsidRPr="00DB0942" w:rsidRDefault="00DB0942" w:rsidP="00DB0942">
      <w:pPr>
        <w:jc w:val="center"/>
        <w:rPr>
          <w:b/>
          <w:i/>
          <w:sz w:val="26"/>
          <w:szCs w:val="26"/>
        </w:rPr>
      </w:pPr>
      <w:r w:rsidRPr="00DB0942">
        <w:rPr>
          <w:b/>
          <w:i/>
          <w:sz w:val="26"/>
          <w:szCs w:val="26"/>
        </w:rPr>
        <w:t>Vereador - MDB</w:t>
      </w:r>
    </w:p>
    <w:sectPr w:rsidR="00DB0942" w:rsidRPr="00DB0942" w:rsidSect="00F448D3">
      <w:headerReference w:type="default" r:id="rId7"/>
      <w:type w:val="continuous"/>
      <w:pgSz w:w="11907" w:h="16840" w:code="9"/>
      <w:pgMar w:top="2552" w:right="1701" w:bottom="113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DB" w:rsidRDefault="004307DB" w:rsidP="00CA056F">
      <w:r>
        <w:separator/>
      </w:r>
    </w:p>
  </w:endnote>
  <w:endnote w:type="continuationSeparator" w:id="0">
    <w:p w:rsidR="004307DB" w:rsidRDefault="004307DB" w:rsidP="00CA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DB" w:rsidRDefault="004307DB" w:rsidP="00CA056F">
      <w:r>
        <w:separator/>
      </w:r>
    </w:p>
  </w:footnote>
  <w:footnote w:type="continuationSeparator" w:id="0">
    <w:p w:rsidR="004307DB" w:rsidRDefault="004307DB" w:rsidP="00CA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6F" w:rsidRDefault="00EE5E0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F6BD5"/>
    <w:rsid w:val="000322CB"/>
    <w:rsid w:val="000B70F8"/>
    <w:rsid w:val="000D7F11"/>
    <w:rsid w:val="00102979"/>
    <w:rsid w:val="00103A8B"/>
    <w:rsid w:val="00117C5B"/>
    <w:rsid w:val="00151F3E"/>
    <w:rsid w:val="00195D80"/>
    <w:rsid w:val="001C5BA1"/>
    <w:rsid w:val="001C6FD1"/>
    <w:rsid w:val="001E5D59"/>
    <w:rsid w:val="00216928"/>
    <w:rsid w:val="00224903"/>
    <w:rsid w:val="002364C9"/>
    <w:rsid w:val="00257124"/>
    <w:rsid w:val="00263C7A"/>
    <w:rsid w:val="0026408A"/>
    <w:rsid w:val="002C1FBF"/>
    <w:rsid w:val="002D7F07"/>
    <w:rsid w:val="002E35E9"/>
    <w:rsid w:val="00331792"/>
    <w:rsid w:val="00333D41"/>
    <w:rsid w:val="00337502"/>
    <w:rsid w:val="00341E11"/>
    <w:rsid w:val="00346B36"/>
    <w:rsid w:val="00353011"/>
    <w:rsid w:val="00362463"/>
    <w:rsid w:val="00370861"/>
    <w:rsid w:val="0037728A"/>
    <w:rsid w:val="003876D9"/>
    <w:rsid w:val="003F036A"/>
    <w:rsid w:val="00401F36"/>
    <w:rsid w:val="00415F10"/>
    <w:rsid w:val="004307DB"/>
    <w:rsid w:val="00474A9D"/>
    <w:rsid w:val="004A4CC2"/>
    <w:rsid w:val="004B080C"/>
    <w:rsid w:val="004C4CCC"/>
    <w:rsid w:val="004D5947"/>
    <w:rsid w:val="004D7D94"/>
    <w:rsid w:val="004F6BD5"/>
    <w:rsid w:val="00504F2B"/>
    <w:rsid w:val="005051D6"/>
    <w:rsid w:val="0053280B"/>
    <w:rsid w:val="00537B9F"/>
    <w:rsid w:val="00540554"/>
    <w:rsid w:val="00544C18"/>
    <w:rsid w:val="00551ACA"/>
    <w:rsid w:val="005D3669"/>
    <w:rsid w:val="0061094E"/>
    <w:rsid w:val="006164BA"/>
    <w:rsid w:val="00616502"/>
    <w:rsid w:val="006177ED"/>
    <w:rsid w:val="00647163"/>
    <w:rsid w:val="00652356"/>
    <w:rsid w:val="00677A56"/>
    <w:rsid w:val="006B699D"/>
    <w:rsid w:val="006D3331"/>
    <w:rsid w:val="00725218"/>
    <w:rsid w:val="00726C36"/>
    <w:rsid w:val="00760815"/>
    <w:rsid w:val="007977D0"/>
    <w:rsid w:val="007A6907"/>
    <w:rsid w:val="007C2268"/>
    <w:rsid w:val="007C5E49"/>
    <w:rsid w:val="00804118"/>
    <w:rsid w:val="00807663"/>
    <w:rsid w:val="00814749"/>
    <w:rsid w:val="008149DA"/>
    <w:rsid w:val="008264CB"/>
    <w:rsid w:val="00856E3A"/>
    <w:rsid w:val="00871BC6"/>
    <w:rsid w:val="008A5D77"/>
    <w:rsid w:val="008D1A2E"/>
    <w:rsid w:val="008E5478"/>
    <w:rsid w:val="00910DF4"/>
    <w:rsid w:val="009161C9"/>
    <w:rsid w:val="00923C58"/>
    <w:rsid w:val="00954E5C"/>
    <w:rsid w:val="009612EB"/>
    <w:rsid w:val="009849B8"/>
    <w:rsid w:val="009958FC"/>
    <w:rsid w:val="009B6139"/>
    <w:rsid w:val="009C6A6D"/>
    <w:rsid w:val="009F287A"/>
    <w:rsid w:val="00A26319"/>
    <w:rsid w:val="00A44A27"/>
    <w:rsid w:val="00A94C9A"/>
    <w:rsid w:val="00AB169E"/>
    <w:rsid w:val="00AC49F6"/>
    <w:rsid w:val="00AE3FFC"/>
    <w:rsid w:val="00B3153A"/>
    <w:rsid w:val="00B468AC"/>
    <w:rsid w:val="00B636CA"/>
    <w:rsid w:val="00B7094B"/>
    <w:rsid w:val="00B74F45"/>
    <w:rsid w:val="00B86496"/>
    <w:rsid w:val="00B93547"/>
    <w:rsid w:val="00BB5BF1"/>
    <w:rsid w:val="00BD5B76"/>
    <w:rsid w:val="00BE720F"/>
    <w:rsid w:val="00BF3130"/>
    <w:rsid w:val="00C15F90"/>
    <w:rsid w:val="00C23017"/>
    <w:rsid w:val="00C9016E"/>
    <w:rsid w:val="00CA056F"/>
    <w:rsid w:val="00CA7295"/>
    <w:rsid w:val="00CD18FF"/>
    <w:rsid w:val="00CD2E59"/>
    <w:rsid w:val="00CD3CF6"/>
    <w:rsid w:val="00D06256"/>
    <w:rsid w:val="00D12258"/>
    <w:rsid w:val="00D1486C"/>
    <w:rsid w:val="00D14E64"/>
    <w:rsid w:val="00DA5B1F"/>
    <w:rsid w:val="00DB0942"/>
    <w:rsid w:val="00DE6176"/>
    <w:rsid w:val="00DF77F2"/>
    <w:rsid w:val="00E14240"/>
    <w:rsid w:val="00E268A2"/>
    <w:rsid w:val="00E6149A"/>
    <w:rsid w:val="00E70BDB"/>
    <w:rsid w:val="00EE56D1"/>
    <w:rsid w:val="00EE5E02"/>
    <w:rsid w:val="00F05A16"/>
    <w:rsid w:val="00F15B69"/>
    <w:rsid w:val="00F22536"/>
    <w:rsid w:val="00F448D3"/>
    <w:rsid w:val="00F73FB5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056F"/>
  </w:style>
  <w:style w:type="paragraph" w:styleId="Rodap">
    <w:name w:val="footer"/>
    <w:basedOn w:val="Normal"/>
    <w:link w:val="RodapChar"/>
    <w:rsid w:val="00CA05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056F"/>
  </w:style>
  <w:style w:type="paragraph" w:styleId="Textodebalo">
    <w:name w:val="Balloon Text"/>
    <w:basedOn w:val="Normal"/>
    <w:link w:val="TextodebaloChar"/>
    <w:semiHidden/>
    <w:unhideWhenUsed/>
    <w:rsid w:val="00362463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36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TITULO%20CIDAD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67AA-0B09-4AD6-805C-1210B3CA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PDL_TITULO CIDADÃO.dot</Template>
  <TotalTime>0</TotalTime>
  <Pages>4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Rogerio</cp:lastModifiedBy>
  <cp:revision>2</cp:revision>
  <cp:lastPrinted>2022-05-04T16:52:00Z</cp:lastPrinted>
  <dcterms:created xsi:type="dcterms:W3CDTF">2022-05-04T19:21:00Z</dcterms:created>
  <dcterms:modified xsi:type="dcterms:W3CDTF">2022-05-04T19:21:00Z</dcterms:modified>
</cp:coreProperties>
</file>