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DC" w:rsidRPr="00AA2AEC" w:rsidRDefault="00AA2AEC" w:rsidP="00AA2AEC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D468A5"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  <w:t>PROJETO DE LEI Nº ______</w:t>
      </w:r>
      <w:r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  <w:t>__________________ / 2022</w:t>
      </w:r>
    </w:p>
    <w:p w:rsidR="008920DC" w:rsidRPr="00AA2AEC" w:rsidRDefault="008920DC" w:rsidP="00AA2AEC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AA2AEC">
        <w:rPr>
          <w:rFonts w:ascii="Book Antiqua" w:hAnsi="Book Antiqua"/>
          <w:b/>
          <w:i/>
          <w:color w:val="000000" w:themeColor="text1"/>
          <w:sz w:val="24"/>
        </w:rPr>
        <w:t xml:space="preserve">“Institui a Política Municipal de Promoção da Arte Urbana do Grafite </w:t>
      </w:r>
      <w:r w:rsidR="00AA2AEC">
        <w:rPr>
          <w:rFonts w:ascii="Book Antiqua" w:hAnsi="Book Antiqua"/>
          <w:b/>
          <w:i/>
          <w:color w:val="000000" w:themeColor="text1"/>
          <w:sz w:val="24"/>
        </w:rPr>
        <w:t>no Município de Sorocaba, e dá outras providências</w:t>
      </w:r>
      <w:r w:rsidRPr="00AA2AEC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>Art. 1º Fica instituída a Política Municipal de Promoção da Arte Urbana do Grafite</w:t>
      </w:r>
      <w:r w:rsidR="00AA2AEC">
        <w:rPr>
          <w:rFonts w:ascii="Book Antiqua" w:hAnsi="Book Antiqua"/>
          <w:color w:val="000000" w:themeColor="text1"/>
          <w:sz w:val="24"/>
        </w:rPr>
        <w:t xml:space="preserve"> no Município de Sorocaba.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>Parágrafo único. Para os fins desta lei, entende-se por: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 xml:space="preserve">I - arte urbana: toda manifestação artística e cultural desenvolvida no espaço público urbano, tal como música, teatro, circo, dança, </w:t>
      </w:r>
      <w:proofErr w:type="gramStart"/>
      <w:r w:rsidRPr="00AA2AEC">
        <w:rPr>
          <w:rFonts w:ascii="Book Antiqua" w:hAnsi="Book Antiqua"/>
          <w:color w:val="000000" w:themeColor="text1"/>
          <w:sz w:val="24"/>
        </w:rPr>
        <w:t>performance</w:t>
      </w:r>
      <w:proofErr w:type="gramEnd"/>
      <w:r w:rsidRPr="00AA2AEC">
        <w:rPr>
          <w:rFonts w:ascii="Book Antiqua" w:hAnsi="Book Antiqua"/>
          <w:color w:val="000000" w:themeColor="text1"/>
          <w:sz w:val="24"/>
        </w:rPr>
        <w:t xml:space="preserve"> e grafite;</w:t>
      </w:r>
      <w:r w:rsidR="00AA2AEC">
        <w:rPr>
          <w:rFonts w:ascii="Book Antiqua" w:hAnsi="Book Antiqua"/>
          <w:color w:val="000000" w:themeColor="text1"/>
          <w:sz w:val="24"/>
        </w:rPr>
        <w:t xml:space="preserve"> </w:t>
      </w:r>
    </w:p>
    <w:p w:rsidR="008920D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>II - grafite: a expressão artística visível do espaço público, constituída por pintura, desenho, símbolo ou palavra, desenvolvida com o consentimento do respectivo proprietário em edificação, mobiliário ou</w:t>
      </w:r>
      <w:r w:rsidR="00AA2AEC">
        <w:rPr>
          <w:rFonts w:ascii="Book Antiqua" w:hAnsi="Book Antiqua"/>
          <w:color w:val="000000" w:themeColor="text1"/>
          <w:sz w:val="24"/>
        </w:rPr>
        <w:t xml:space="preserve"> equipamento público ou privado; </w:t>
      </w:r>
      <w:proofErr w:type="gramStart"/>
      <w:r w:rsidR="00AA2AEC">
        <w:rPr>
          <w:rFonts w:ascii="Book Antiqua" w:hAnsi="Book Antiqua"/>
          <w:color w:val="000000" w:themeColor="text1"/>
          <w:sz w:val="24"/>
        </w:rPr>
        <w:t>e</w:t>
      </w:r>
      <w:proofErr w:type="gramEnd"/>
    </w:p>
    <w:p w:rsidR="00AA2AEC" w:rsidRPr="00AA2AEC" w:rsidRDefault="00AA2AE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A2AEC">
        <w:rPr>
          <w:rFonts w:ascii="Book Antiqua" w:hAnsi="Book Antiqua"/>
          <w:color w:val="000000" w:themeColor="text1"/>
          <w:sz w:val="24"/>
          <w:szCs w:val="24"/>
        </w:rPr>
        <w:tab/>
        <w:t>III – muralismo: manifestações artísticas de valor cultural, sem conteúdo publicitário</w:t>
      </w:r>
      <w:r>
        <w:rPr>
          <w:rFonts w:ascii="Book Antiqua" w:hAnsi="Book Antiqua"/>
          <w:color w:val="000000" w:themeColor="text1"/>
          <w:sz w:val="24"/>
          <w:szCs w:val="24"/>
        </w:rPr>
        <w:t>,</w:t>
      </w:r>
      <w:r w:rsidRPr="00AA2AEC">
        <w:rPr>
          <w:rFonts w:ascii="Book Antiqua" w:hAnsi="Book Antiqua"/>
          <w:color w:val="000000" w:themeColor="text1"/>
          <w:sz w:val="24"/>
          <w:szCs w:val="24"/>
        </w:rPr>
        <w:t xml:space="preserve"> realizadas com os objetivos de valorizar o patrimônio público e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de embelezar a paisagem urbana, </w:t>
      </w:r>
      <w:proofErr w:type="gramStart"/>
      <w:r>
        <w:rPr>
          <w:rFonts w:ascii="Book Antiqua" w:hAnsi="Book Antiqua"/>
          <w:color w:val="000000" w:themeColor="text1"/>
          <w:sz w:val="24"/>
          <w:szCs w:val="24"/>
        </w:rPr>
        <w:t>i</w:t>
      </w:r>
      <w:r w:rsidRPr="00AA2AEC">
        <w:rPr>
          <w:rFonts w:ascii="Book Antiqua" w:hAnsi="Book Antiqua"/>
          <w:color w:val="000000" w:themeColor="text1"/>
          <w:sz w:val="24"/>
          <w:szCs w:val="24"/>
        </w:rPr>
        <w:t>mplementando</w:t>
      </w:r>
      <w:proofErr w:type="gramEnd"/>
      <w:r w:rsidRPr="00AA2AEC">
        <w:rPr>
          <w:rFonts w:ascii="Book Antiqua" w:hAnsi="Book Antiqua"/>
          <w:color w:val="000000" w:themeColor="text1"/>
          <w:sz w:val="24"/>
          <w:szCs w:val="24"/>
        </w:rPr>
        <w:t xml:space="preserve"> políticas educacionais e culturais com a finalidade de inibir a prática de pichações que criam no am</w:t>
      </w:r>
      <w:r>
        <w:rPr>
          <w:rFonts w:ascii="Book Antiqua" w:hAnsi="Book Antiqua"/>
          <w:color w:val="000000" w:themeColor="text1"/>
          <w:sz w:val="24"/>
          <w:szCs w:val="24"/>
        </w:rPr>
        <w:t>biente urbano a poluição visual</w:t>
      </w:r>
      <w:r w:rsidRPr="00AA2AEC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</w:r>
      <w:bookmarkStart w:id="1" w:name="artigo_2"/>
      <w:r w:rsidRPr="00AA2AEC">
        <w:rPr>
          <w:rFonts w:ascii="Book Antiqua" w:hAnsi="Book Antiqua"/>
          <w:color w:val="000000" w:themeColor="text1"/>
          <w:sz w:val="24"/>
        </w:rPr>
        <w:t>Art. 2º</w:t>
      </w:r>
      <w:bookmarkEnd w:id="1"/>
      <w:r w:rsidRPr="00AA2AEC">
        <w:rPr>
          <w:rFonts w:ascii="Book Antiqua" w:hAnsi="Book Antiqua"/>
          <w:color w:val="000000" w:themeColor="text1"/>
          <w:sz w:val="24"/>
        </w:rPr>
        <w:t> Constitui objetivo da política de que trata o art. 1º desta lei assegurar, dentre outros: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>I - o bem-estar estético e ambiental da população;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>II - a valorização, a preservação e a recuperação do espaço público urbano;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lastRenderedPageBreak/>
        <w:tab/>
        <w:t>III - a promoção do uso social, pela população, do espaço público urbano, tendo a adoção de práticas de arte urbana como fator indutor desse processo;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>IV - o reconhecimento da prática do grafite como manifestação artística e cultural;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>V - a conscientização dos malefícios que a prática da pichação traz à coletividade.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bookmarkStart w:id="2" w:name="artigo_3"/>
      <w:r w:rsidRPr="00AA2AEC">
        <w:rPr>
          <w:rFonts w:ascii="Book Antiqua" w:hAnsi="Book Antiqua"/>
          <w:color w:val="000000" w:themeColor="text1"/>
          <w:sz w:val="24"/>
        </w:rPr>
        <w:tab/>
        <w:t>Art. 3º</w:t>
      </w:r>
      <w:bookmarkEnd w:id="2"/>
      <w:r w:rsidRPr="00AA2AEC">
        <w:rPr>
          <w:rFonts w:ascii="Book Antiqua" w:hAnsi="Book Antiqua"/>
          <w:color w:val="000000" w:themeColor="text1"/>
          <w:sz w:val="24"/>
        </w:rPr>
        <w:t xml:space="preserve"> Na </w:t>
      </w:r>
      <w:proofErr w:type="gramStart"/>
      <w:r w:rsidRPr="00AA2AEC">
        <w:rPr>
          <w:rFonts w:ascii="Book Antiqua" w:hAnsi="Book Antiqua"/>
          <w:color w:val="000000" w:themeColor="text1"/>
          <w:sz w:val="24"/>
        </w:rPr>
        <w:t>implementação</w:t>
      </w:r>
      <w:proofErr w:type="gramEnd"/>
      <w:r w:rsidRPr="00AA2AEC">
        <w:rPr>
          <w:rFonts w:ascii="Book Antiqua" w:hAnsi="Book Antiqua"/>
          <w:color w:val="000000" w:themeColor="text1"/>
          <w:sz w:val="24"/>
        </w:rPr>
        <w:t xml:space="preserve"> da política de que trata esta lei, serão adotadas as seguintes ações, sem prejuízo de outras entendidas como necessárias pelo Executivo: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>I - promoção de campanhas educativas de conscientização;</w:t>
      </w:r>
    </w:p>
    <w:p w:rsidR="008920DC" w:rsidRPr="00AA2AEC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A2AEC">
        <w:rPr>
          <w:rFonts w:ascii="Book Antiqua" w:hAnsi="Book Antiqua"/>
          <w:color w:val="000000" w:themeColor="text1"/>
          <w:sz w:val="24"/>
        </w:rPr>
        <w:tab/>
        <w:t>II - promoção de campanhas de incentivo, reconhecimento e valorização do grafite, podendo-se, para tal, realizar concursos públicos, parcerias com órgãos públicos de outras esferas ou com a iniciativa privada, entre outras iniciativas.</w:t>
      </w:r>
    </w:p>
    <w:p w:rsidR="008920DC" w:rsidRPr="00AA2AEC" w:rsidRDefault="008920DC" w:rsidP="00AA2AEC">
      <w:pPr>
        <w:shd w:val="clear" w:color="auto" w:fill="FDFDFD"/>
        <w:spacing w:line="360" w:lineRule="auto"/>
        <w:jc w:val="both"/>
        <w:rPr>
          <w:rFonts w:ascii="Book Antiqua" w:eastAsia="Times New Roman" w:hAnsi="Book Antiqua" w:cs="Times New Roman"/>
          <w:color w:val="000000" w:themeColor="text1"/>
          <w:sz w:val="25"/>
          <w:szCs w:val="25"/>
          <w:lang w:eastAsia="pt-BR"/>
        </w:rPr>
      </w:pPr>
      <w:bookmarkStart w:id="3" w:name="artigo_4"/>
      <w:r w:rsidRPr="00AA2AEC">
        <w:rPr>
          <w:rFonts w:ascii="Book Antiqua" w:hAnsi="Book Antiqua"/>
          <w:color w:val="000000" w:themeColor="text1"/>
          <w:sz w:val="24"/>
        </w:rPr>
        <w:tab/>
      </w:r>
      <w:bookmarkEnd w:id="3"/>
      <w:r w:rsidR="00AA2AEC" w:rsidRPr="00AA2AEC">
        <w:rPr>
          <w:rFonts w:ascii="Book Antiqua" w:hAnsi="Book Antiqua"/>
          <w:color w:val="000000" w:themeColor="text1"/>
          <w:sz w:val="24"/>
        </w:rPr>
        <w:t>Art.</w:t>
      </w:r>
      <w:r w:rsidR="00AA2AEC">
        <w:rPr>
          <w:rFonts w:ascii="Book Antiqua" w:hAnsi="Book Antiqua"/>
          <w:color w:val="000000" w:themeColor="text1"/>
          <w:sz w:val="24"/>
        </w:rPr>
        <w:t xml:space="preserve"> 4</w:t>
      </w:r>
      <w:r w:rsidR="00AA2AEC" w:rsidRPr="00AA2AEC">
        <w:rPr>
          <w:rFonts w:ascii="Book Antiqua" w:hAnsi="Book Antiqua"/>
          <w:color w:val="000000" w:themeColor="text1"/>
          <w:sz w:val="24"/>
        </w:rPr>
        <w:t>º O ato de pichação</w:t>
      </w:r>
      <w:r w:rsidR="00AA2AEC" w:rsidRPr="00AA2AEC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t-BR"/>
        </w:rPr>
        <w:t xml:space="preserve">, vandalismo </w:t>
      </w:r>
      <w:r w:rsidR="00AA2AEC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t-BR"/>
        </w:rPr>
        <w:t>ou</w:t>
      </w:r>
      <w:r w:rsidR="00AA2AEC" w:rsidRPr="00AA2AEC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t-BR"/>
        </w:rPr>
        <w:t xml:space="preserve"> depredação contra o Patrimônio Público, bens públicos e privados, será punido na forma da Lei Municipal nº 11.561, de 27 de julho de 2017.</w:t>
      </w:r>
    </w:p>
    <w:p w:rsidR="00AA2AEC" w:rsidRPr="00A718DA" w:rsidRDefault="008920D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bookmarkStart w:id="4" w:name="artigo_7"/>
      <w:r w:rsidRPr="00AA2AEC">
        <w:rPr>
          <w:rFonts w:ascii="Book Antiqua" w:hAnsi="Book Antiqua"/>
          <w:color w:val="000000" w:themeColor="text1"/>
          <w:sz w:val="24"/>
        </w:rPr>
        <w:tab/>
      </w:r>
      <w:bookmarkEnd w:id="4"/>
      <w:r w:rsidR="00AA2AEC" w:rsidRPr="00AA2AEC">
        <w:rPr>
          <w:rFonts w:ascii="Book Antiqua" w:hAnsi="Book Antiqua"/>
          <w:color w:val="000000" w:themeColor="text1"/>
          <w:sz w:val="24"/>
          <w:szCs w:val="24"/>
        </w:rPr>
        <w:t>Art. 5º.</w:t>
      </w:r>
      <w:r w:rsidR="00AA2AEC" w:rsidRPr="00A718DA">
        <w:rPr>
          <w:rFonts w:ascii="Book Antiqua" w:hAnsi="Book Antiqua"/>
          <w:color w:val="000000" w:themeColor="text1"/>
          <w:sz w:val="24"/>
          <w:szCs w:val="24"/>
        </w:rPr>
        <w:t xml:space="preserve"> As despesas</w:t>
      </w:r>
      <w:r w:rsidR="00483A5A">
        <w:rPr>
          <w:rFonts w:ascii="Book Antiqua" w:hAnsi="Book Antiqua"/>
          <w:color w:val="000000" w:themeColor="text1"/>
          <w:sz w:val="24"/>
          <w:szCs w:val="24"/>
        </w:rPr>
        <w:t xml:space="preserve"> com a execução da presente Lei</w:t>
      </w:r>
      <w:r w:rsidR="00AA2AEC" w:rsidRPr="00A718DA">
        <w:rPr>
          <w:rFonts w:ascii="Book Antiqua" w:hAnsi="Book Antiqua"/>
          <w:color w:val="000000" w:themeColor="text1"/>
          <w:sz w:val="24"/>
          <w:szCs w:val="24"/>
        </w:rPr>
        <w:t xml:space="preserve"> correrão por conta de verba orçamen</w:t>
      </w:r>
      <w:r w:rsidR="00AA2AEC" w:rsidRPr="00A718DA">
        <w:rPr>
          <w:rFonts w:ascii="Book Antiqua" w:hAnsi="Book Antiqua"/>
          <w:color w:val="000000" w:themeColor="text1"/>
          <w:sz w:val="24"/>
          <w:szCs w:val="24"/>
        </w:rPr>
        <w:softHyphen/>
        <w:t>tária própria. </w:t>
      </w:r>
    </w:p>
    <w:p w:rsidR="00AA2AEC" w:rsidRDefault="00AA2AE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color w:val="000000" w:themeColor="text1"/>
          <w:sz w:val="24"/>
          <w:szCs w:val="24"/>
        </w:rPr>
        <w:tab/>
      </w:r>
      <w:r w:rsidRPr="00AA2AEC">
        <w:rPr>
          <w:rFonts w:ascii="Book Antiqua" w:hAnsi="Book Antiqua"/>
          <w:color w:val="000000" w:themeColor="text1"/>
          <w:sz w:val="24"/>
          <w:szCs w:val="24"/>
        </w:rPr>
        <w:t>Art. 6º.</w:t>
      </w:r>
      <w:r w:rsidRPr="00A718DA">
        <w:rPr>
          <w:rFonts w:ascii="Book Antiqua" w:hAnsi="Book Antiqua"/>
          <w:color w:val="000000" w:themeColor="text1"/>
          <w:sz w:val="24"/>
          <w:szCs w:val="24"/>
        </w:rPr>
        <w:t xml:space="preserve"> Esta Lei entra em vigor na data de sua publicação.</w:t>
      </w:r>
    </w:p>
    <w:p w:rsidR="00AA2AEC" w:rsidRPr="00A718DA" w:rsidRDefault="00AA2AEC" w:rsidP="00AA2AEC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AA2AEC" w:rsidRPr="00A718DA" w:rsidRDefault="00AA2AEC" w:rsidP="00AA2AEC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31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maio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2022.</w:t>
      </w:r>
    </w:p>
    <w:p w:rsidR="00AA2AEC" w:rsidRPr="00A718DA" w:rsidRDefault="00AA2AEC" w:rsidP="00AA2AEC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AA2AEC" w:rsidRPr="00A718DA" w:rsidRDefault="00AA2AEC" w:rsidP="00AA2AEC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8920DC" w:rsidRPr="008920DC" w:rsidRDefault="008920DC" w:rsidP="008920DC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  <w:u w:val="single"/>
        </w:rPr>
      </w:pPr>
      <w:r w:rsidRPr="008920DC">
        <w:rPr>
          <w:rFonts w:ascii="Book Antiqua" w:hAnsi="Book Antiqua"/>
          <w:b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8920DC" w:rsidRPr="008920DC" w:rsidRDefault="008920DC" w:rsidP="008920DC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920DC">
        <w:rPr>
          <w:rFonts w:ascii="Book Antiqua" w:hAnsi="Book Antiqua"/>
          <w:color w:val="000000" w:themeColor="text1"/>
          <w:sz w:val="24"/>
          <w:szCs w:val="24"/>
        </w:rPr>
        <w:tab/>
        <w:t>A presente iniciativa visa enfrentar com firmeza o processo de deterioração dos espaços públicos de nossa cidade. Por um lado</w:t>
      </w:r>
      <w:r>
        <w:rPr>
          <w:rFonts w:ascii="Book Antiqua" w:hAnsi="Book Antiqua"/>
          <w:color w:val="000000" w:themeColor="text1"/>
          <w:sz w:val="24"/>
          <w:szCs w:val="24"/>
        </w:rPr>
        <w:t>,</w:t>
      </w:r>
      <w:r w:rsidRPr="008920DC">
        <w:rPr>
          <w:rFonts w:ascii="Book Antiqua" w:hAnsi="Book Antiqua"/>
          <w:color w:val="000000" w:themeColor="text1"/>
          <w:sz w:val="24"/>
          <w:szCs w:val="24"/>
        </w:rPr>
        <w:t xml:space="preserve"> busca criar condições para a apropriação destes espaços pela população tendo as diversas formas de arte urbana, com destaque para o grafite, como indutoras deste processo. Por outro lado, o projeto de lei propõe medidas inibidoras da prática da pichação, tendo o cuidado de promover possibilidades de integração social dos praticantes.</w:t>
      </w:r>
    </w:p>
    <w:p w:rsidR="008920DC" w:rsidRPr="008920DC" w:rsidRDefault="008920DC" w:rsidP="008920DC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920DC">
        <w:rPr>
          <w:rFonts w:ascii="Book Antiqua" w:hAnsi="Book Antiqua" w:cs="Times New Roman"/>
          <w:color w:val="000000" w:themeColor="text1"/>
          <w:sz w:val="24"/>
          <w:szCs w:val="24"/>
        </w:rPr>
        <w:t>Acresça-se que a proteção do meio ambiente e o controle da poluição, incluindo os instrumentos de orientação da população sobre os temas, são matérias de competência legislativa concorrente também entre União, Estados e Distrito Federal, conforme determina a Constituição Federal em seu artigo 24, inciso VI, sendo legítimo aos Municípios disciplinar as ferramentas de interesse local necessárias para a efetiva defesa do meio ambiente urbano.</w:t>
      </w:r>
    </w:p>
    <w:p w:rsidR="008920DC" w:rsidRPr="008920DC" w:rsidRDefault="008920DC" w:rsidP="008920DC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920DC">
        <w:rPr>
          <w:rFonts w:ascii="Book Antiqua" w:hAnsi="Book Antiqua" w:cs="Times New Roman"/>
          <w:color w:val="000000" w:themeColor="text1"/>
          <w:sz w:val="24"/>
          <w:szCs w:val="24"/>
        </w:rPr>
        <w:t>Por oportuno, importante ressaltar o aspecto urbano desse bem jurídico, cuja defesa e preservação se impõem não só à coletividade, mas também ao Estado como um</w:t>
      </w:r>
      <w:r w:rsidR="00AA2AEC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todo, de acordo com artigo 225</w:t>
      </w:r>
      <w:r w:rsidRPr="008920DC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da Constituição da República. Sobre o assunto, José Afonso da Silva leciona que o “meio ambiente artificial” se constitui pelo “espaço urbano construído, consubstanciado no conjunto de edificações (espaço urbano fechado) e dos equipamentos públicos (ruas, praças, áreas verdes, espaços livres em geral: espaço urbano aberto)”.</w:t>
      </w:r>
    </w:p>
    <w:p w:rsidR="008920DC" w:rsidRPr="008920DC" w:rsidRDefault="008920DC" w:rsidP="008920DC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920DC">
        <w:rPr>
          <w:rFonts w:ascii="Book Antiqua" w:hAnsi="Book Antiqua" w:cs="Times New Roman"/>
          <w:color w:val="000000" w:themeColor="text1"/>
          <w:sz w:val="24"/>
          <w:szCs w:val="24"/>
        </w:rPr>
        <w:t xml:space="preserve">Do mesmo modo, é dever do ente municipal o controle da poluição, conceito disposto na Política Nacional do Meio Ambiente (artigo 3º) como “a degradação da qualidade ambiental resultante de atividades que direta ou indiretamente: a) prejudiquem a saúde, a segurança e o bem-estar da população; b) criem condições adversas às atividades sociais e econômicas; c) afetem desfavoravelmente a biota; d) afetem as condições estéticas ou sanitárias </w:t>
      </w:r>
      <w:r w:rsidRPr="008920DC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>do meio ambiente; e) lancem matérias ou energia em desacordo com os padrões ambientais estabelecidos”.</w:t>
      </w:r>
    </w:p>
    <w:p w:rsidR="008920DC" w:rsidRPr="00AA2AEC" w:rsidRDefault="008920DC" w:rsidP="008920DC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8920DC">
        <w:rPr>
          <w:rFonts w:ascii="Book Antiqua" w:hAnsi="Book Antiqua" w:cs="Times New Roman"/>
          <w:color w:val="000000" w:themeColor="text1"/>
          <w:sz w:val="24"/>
          <w:szCs w:val="24"/>
        </w:rPr>
        <w:t xml:space="preserve">A doutrina de Paulo Affonso Leme Machado elucida essa definição jurídica abrangente como a proteção do “homem e sua comunidade, o patrimônio </w:t>
      </w:r>
      <w:r w:rsidRPr="00AA2AEC">
        <w:rPr>
          <w:rFonts w:ascii="Book Antiqua" w:hAnsi="Book Antiqua" w:cs="Times New Roman"/>
          <w:color w:val="000000" w:themeColor="text1"/>
          <w:sz w:val="24"/>
          <w:szCs w:val="24"/>
        </w:rPr>
        <w:t>público e privado, o lazer e o desenvolvimento econômico através de diferentes atividades (alínea 'b'), a flora e a fauna (biota), a paisagem e os monumentos naturais, inclusive os arredores municipais desses monumentos”.</w:t>
      </w:r>
    </w:p>
    <w:p w:rsidR="008920DC" w:rsidRPr="00AA2AEC" w:rsidRDefault="008920DC" w:rsidP="008920DC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AA2AEC">
        <w:rPr>
          <w:rFonts w:ascii="Book Antiqua" w:hAnsi="Book Antiqua" w:cs="Times New Roman"/>
          <w:color w:val="000000" w:themeColor="text1"/>
          <w:sz w:val="24"/>
          <w:szCs w:val="24"/>
          <w:u w:val="single"/>
        </w:rPr>
        <w:t>Inegável, assim, o alicerce constitucional da instituição de uma ferramenta, via lei municipal, de conscientização permanente e de combate aos danos ao patrimônio público e privado integrante do meio ambiente urbano</w:t>
      </w:r>
      <w:r w:rsidR="00AA2AEC" w:rsidRPr="00AA2AEC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AA2AEC" w:rsidRPr="00AA2AEC" w:rsidRDefault="00AA2AEC" w:rsidP="008920DC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AA2AEC">
        <w:rPr>
          <w:rFonts w:ascii="Book Antiqua" w:hAnsi="Book Antiqua" w:cs="Times New Roman"/>
          <w:color w:val="000000" w:themeColor="text1"/>
          <w:sz w:val="24"/>
          <w:szCs w:val="24"/>
        </w:rPr>
        <w:t xml:space="preserve">Ademais, </w:t>
      </w:r>
      <w:r w:rsidRPr="00AA2AE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enxergamos a cultura a partir de dois conceitos, o ético e o estético. O primeiro nos orienta no sentido de fazer o melhor sob o ponto de vista do interesse público. O segundo, no sentido de fazer o que é mais adequado ao público, com qualidade e respeito às diversas manifestações culturais da cidade e seus entorno. </w:t>
      </w:r>
    </w:p>
    <w:p w:rsidR="00AA2AEC" w:rsidRDefault="00AA2AEC" w:rsidP="008920DC">
      <w:pPr>
        <w:spacing w:line="360" w:lineRule="auto"/>
        <w:ind w:firstLine="708"/>
        <w:jc w:val="both"/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</w:pPr>
      <w:r w:rsidRPr="00AA2AE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Este projeto também ajuda a </w:t>
      </w:r>
      <w:r w:rsidRPr="00AA2AEC"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 xml:space="preserve">solucionar o problema que os grafiteiros encontram na cidade pela falta de parâmetros – como a </w:t>
      </w:r>
      <w:proofErr w:type="gramStart"/>
      <w:r w:rsidRPr="00AA2AEC"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>demora para</w:t>
      </w:r>
      <w:proofErr w:type="gramEnd"/>
      <w:r w:rsidRPr="00AA2AEC">
        <w:rPr>
          <w:rFonts w:ascii="Book Antiqua" w:hAnsi="Book Antiqua" w:cs="Helvetica"/>
          <w:color w:val="000000" w:themeColor="text1"/>
          <w:sz w:val="24"/>
          <w:szCs w:val="24"/>
          <w:shd w:val="clear" w:color="auto" w:fill="FFFFFF"/>
        </w:rPr>
        <w:t xml:space="preserve"> obter a autorização para realizar a obra –  e contribuir para que o cotidiano fique mais alegre, colorido e humano. </w:t>
      </w:r>
    </w:p>
    <w:p w:rsidR="00483A5A" w:rsidRPr="00483A5A" w:rsidRDefault="00483A5A" w:rsidP="00483A5A">
      <w:pPr>
        <w:spacing w:line="360" w:lineRule="auto"/>
        <w:ind w:firstLine="709"/>
        <w:jc w:val="both"/>
        <w:rPr>
          <w:rFonts w:ascii="Book Antiqua" w:hAnsi="Book Antiqua" w:cs="Times New Roman"/>
          <w:color w:val="000000" w:themeColor="text1"/>
          <w:sz w:val="28"/>
          <w:szCs w:val="24"/>
        </w:rPr>
      </w:pPr>
      <w:r>
        <w:rPr>
          <w:rFonts w:ascii="Book Antiqua" w:hAnsi="Book Antiqua"/>
          <w:color w:val="000000" w:themeColor="text1"/>
          <w:sz w:val="24"/>
        </w:rPr>
        <w:t>Nesse sentido, o</w:t>
      </w:r>
      <w:r w:rsidRPr="00483A5A">
        <w:rPr>
          <w:rFonts w:ascii="Book Antiqua" w:hAnsi="Book Antiqua"/>
          <w:color w:val="000000" w:themeColor="text1"/>
          <w:sz w:val="24"/>
        </w:rPr>
        <w:t xml:space="preserve"> município de </w:t>
      </w:r>
      <w:r>
        <w:rPr>
          <w:rFonts w:ascii="Book Antiqua" w:hAnsi="Book Antiqua"/>
          <w:color w:val="000000" w:themeColor="text1"/>
          <w:sz w:val="24"/>
        </w:rPr>
        <w:t>Sorocaba</w:t>
      </w:r>
      <w:r w:rsidRPr="00483A5A">
        <w:rPr>
          <w:rFonts w:ascii="Book Antiqua" w:hAnsi="Book Antiqua"/>
          <w:color w:val="000000" w:themeColor="text1"/>
          <w:sz w:val="24"/>
        </w:rPr>
        <w:t xml:space="preserve"> deve fortalecer expressões artísticas e culturais, valendo-se da qualidade de seus artistas locais, enaltecendo as mais diversas manifestações da arte. Neste </w:t>
      </w:r>
      <w:r>
        <w:rPr>
          <w:rFonts w:ascii="Book Antiqua" w:hAnsi="Book Antiqua"/>
          <w:color w:val="000000" w:themeColor="text1"/>
          <w:sz w:val="24"/>
        </w:rPr>
        <w:t>projeto</w:t>
      </w:r>
      <w:r w:rsidRPr="00483A5A">
        <w:rPr>
          <w:rFonts w:ascii="Book Antiqua" w:hAnsi="Book Antiqua"/>
          <w:color w:val="000000" w:themeColor="text1"/>
          <w:sz w:val="24"/>
        </w:rPr>
        <w:t>, tem-se a ideia de reconhecer as práticas do grafite e do muralismo como manifestação artística de valor cultural, bem como autorizar a aplicação da arte, para a sua exposição, em espaços públicos do município</w:t>
      </w:r>
      <w:r>
        <w:rPr>
          <w:rFonts w:ascii="Book Antiqua" w:hAnsi="Book Antiqua"/>
          <w:color w:val="000000" w:themeColor="text1"/>
          <w:sz w:val="24"/>
        </w:rPr>
        <w:t>,</w:t>
      </w:r>
      <w:r w:rsidRPr="00483A5A">
        <w:rPr>
          <w:rFonts w:ascii="Book Antiqua" w:hAnsi="Book Antiqua"/>
          <w:color w:val="000000" w:themeColor="text1"/>
          <w:sz w:val="24"/>
        </w:rPr>
        <w:t xml:space="preserve"> e reforçar </w:t>
      </w:r>
      <w:r>
        <w:rPr>
          <w:rFonts w:ascii="Book Antiqua" w:hAnsi="Book Antiqua"/>
          <w:color w:val="000000" w:themeColor="text1"/>
          <w:sz w:val="24"/>
        </w:rPr>
        <w:t>o</w:t>
      </w:r>
      <w:r w:rsidRPr="00483A5A">
        <w:rPr>
          <w:rFonts w:ascii="Book Antiqua" w:hAnsi="Book Antiqua"/>
          <w:color w:val="000000" w:themeColor="text1"/>
          <w:sz w:val="24"/>
        </w:rPr>
        <w:t xml:space="preserve"> apoio aos artistas grafiteiros e </w:t>
      </w:r>
      <w:proofErr w:type="spellStart"/>
      <w:r w:rsidRPr="00483A5A">
        <w:rPr>
          <w:rFonts w:ascii="Book Antiqua" w:hAnsi="Book Antiqua"/>
          <w:color w:val="000000" w:themeColor="text1"/>
          <w:sz w:val="24"/>
        </w:rPr>
        <w:t>muralistas</w:t>
      </w:r>
      <w:proofErr w:type="spellEnd"/>
      <w:r w:rsidRPr="00483A5A">
        <w:rPr>
          <w:rFonts w:ascii="Book Antiqua" w:hAnsi="Book Antiqua"/>
          <w:color w:val="000000" w:themeColor="text1"/>
          <w:sz w:val="24"/>
        </w:rPr>
        <w:t>.</w:t>
      </w:r>
    </w:p>
    <w:p w:rsidR="008920DC" w:rsidRDefault="008920DC" w:rsidP="008920DC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AA2AEC">
        <w:rPr>
          <w:rFonts w:ascii="Book Antiqua" w:hAnsi="Book Antiqua" w:cs="Times New Roman"/>
          <w:color w:val="000000" w:themeColor="text1"/>
          <w:sz w:val="24"/>
          <w:szCs w:val="24"/>
        </w:rPr>
        <w:lastRenderedPageBreak/>
        <w:t>Pelos motivos acima apresentados e por objetivar o interesse público geral, espero contar com o voto favorável dos nobres Pares a presente propositura.</w:t>
      </w:r>
    </w:p>
    <w:p w:rsidR="00483A5A" w:rsidRPr="00AA2AEC" w:rsidRDefault="00483A5A" w:rsidP="008920DC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AA2AEC" w:rsidRPr="00A718DA" w:rsidRDefault="00AA2AEC" w:rsidP="00AA2AEC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AA2AEC">
        <w:rPr>
          <w:rFonts w:ascii="Book Antiqua" w:hAnsi="Book Antiqua" w:cs="Times New Roman"/>
          <w:color w:val="000000" w:themeColor="text1"/>
          <w:sz w:val="24"/>
          <w:szCs w:val="24"/>
        </w:rPr>
        <w:t>Sorocaba, 31 de maio de 2022</w:t>
      </w:r>
      <w:r w:rsidRPr="00A718DA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AA2AEC" w:rsidRPr="00A718DA" w:rsidRDefault="00AA2AEC" w:rsidP="00AA2AEC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8920DC" w:rsidRPr="00483A5A" w:rsidRDefault="00AA2AEC" w:rsidP="00483A5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8920DC" w:rsidRPr="00483A5A" w:rsidSect="00AC50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41" w:rsidRDefault="004E6441" w:rsidP="00AA2AEC">
      <w:pPr>
        <w:spacing w:after="0" w:line="240" w:lineRule="auto"/>
      </w:pPr>
      <w:r>
        <w:separator/>
      </w:r>
    </w:p>
  </w:endnote>
  <w:endnote w:type="continuationSeparator" w:id="0">
    <w:p w:rsidR="004E6441" w:rsidRDefault="004E6441" w:rsidP="00AA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41" w:rsidRDefault="004E6441" w:rsidP="00AA2AEC">
      <w:pPr>
        <w:spacing w:after="0" w:line="240" w:lineRule="auto"/>
      </w:pPr>
      <w:r>
        <w:separator/>
      </w:r>
    </w:p>
  </w:footnote>
  <w:footnote w:type="continuationSeparator" w:id="0">
    <w:p w:rsidR="004E6441" w:rsidRDefault="004E6441" w:rsidP="00AA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EC" w:rsidRDefault="00AA2AEC">
    <w:pPr>
      <w:pStyle w:val="Cabealho"/>
    </w:pPr>
    <w:r w:rsidRPr="00AA2AEC"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-321783</wp:posOffset>
          </wp:positionH>
          <wp:positionV relativeFrom="paragraph">
            <wp:posOffset>-79929</wp:posOffset>
          </wp:positionV>
          <wp:extent cx="6683308" cy="1138136"/>
          <wp:effectExtent l="19050" t="0" r="0" b="0"/>
          <wp:wrapSquare wrapText="bothSides"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0DC"/>
    <w:rsid w:val="00483A5A"/>
    <w:rsid w:val="004E6441"/>
    <w:rsid w:val="008920DC"/>
    <w:rsid w:val="00AA2AEC"/>
    <w:rsid w:val="00AC50D8"/>
    <w:rsid w:val="00C75A5C"/>
    <w:rsid w:val="00D4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D8"/>
  </w:style>
  <w:style w:type="paragraph" w:styleId="Ttulo1">
    <w:name w:val="heading 1"/>
    <w:basedOn w:val="Normal"/>
    <w:link w:val="Ttulo1Char"/>
    <w:uiPriority w:val="9"/>
    <w:qFormat/>
    <w:rsid w:val="00892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8920DC"/>
  </w:style>
  <w:style w:type="character" w:customStyle="1" w:styleId="Ttulo1Char">
    <w:name w:val="Título 1 Char"/>
    <w:basedOn w:val="Fontepargpadro"/>
    <w:link w:val="Ttulo1"/>
    <w:uiPriority w:val="9"/>
    <w:rsid w:val="008920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generalsearchhighlight">
    <w:name w:val="generalsearchhighlight"/>
    <w:basedOn w:val="Fontepargpadro"/>
    <w:rsid w:val="00AA2AEC"/>
  </w:style>
  <w:style w:type="paragraph" w:styleId="Cabealho">
    <w:name w:val="header"/>
    <w:basedOn w:val="Normal"/>
    <w:link w:val="CabealhoChar"/>
    <w:uiPriority w:val="99"/>
    <w:semiHidden/>
    <w:unhideWhenUsed/>
    <w:rsid w:val="00AA2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2AEC"/>
  </w:style>
  <w:style w:type="paragraph" w:styleId="Rodap">
    <w:name w:val="footer"/>
    <w:basedOn w:val="Normal"/>
    <w:link w:val="RodapChar"/>
    <w:uiPriority w:val="99"/>
    <w:semiHidden/>
    <w:unhideWhenUsed/>
    <w:rsid w:val="00AA2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2AEC"/>
  </w:style>
  <w:style w:type="paragraph" w:customStyle="1" w:styleId="normal0">
    <w:name w:val="normal"/>
    <w:rsid w:val="00AA2AEC"/>
    <w:pPr>
      <w:spacing w:after="160" w:line="259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B94E9-5DD4-423A-A0B0-54D16396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1</cp:revision>
  <dcterms:created xsi:type="dcterms:W3CDTF">2022-05-31T15:21:00Z</dcterms:created>
  <dcterms:modified xsi:type="dcterms:W3CDTF">2022-05-31T15:45:00Z</dcterms:modified>
</cp:coreProperties>
</file>