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A" w:rsidRDefault="00AD28CA"/>
    <w:p w:rsidR="000A65B9" w:rsidRDefault="000A65B9"/>
    <w:p w:rsidR="000A65B9" w:rsidRDefault="000A65B9"/>
    <w:p w:rsidR="000A65B9" w:rsidRDefault="000A65B9"/>
    <w:p w:rsidR="000A65B9" w:rsidRDefault="000A65B9"/>
    <w:p w:rsidR="000A65B9" w:rsidRDefault="000A65B9"/>
    <w:p w:rsidR="000A65B9" w:rsidRPr="000A65B9" w:rsidRDefault="000A65B9" w:rsidP="000A65B9">
      <w:pPr>
        <w:jc w:val="center"/>
        <w:rPr>
          <w:b/>
          <w:sz w:val="26"/>
          <w:szCs w:val="26"/>
        </w:rPr>
      </w:pPr>
      <w:r w:rsidRPr="000A65B9">
        <w:rPr>
          <w:b/>
          <w:sz w:val="26"/>
          <w:szCs w:val="26"/>
        </w:rPr>
        <w:t>PROJETO DE LEI ORDINÁRIA Nº</w:t>
      </w:r>
      <w:bookmarkStart w:id="0" w:name="_GoBack"/>
      <w:bookmarkEnd w:id="0"/>
      <w:r w:rsidRPr="000A65B9">
        <w:rPr>
          <w:b/>
          <w:sz w:val="26"/>
          <w:szCs w:val="26"/>
        </w:rPr>
        <w:t xml:space="preserve">  /</w:t>
      </w:r>
      <w:r w:rsidR="00574874">
        <w:rPr>
          <w:b/>
          <w:sz w:val="26"/>
          <w:szCs w:val="26"/>
        </w:rPr>
        <w:t>2022.</w:t>
      </w:r>
    </w:p>
    <w:p w:rsidR="000A65B9" w:rsidRPr="000A65B9" w:rsidRDefault="000A65B9" w:rsidP="000A65B9">
      <w:pPr>
        <w:jc w:val="center"/>
        <w:rPr>
          <w:b/>
          <w:sz w:val="24"/>
          <w:szCs w:val="24"/>
        </w:rPr>
      </w:pPr>
    </w:p>
    <w:p w:rsidR="000A65B9" w:rsidRPr="00FE06B6" w:rsidRDefault="000A65B9" w:rsidP="000A65B9">
      <w:pPr>
        <w:jc w:val="center"/>
        <w:rPr>
          <w:b/>
          <w:sz w:val="32"/>
          <w:szCs w:val="32"/>
        </w:rPr>
      </w:pPr>
    </w:p>
    <w:p w:rsidR="007E7A5A" w:rsidRPr="00A33702" w:rsidRDefault="007E7A5A" w:rsidP="007E7A5A">
      <w:pPr>
        <w:ind w:left="34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Prioriza o atendimento do diabético para a realização de exames que necessitem de jejum total, e dá outras providências</w:t>
      </w:r>
      <w:r w:rsidRPr="003005D3">
        <w:rPr>
          <w:b/>
          <w:sz w:val="26"/>
          <w:szCs w:val="26"/>
        </w:rPr>
        <w:t>.</w:t>
      </w:r>
    </w:p>
    <w:p w:rsidR="000A65B9" w:rsidRPr="00FE06B6" w:rsidRDefault="000A65B9" w:rsidP="000A65B9">
      <w:pPr>
        <w:ind w:firstLine="2268"/>
        <w:rPr>
          <w:sz w:val="32"/>
          <w:szCs w:val="32"/>
        </w:rPr>
      </w:pPr>
    </w:p>
    <w:p w:rsidR="000A65B9" w:rsidRPr="000A65B9" w:rsidRDefault="000A65B9" w:rsidP="000A65B9">
      <w:pPr>
        <w:ind w:firstLine="2268"/>
        <w:rPr>
          <w:sz w:val="24"/>
          <w:szCs w:val="24"/>
        </w:rPr>
      </w:pPr>
      <w:r w:rsidRPr="000A65B9">
        <w:rPr>
          <w:sz w:val="24"/>
          <w:szCs w:val="24"/>
        </w:rPr>
        <w:t>A Câmara Municipal de Sorocaba decreta:</w:t>
      </w:r>
    </w:p>
    <w:p w:rsidR="000A65B9" w:rsidRPr="000A65B9" w:rsidRDefault="000A65B9" w:rsidP="000A65B9">
      <w:pPr>
        <w:ind w:firstLine="2268"/>
        <w:jc w:val="both"/>
        <w:rPr>
          <w:sz w:val="24"/>
          <w:szCs w:val="24"/>
        </w:rPr>
      </w:pPr>
    </w:p>
    <w:p w:rsidR="000A65B9" w:rsidRPr="000A65B9" w:rsidRDefault="000A65B9" w:rsidP="000A65B9">
      <w:pPr>
        <w:ind w:firstLine="2268"/>
        <w:jc w:val="both"/>
        <w:rPr>
          <w:sz w:val="24"/>
          <w:szCs w:val="24"/>
        </w:rPr>
      </w:pPr>
    </w:p>
    <w:p w:rsidR="000A65B9" w:rsidRDefault="000A65B9" w:rsidP="00574874">
      <w:pPr>
        <w:spacing w:line="276" w:lineRule="auto"/>
        <w:ind w:firstLine="2268"/>
        <w:jc w:val="both"/>
        <w:rPr>
          <w:sz w:val="24"/>
          <w:szCs w:val="24"/>
        </w:rPr>
      </w:pPr>
      <w:r w:rsidRPr="000A65B9">
        <w:rPr>
          <w:b/>
          <w:sz w:val="24"/>
          <w:szCs w:val="24"/>
        </w:rPr>
        <w:t>Art. 1º</w:t>
      </w:r>
      <w:r w:rsidRPr="000A65B9">
        <w:rPr>
          <w:sz w:val="24"/>
          <w:szCs w:val="24"/>
        </w:rPr>
        <w:t xml:space="preserve"> </w:t>
      </w:r>
      <w:r w:rsidR="00FF04BD">
        <w:rPr>
          <w:sz w:val="24"/>
          <w:szCs w:val="24"/>
        </w:rPr>
        <w:t>Fica assegurado o atendimento prioritário aos portadores de Diabetes Mellitus em todos os laboratórios, clínicas e hospitais de rede privada no município de Sorocaba, a realização de exames médicos q</w:t>
      </w:r>
      <w:r w:rsidR="00FF04BD">
        <w:rPr>
          <w:sz w:val="24"/>
          <w:szCs w:val="24"/>
        </w:rPr>
        <w:tab/>
        <w:t>ue necessitem de jejum total.</w:t>
      </w:r>
    </w:p>
    <w:p w:rsidR="00FF04BD" w:rsidRDefault="00FF04BD" w:rsidP="00574874">
      <w:pPr>
        <w:spacing w:line="276" w:lineRule="auto"/>
        <w:ind w:firstLine="2268"/>
        <w:jc w:val="both"/>
        <w:rPr>
          <w:sz w:val="24"/>
          <w:szCs w:val="24"/>
        </w:rPr>
      </w:pPr>
    </w:p>
    <w:p w:rsidR="00FF04BD" w:rsidRDefault="00FF04BD" w:rsidP="00574874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Parágrafo único. Faculta-se à Administração Pública Municipal, respeitando-se o poder descricionário que se detém, a aplicar o atendiemnto prioritário previsto no "caput" deste artigo, aos usúarios da rede pública de saúde do município.</w:t>
      </w:r>
    </w:p>
    <w:p w:rsidR="00FF6EB8" w:rsidRPr="000A65B9" w:rsidRDefault="00FF6EB8" w:rsidP="00574874">
      <w:pPr>
        <w:spacing w:line="276" w:lineRule="auto"/>
        <w:ind w:firstLine="2268"/>
        <w:jc w:val="both"/>
        <w:rPr>
          <w:sz w:val="24"/>
          <w:szCs w:val="24"/>
        </w:rPr>
      </w:pPr>
    </w:p>
    <w:p w:rsidR="00FF6EB8" w:rsidRDefault="00A33702" w:rsidP="00574874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0A65B9" w:rsidRPr="000A65B9">
        <w:rPr>
          <w:b/>
          <w:sz w:val="24"/>
          <w:szCs w:val="24"/>
        </w:rPr>
        <w:t>º</w:t>
      </w:r>
      <w:r w:rsidR="000A65B9" w:rsidRPr="000A65B9">
        <w:rPr>
          <w:sz w:val="24"/>
          <w:szCs w:val="24"/>
        </w:rPr>
        <w:t xml:space="preserve"> </w:t>
      </w:r>
      <w:r w:rsidR="00FF04BD">
        <w:rPr>
          <w:sz w:val="24"/>
          <w:szCs w:val="24"/>
        </w:rPr>
        <w:t>Para obter o atendimento prioritário de que trata o artigo 1º, o usúario deve apresentar documento que comprove ser portador de diabetes.</w:t>
      </w:r>
    </w:p>
    <w:p w:rsidR="00FF04BD" w:rsidRPr="000A65B9" w:rsidRDefault="00FF04BD" w:rsidP="00574874">
      <w:pPr>
        <w:spacing w:line="276" w:lineRule="auto"/>
        <w:ind w:firstLine="2268"/>
        <w:jc w:val="both"/>
        <w:rPr>
          <w:sz w:val="24"/>
          <w:szCs w:val="24"/>
        </w:rPr>
      </w:pPr>
    </w:p>
    <w:p w:rsidR="00500A12" w:rsidRDefault="000A65B9" w:rsidP="00500A12">
      <w:pPr>
        <w:spacing w:line="276" w:lineRule="auto"/>
        <w:ind w:firstLine="2268"/>
        <w:jc w:val="both"/>
        <w:rPr>
          <w:sz w:val="24"/>
          <w:szCs w:val="24"/>
        </w:rPr>
      </w:pPr>
      <w:r w:rsidRPr="000A65B9">
        <w:rPr>
          <w:sz w:val="24"/>
          <w:szCs w:val="24"/>
        </w:rPr>
        <w:t xml:space="preserve"> </w:t>
      </w:r>
      <w:r w:rsidR="00500A12">
        <w:rPr>
          <w:b/>
          <w:sz w:val="24"/>
          <w:szCs w:val="24"/>
        </w:rPr>
        <w:t>Art. 3</w:t>
      </w:r>
      <w:r w:rsidR="00500A12" w:rsidRPr="000A65B9">
        <w:rPr>
          <w:b/>
          <w:sz w:val="24"/>
          <w:szCs w:val="24"/>
        </w:rPr>
        <w:t>º</w:t>
      </w:r>
      <w:r w:rsidR="00500A12" w:rsidRPr="000A65B9">
        <w:rPr>
          <w:sz w:val="24"/>
          <w:szCs w:val="24"/>
        </w:rPr>
        <w:t xml:space="preserve"> </w:t>
      </w:r>
      <w:r w:rsidR="00FF04BD">
        <w:rPr>
          <w:sz w:val="24"/>
          <w:szCs w:val="24"/>
        </w:rPr>
        <w:t xml:space="preserve">O descumprimento do disposto no "caput" do artigo 1º, acarretará em notificação ao estabelecimento, após, se </w:t>
      </w:r>
      <w:r w:rsidR="00FF04BD" w:rsidRPr="00FF04BD">
        <w:rPr>
          <w:sz w:val="24"/>
          <w:szCs w:val="24"/>
        </w:rPr>
        <w:t>reincidência</w:t>
      </w:r>
      <w:r w:rsidR="00FF04BD">
        <w:rPr>
          <w:sz w:val="24"/>
          <w:szCs w:val="24"/>
        </w:rPr>
        <w:t xml:space="preserve"> no ato, deverá ser aplicado multa correspondente a 100 (cem) UFESP'S, aplicada em dobro em caso de novos descumprimentos.</w:t>
      </w:r>
    </w:p>
    <w:p w:rsidR="00FF04BD" w:rsidRDefault="00FF04BD" w:rsidP="00500A12">
      <w:pPr>
        <w:spacing w:line="276" w:lineRule="auto"/>
        <w:ind w:firstLine="2268"/>
        <w:jc w:val="both"/>
        <w:rPr>
          <w:sz w:val="24"/>
          <w:szCs w:val="24"/>
        </w:rPr>
      </w:pPr>
    </w:p>
    <w:p w:rsidR="000A65B9" w:rsidRDefault="00500A12" w:rsidP="00574874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0A65B9" w:rsidRPr="000A65B9">
        <w:rPr>
          <w:b/>
          <w:sz w:val="24"/>
          <w:szCs w:val="24"/>
        </w:rPr>
        <w:t>º</w:t>
      </w:r>
      <w:r w:rsidR="000A65B9" w:rsidRPr="000A65B9">
        <w:rPr>
          <w:sz w:val="24"/>
          <w:szCs w:val="24"/>
        </w:rPr>
        <w:t xml:space="preserve"> As despesas decorrentes com a execução da presente Lei correrão por conta de verbas próprias consignadas no orçamento.</w:t>
      </w:r>
    </w:p>
    <w:p w:rsidR="00FF6EB8" w:rsidRDefault="00FF6EB8" w:rsidP="000A65B9">
      <w:pPr>
        <w:ind w:firstLine="2268"/>
        <w:jc w:val="both"/>
        <w:rPr>
          <w:b/>
          <w:sz w:val="24"/>
          <w:szCs w:val="24"/>
        </w:rPr>
      </w:pPr>
    </w:p>
    <w:p w:rsidR="000A65B9" w:rsidRPr="000A65B9" w:rsidRDefault="00500A12" w:rsidP="000A65B9">
      <w:pPr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0A65B9" w:rsidRPr="000A65B9">
        <w:rPr>
          <w:b/>
          <w:sz w:val="24"/>
          <w:szCs w:val="24"/>
        </w:rPr>
        <w:t>º</w:t>
      </w:r>
      <w:r w:rsidR="000A65B9" w:rsidRPr="000A65B9">
        <w:rPr>
          <w:sz w:val="24"/>
          <w:szCs w:val="24"/>
        </w:rPr>
        <w:t xml:space="preserve"> Esta </w:t>
      </w:r>
      <w:r>
        <w:rPr>
          <w:sz w:val="24"/>
          <w:szCs w:val="24"/>
        </w:rPr>
        <w:t>será regulamentada por ato do Poder Executivo, no que couber.</w:t>
      </w:r>
    </w:p>
    <w:p w:rsidR="000A65B9" w:rsidRDefault="000A65B9" w:rsidP="000A65B9">
      <w:pPr>
        <w:ind w:firstLine="2268"/>
        <w:jc w:val="both"/>
        <w:rPr>
          <w:sz w:val="24"/>
          <w:szCs w:val="24"/>
        </w:rPr>
      </w:pPr>
    </w:p>
    <w:p w:rsidR="00500A12" w:rsidRPr="000A65B9" w:rsidRDefault="00500A12" w:rsidP="00500A12">
      <w:pPr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</w:t>
      </w:r>
      <w:r w:rsidRPr="000A65B9">
        <w:rPr>
          <w:b/>
          <w:sz w:val="24"/>
          <w:szCs w:val="24"/>
        </w:rPr>
        <w:t>º</w:t>
      </w:r>
      <w:r w:rsidRPr="000A65B9">
        <w:rPr>
          <w:sz w:val="24"/>
          <w:szCs w:val="24"/>
        </w:rPr>
        <w:t xml:space="preserve"> Esta Lei entra em vigor na data da sua publicação.</w:t>
      </w:r>
    </w:p>
    <w:p w:rsidR="00D944B5" w:rsidRDefault="00D944B5" w:rsidP="000A65B9">
      <w:pPr>
        <w:ind w:firstLine="2268"/>
        <w:jc w:val="both"/>
        <w:rPr>
          <w:sz w:val="24"/>
          <w:szCs w:val="24"/>
        </w:rPr>
      </w:pPr>
    </w:p>
    <w:p w:rsidR="00A33702" w:rsidRDefault="00A33702">
      <w:pPr>
        <w:rPr>
          <w:sz w:val="24"/>
          <w:szCs w:val="24"/>
        </w:rPr>
      </w:pPr>
    </w:p>
    <w:p w:rsidR="000A65B9" w:rsidRDefault="000A65B9">
      <w:pPr>
        <w:rPr>
          <w:sz w:val="24"/>
          <w:szCs w:val="24"/>
        </w:rPr>
      </w:pP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  <w:r w:rsidRPr="003F0F09">
        <w:rPr>
          <w:color w:val="000000"/>
          <w:sz w:val="24"/>
          <w:szCs w:val="24"/>
        </w:rPr>
        <w:t>S.S</w:t>
      </w:r>
      <w:r w:rsidR="00FF6EB8">
        <w:rPr>
          <w:color w:val="000000"/>
          <w:sz w:val="24"/>
          <w:szCs w:val="24"/>
        </w:rPr>
        <w:t>, 17</w:t>
      </w:r>
      <w:r>
        <w:rPr>
          <w:color w:val="000000"/>
          <w:sz w:val="24"/>
          <w:szCs w:val="24"/>
        </w:rPr>
        <w:t xml:space="preserve"> de </w:t>
      </w:r>
      <w:r w:rsidR="00FF6EB8">
        <w:rPr>
          <w:color w:val="000000"/>
          <w:sz w:val="24"/>
          <w:szCs w:val="24"/>
        </w:rPr>
        <w:t>Nove</w:t>
      </w:r>
      <w:r w:rsidR="00A33702">
        <w:rPr>
          <w:color w:val="000000"/>
          <w:sz w:val="24"/>
          <w:szCs w:val="24"/>
        </w:rPr>
        <w:t>mbro</w:t>
      </w:r>
      <w:r>
        <w:rPr>
          <w:color w:val="000000"/>
          <w:sz w:val="24"/>
          <w:szCs w:val="24"/>
        </w:rPr>
        <w:t xml:space="preserve"> de 2022.</w:t>
      </w: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</w:p>
    <w:p w:rsidR="000A65B9" w:rsidRPr="003F0F09" w:rsidRDefault="00A33702" w:rsidP="000A65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João Donizeti Silvestre </w:t>
      </w: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Pr="003F0F09">
        <w:rPr>
          <w:b/>
          <w:color w:val="000000"/>
          <w:sz w:val="24"/>
          <w:szCs w:val="24"/>
        </w:rPr>
        <w:t>ereador</w:t>
      </w: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EF1C47" w:rsidRDefault="00EF1C47" w:rsidP="000A65B9">
      <w:pPr>
        <w:jc w:val="center"/>
        <w:rPr>
          <w:rFonts w:ascii="PT Serif" w:hAnsi="PT Serif"/>
          <w:color w:val="222222"/>
          <w:sz w:val="18"/>
          <w:szCs w:val="18"/>
        </w:rPr>
      </w:pPr>
    </w:p>
    <w:p w:rsidR="00EF1C47" w:rsidRDefault="00EF1C47" w:rsidP="000A65B9">
      <w:pPr>
        <w:jc w:val="center"/>
        <w:rPr>
          <w:b/>
          <w:color w:val="000000"/>
          <w:sz w:val="24"/>
          <w:szCs w:val="24"/>
        </w:rPr>
      </w:pPr>
    </w:p>
    <w:p w:rsidR="00EF1C47" w:rsidRPr="00F621E0" w:rsidRDefault="000A65B9" w:rsidP="00F621E0">
      <w:pPr>
        <w:rPr>
          <w:b/>
          <w:smallCaps/>
          <w:sz w:val="26"/>
          <w:szCs w:val="26"/>
        </w:rPr>
      </w:pPr>
      <w:r w:rsidRPr="000A65B9">
        <w:rPr>
          <w:b/>
          <w:smallCaps/>
          <w:sz w:val="26"/>
          <w:szCs w:val="26"/>
        </w:rPr>
        <w:t>Justificativa</w:t>
      </w:r>
      <w:r w:rsidR="00F621E0">
        <w:rPr>
          <w:b/>
          <w:smallCaps/>
          <w:sz w:val="26"/>
          <w:szCs w:val="26"/>
        </w:rPr>
        <w:t>:</w:t>
      </w:r>
    </w:p>
    <w:p w:rsidR="0033304B" w:rsidRDefault="0033304B" w:rsidP="007F1BCE">
      <w:pPr>
        <w:spacing w:line="276" w:lineRule="auto"/>
        <w:jc w:val="both"/>
      </w:pPr>
    </w:p>
    <w:p w:rsidR="0033304B" w:rsidRDefault="0033304B" w:rsidP="007F1BCE">
      <w:pPr>
        <w:spacing w:line="276" w:lineRule="auto"/>
        <w:jc w:val="both"/>
      </w:pPr>
    </w:p>
    <w:p w:rsid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  <w:r>
        <w:rPr>
          <w:rFonts w:ascii="Verdana" w:hAnsi="Verdana" w:cs="Arial"/>
          <w:color w:val="333333"/>
          <w:sz w:val="14"/>
          <w:szCs w:val="14"/>
        </w:rPr>
        <w:t xml:space="preserve"> </w:t>
      </w:r>
      <w:r>
        <w:rPr>
          <w:rFonts w:ascii="Verdana" w:hAnsi="Verdana" w:cs="Arial"/>
          <w:color w:val="333333"/>
          <w:sz w:val="14"/>
          <w:szCs w:val="14"/>
        </w:rPr>
        <w:tab/>
      </w:r>
      <w:r w:rsidRPr="0033304B">
        <w:t>Ao realizar exames diversos, em várias ocasiões o jejum total é uma solicitação indispensável para a execução de determinados procedimentos. Acontece que pessoas portadoras de diabetes</w:t>
      </w:r>
      <w:r>
        <w:t>,</w:t>
      </w:r>
      <w:r w:rsidRPr="0033304B">
        <w:t xml:space="preserve"> não devem fazer jejum maior que oito horas</w:t>
      </w:r>
      <w:r>
        <w:t>,</w:t>
      </w:r>
      <w:r w:rsidRPr="0033304B">
        <w:t xml:space="preserve"> e, quando for fazer exame não deve</w:t>
      </w:r>
      <w:r>
        <w:t>m</w:t>
      </w:r>
      <w:r w:rsidRPr="0033304B">
        <w:t xml:space="preserve"> t</w:t>
      </w:r>
      <w:r>
        <w:t>omar insulina se for insulino (</w:t>
      </w:r>
      <w:r w:rsidRPr="0033304B">
        <w:t>dependente o</w:t>
      </w:r>
      <w:r>
        <w:t>u a medicação antidiabetogênica),</w:t>
      </w:r>
      <w:r w:rsidRPr="0033304B">
        <w:t xml:space="preserve"> pois como ficará em jejum</w:t>
      </w:r>
      <w:r>
        <w:t>,</w:t>
      </w:r>
      <w:r w:rsidRPr="0033304B">
        <w:t xml:space="preserve"> o risco de hipoglicemia é grande.</w:t>
      </w:r>
    </w:p>
    <w:p w:rsidR="0033304B" w:rsidRP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</w:p>
    <w:p w:rsid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  <w:r w:rsidRPr="0033304B">
        <w:t xml:space="preserve">  </w:t>
      </w:r>
      <w:r w:rsidRPr="0033304B">
        <w:tab/>
        <w:t xml:space="preserve">Segundo informação dos portadores de diabetes, geralmente os médicos solicitam os exames de controle da doença pelo menos de 3 em 3 ou até mesmo de 6 em 6 meses, por ocasião das consultas ou de acordo com o quadro da doença. </w:t>
      </w:r>
    </w:p>
    <w:p w:rsid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</w:p>
    <w:p w:rsidR="0033304B" w:rsidRP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  <w:r>
        <w:t xml:space="preserve"> </w:t>
      </w:r>
      <w:r>
        <w:tab/>
      </w:r>
      <w:r w:rsidRPr="0033304B">
        <w:t>O exame consiste na coleta de uma amostra de sangue após jejum de 8 horas. No entanto, ao chegar ao local de coleta do exame, a demora no atendimento é tão grande</w:t>
      </w:r>
      <w:r>
        <w:t>,</w:t>
      </w:r>
      <w:r w:rsidRPr="0033304B">
        <w:t xml:space="preserve"> que pode levar os pacientes a terem uma crise de hipoglicemia, e o objetivo da proposição é exatamente evitar que isso ocorra.</w:t>
      </w:r>
    </w:p>
    <w:p w:rsidR="0033304B" w:rsidRP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  <w:r w:rsidRPr="0033304B">
        <w:t> </w:t>
      </w:r>
    </w:p>
    <w:p w:rsid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  <w:r w:rsidRPr="0033304B">
        <w:t xml:space="preserve"> </w:t>
      </w:r>
      <w:r w:rsidRPr="0033304B">
        <w:tab/>
      </w:r>
      <w:r>
        <w:t>A proposta em tela</w:t>
      </w:r>
      <w:r w:rsidRPr="0033304B">
        <w:t xml:space="preserve">, </w:t>
      </w:r>
      <w:r>
        <w:t xml:space="preserve">busca garantir </w:t>
      </w:r>
      <w:r w:rsidRPr="0033304B">
        <w:t>o direito, basta que o usuário portador de diabetes</w:t>
      </w:r>
      <w:r>
        <w:t>,</w:t>
      </w:r>
      <w:r w:rsidRPr="0033304B">
        <w:t xml:space="preserve"> comprove essa condição mediante a apresentação de documento médico que </w:t>
      </w:r>
      <w:r>
        <w:t>informando a</w:t>
      </w:r>
      <w:r w:rsidRPr="0033304B">
        <w:t xml:space="preserve"> patologia. Ademais, a priorização no atendimento aos pacientes diabéticos, em síntese, contribuirá para que sejam observados os cuidados que eles devem tomar quando necessitarem de exames médicos que exijam jejum prolongado.</w:t>
      </w:r>
    </w:p>
    <w:p w:rsidR="0033304B" w:rsidRPr="0033304B" w:rsidRDefault="0033304B" w:rsidP="0033304B">
      <w:pPr>
        <w:pStyle w:val="NormalWeb"/>
        <w:shd w:val="clear" w:color="auto" w:fill="FFFFFF"/>
        <w:spacing w:before="0" w:beforeAutospacing="0" w:afterAutospacing="0"/>
        <w:jc w:val="both"/>
      </w:pPr>
    </w:p>
    <w:p w:rsidR="00D944B5" w:rsidRPr="0033304B" w:rsidRDefault="007F1BCE" w:rsidP="007F1BCE">
      <w:pPr>
        <w:spacing w:line="276" w:lineRule="auto"/>
        <w:jc w:val="both"/>
        <w:rPr>
          <w:sz w:val="24"/>
          <w:szCs w:val="24"/>
        </w:rPr>
      </w:pPr>
      <w:r w:rsidRPr="0033304B">
        <w:rPr>
          <w:sz w:val="24"/>
          <w:szCs w:val="24"/>
        </w:rPr>
        <w:tab/>
      </w:r>
      <w:r w:rsidR="0033304B">
        <w:rPr>
          <w:sz w:val="24"/>
          <w:szCs w:val="24"/>
        </w:rPr>
        <w:t>Nesta senda</w:t>
      </w:r>
      <w:r w:rsidRPr="0033304B">
        <w:rPr>
          <w:sz w:val="24"/>
          <w:szCs w:val="24"/>
        </w:rPr>
        <w:t>, tenho a honra de encaminhar pa</w:t>
      </w:r>
      <w:r w:rsidR="0033304B">
        <w:rPr>
          <w:sz w:val="24"/>
          <w:szCs w:val="24"/>
        </w:rPr>
        <w:t>ra</w:t>
      </w:r>
      <w:r w:rsidRPr="0033304B">
        <w:rPr>
          <w:sz w:val="24"/>
          <w:szCs w:val="24"/>
        </w:rPr>
        <w:t xml:space="preserve"> apreciação e deliberação de Vossa</w:t>
      </w:r>
      <w:r w:rsidR="0033304B">
        <w:rPr>
          <w:sz w:val="24"/>
          <w:szCs w:val="24"/>
        </w:rPr>
        <w:t>s</w:t>
      </w:r>
      <w:r w:rsidRPr="0033304B">
        <w:rPr>
          <w:sz w:val="24"/>
          <w:szCs w:val="24"/>
        </w:rPr>
        <w:t xml:space="preserve"> Excelência</w:t>
      </w:r>
      <w:r w:rsidR="0033304B">
        <w:rPr>
          <w:sz w:val="24"/>
          <w:szCs w:val="24"/>
        </w:rPr>
        <w:t>s</w:t>
      </w:r>
      <w:r w:rsidRPr="0033304B">
        <w:rPr>
          <w:sz w:val="24"/>
          <w:szCs w:val="24"/>
        </w:rPr>
        <w:t xml:space="preserve"> e Nobres Pares, estando dessa forma justificada a presente proposição</w:t>
      </w:r>
      <w:r w:rsidR="0033304B">
        <w:rPr>
          <w:sz w:val="24"/>
          <w:szCs w:val="24"/>
        </w:rPr>
        <w:t>.</w:t>
      </w:r>
      <w:r w:rsidRPr="0033304B">
        <w:rPr>
          <w:sz w:val="24"/>
          <w:szCs w:val="24"/>
        </w:rPr>
        <w:t xml:space="preserve"> </w:t>
      </w:r>
    </w:p>
    <w:p w:rsidR="00D944B5" w:rsidRDefault="00D944B5" w:rsidP="000A65B9">
      <w:pPr>
        <w:jc w:val="center"/>
        <w:rPr>
          <w:sz w:val="24"/>
          <w:szCs w:val="24"/>
        </w:rPr>
      </w:pPr>
    </w:p>
    <w:p w:rsidR="0033304B" w:rsidRDefault="0033304B" w:rsidP="000A65B9">
      <w:pPr>
        <w:jc w:val="center"/>
        <w:rPr>
          <w:sz w:val="24"/>
          <w:szCs w:val="24"/>
        </w:rPr>
      </w:pPr>
    </w:p>
    <w:p w:rsidR="00A33702" w:rsidRPr="003F0F09" w:rsidRDefault="00A33702" w:rsidP="007F1BCE">
      <w:pPr>
        <w:jc w:val="center"/>
        <w:rPr>
          <w:color w:val="000000"/>
          <w:sz w:val="24"/>
          <w:szCs w:val="24"/>
        </w:rPr>
      </w:pPr>
      <w:r w:rsidRPr="003F0F09">
        <w:rPr>
          <w:color w:val="000000"/>
          <w:sz w:val="24"/>
          <w:szCs w:val="24"/>
        </w:rPr>
        <w:t>S.S</w:t>
      </w:r>
      <w:r w:rsidR="00FF6EB8">
        <w:rPr>
          <w:color w:val="000000"/>
          <w:sz w:val="24"/>
          <w:szCs w:val="24"/>
        </w:rPr>
        <w:t>, 17</w:t>
      </w:r>
      <w:r>
        <w:rPr>
          <w:color w:val="000000"/>
          <w:sz w:val="24"/>
          <w:szCs w:val="24"/>
        </w:rPr>
        <w:t xml:space="preserve"> de </w:t>
      </w:r>
      <w:r w:rsidR="00FF6EB8">
        <w:rPr>
          <w:color w:val="000000"/>
          <w:sz w:val="24"/>
          <w:szCs w:val="24"/>
        </w:rPr>
        <w:t>Nove</w:t>
      </w:r>
      <w:r>
        <w:rPr>
          <w:color w:val="000000"/>
          <w:sz w:val="24"/>
          <w:szCs w:val="24"/>
        </w:rPr>
        <w:t>mbro de 2022.</w:t>
      </w:r>
    </w:p>
    <w:p w:rsidR="00A33702" w:rsidRDefault="00A33702" w:rsidP="00A33702">
      <w:pPr>
        <w:jc w:val="center"/>
        <w:rPr>
          <w:color w:val="000000"/>
          <w:sz w:val="24"/>
          <w:szCs w:val="24"/>
        </w:rPr>
      </w:pPr>
    </w:p>
    <w:p w:rsidR="007F1BCE" w:rsidRDefault="007F1BCE" w:rsidP="00A33702">
      <w:pPr>
        <w:jc w:val="center"/>
        <w:rPr>
          <w:color w:val="000000"/>
          <w:sz w:val="24"/>
          <w:szCs w:val="24"/>
        </w:rPr>
      </w:pPr>
    </w:p>
    <w:p w:rsidR="007F1BCE" w:rsidRPr="003F0F09" w:rsidRDefault="007F1BCE" w:rsidP="00A33702">
      <w:pPr>
        <w:jc w:val="center"/>
        <w:rPr>
          <w:color w:val="000000"/>
          <w:sz w:val="24"/>
          <w:szCs w:val="24"/>
        </w:rPr>
      </w:pPr>
    </w:p>
    <w:p w:rsidR="00A33702" w:rsidRPr="003F0F09" w:rsidRDefault="00A33702" w:rsidP="00A33702">
      <w:pPr>
        <w:jc w:val="center"/>
        <w:rPr>
          <w:color w:val="000000"/>
          <w:sz w:val="24"/>
          <w:szCs w:val="24"/>
        </w:rPr>
      </w:pPr>
    </w:p>
    <w:p w:rsidR="00A33702" w:rsidRPr="003F0F09" w:rsidRDefault="00A33702" w:rsidP="00A3370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João Donizeti Silvestre </w:t>
      </w:r>
    </w:p>
    <w:p w:rsidR="000A65B9" w:rsidRPr="0086719B" w:rsidRDefault="00A33702" w:rsidP="000A65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Pr="003F0F09">
        <w:rPr>
          <w:b/>
          <w:color w:val="000000"/>
          <w:sz w:val="24"/>
          <w:szCs w:val="24"/>
        </w:rPr>
        <w:t>ereador</w:t>
      </w:r>
    </w:p>
    <w:sectPr w:rsidR="000A65B9" w:rsidRPr="0086719B" w:rsidSect="00AD28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19" w:rsidRDefault="00CE7519" w:rsidP="000A65B9">
      <w:r>
        <w:separator/>
      </w:r>
    </w:p>
  </w:endnote>
  <w:endnote w:type="continuationSeparator" w:id="1">
    <w:p w:rsidR="00CE7519" w:rsidRDefault="00CE7519" w:rsidP="000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19" w:rsidRDefault="00CE7519" w:rsidP="000A65B9">
      <w:r>
        <w:separator/>
      </w:r>
    </w:p>
  </w:footnote>
  <w:footnote w:type="continuationSeparator" w:id="1">
    <w:p w:rsidR="00CE7519" w:rsidRDefault="00CE7519" w:rsidP="000A6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B9" w:rsidRDefault="00B370F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-284480</wp:posOffset>
          </wp:positionV>
          <wp:extent cx="6692900" cy="1130300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11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5B9"/>
    <w:rsid w:val="00011A81"/>
    <w:rsid w:val="000A65B9"/>
    <w:rsid w:val="00106E15"/>
    <w:rsid w:val="00282BC0"/>
    <w:rsid w:val="003005D3"/>
    <w:rsid w:val="0033304B"/>
    <w:rsid w:val="00365E7F"/>
    <w:rsid w:val="003915F8"/>
    <w:rsid w:val="003C2368"/>
    <w:rsid w:val="00500A12"/>
    <w:rsid w:val="00565FA3"/>
    <w:rsid w:val="005709B2"/>
    <w:rsid w:val="00574874"/>
    <w:rsid w:val="00601945"/>
    <w:rsid w:val="00625B03"/>
    <w:rsid w:val="00632810"/>
    <w:rsid w:val="006B794B"/>
    <w:rsid w:val="007E7A5A"/>
    <w:rsid w:val="007F1BCE"/>
    <w:rsid w:val="00816CF6"/>
    <w:rsid w:val="0086719B"/>
    <w:rsid w:val="009154F2"/>
    <w:rsid w:val="009650C5"/>
    <w:rsid w:val="00A32629"/>
    <w:rsid w:val="00A33702"/>
    <w:rsid w:val="00A600D6"/>
    <w:rsid w:val="00A62562"/>
    <w:rsid w:val="00A96AC9"/>
    <w:rsid w:val="00AD28CA"/>
    <w:rsid w:val="00B370F2"/>
    <w:rsid w:val="00B63A3E"/>
    <w:rsid w:val="00BB1B78"/>
    <w:rsid w:val="00C4075A"/>
    <w:rsid w:val="00CE7519"/>
    <w:rsid w:val="00D11143"/>
    <w:rsid w:val="00D944B5"/>
    <w:rsid w:val="00DB1A69"/>
    <w:rsid w:val="00DC0AB1"/>
    <w:rsid w:val="00E119FF"/>
    <w:rsid w:val="00EC72B5"/>
    <w:rsid w:val="00EF1C47"/>
    <w:rsid w:val="00F35904"/>
    <w:rsid w:val="00F621E0"/>
    <w:rsid w:val="00FF04BD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65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65B9"/>
  </w:style>
  <w:style w:type="paragraph" w:styleId="Rodap">
    <w:name w:val="footer"/>
    <w:basedOn w:val="Normal"/>
    <w:link w:val="RodapChar"/>
    <w:uiPriority w:val="99"/>
    <w:semiHidden/>
    <w:unhideWhenUsed/>
    <w:rsid w:val="000A65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65B9"/>
  </w:style>
  <w:style w:type="paragraph" w:customStyle="1" w:styleId="col-10">
    <w:name w:val="col-10"/>
    <w:basedOn w:val="Normal"/>
    <w:rsid w:val="007F1B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F1BCE"/>
    <w:rPr>
      <w:b/>
      <w:bCs/>
    </w:rPr>
  </w:style>
  <w:style w:type="paragraph" w:styleId="NormalWeb">
    <w:name w:val="Normal (Web)"/>
    <w:basedOn w:val="Normal"/>
    <w:uiPriority w:val="99"/>
    <w:unhideWhenUsed/>
    <w:rsid w:val="007F1B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1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1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C0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0630-E8C4-4C0E-8E54-611CD653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usuario</cp:lastModifiedBy>
  <cp:revision>9</cp:revision>
  <cp:lastPrinted>2022-09-13T15:09:00Z</cp:lastPrinted>
  <dcterms:created xsi:type="dcterms:W3CDTF">2022-11-17T19:31:00Z</dcterms:created>
  <dcterms:modified xsi:type="dcterms:W3CDTF">2022-11-18T18:15:00Z</dcterms:modified>
</cp:coreProperties>
</file>