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6106C5" w:rsidRDefault="003B5125" w:rsidP="00D832E2">
      <w:pPr>
        <w:numPr>
          <w:ilvl w:val="0"/>
          <w:numId w:val="0"/>
        </w:numPr>
        <w:ind w:left="1985"/>
        <w:jc w:val="left"/>
        <w:rPr>
          <w:rFonts w:ascii="Book Antiqua" w:hAnsi="Book Antiqua" w:cs="Segoe UI"/>
          <w:b/>
          <w:smallCaps/>
          <w:szCs w:val="24"/>
        </w:rPr>
      </w:pPr>
      <w:r w:rsidRPr="006106C5">
        <w:rPr>
          <w:rFonts w:ascii="Book Antiqua" w:hAnsi="Book Antiqua" w:cs="Segoe UI"/>
          <w:b/>
          <w:smallCaps/>
          <w:szCs w:val="24"/>
        </w:rPr>
        <w:t>PROJETO DE LEI Nº</w:t>
      </w:r>
      <w:r w:rsidR="006037D1" w:rsidRPr="006106C5">
        <w:rPr>
          <w:rFonts w:ascii="Book Antiqua" w:hAnsi="Book Antiqua" w:cs="Segoe UI"/>
          <w:b/>
          <w:smallCaps/>
          <w:szCs w:val="24"/>
        </w:rPr>
        <w:t xml:space="preserve"> </w:t>
      </w:r>
    </w:p>
    <w:p w:rsidR="00FD1ED9" w:rsidRPr="006106C5" w:rsidRDefault="00FD1ED9" w:rsidP="00D832E2">
      <w:pPr>
        <w:numPr>
          <w:ilvl w:val="0"/>
          <w:numId w:val="0"/>
        </w:numPr>
        <w:ind w:left="5387"/>
        <w:rPr>
          <w:rFonts w:ascii="Book Antiqua" w:hAnsi="Book Antiqua" w:cs="Segoe UI"/>
          <w:b/>
          <w:szCs w:val="24"/>
        </w:rPr>
      </w:pPr>
    </w:p>
    <w:p w:rsidR="0040670A" w:rsidRPr="006106C5" w:rsidRDefault="006106C5" w:rsidP="006106C5">
      <w:pPr>
        <w:pStyle w:val="Ttulo3"/>
        <w:numPr>
          <w:ilvl w:val="0"/>
          <w:numId w:val="0"/>
        </w:numPr>
        <w:spacing w:line="240" w:lineRule="auto"/>
        <w:ind w:left="3969"/>
        <w:rPr>
          <w:rFonts w:ascii="Book Antiqua" w:hAnsi="Book Antiqua" w:cs="Segoe UI"/>
        </w:rPr>
      </w:pPr>
      <w:r>
        <w:rPr>
          <w:rFonts w:ascii="Book Antiqua" w:hAnsi="Book Antiqua" w:cs="Segoe UI"/>
          <w:b w:val="0"/>
          <w:bCs w:val="0"/>
          <w:iCs/>
          <w:color w:val="000000"/>
          <w:szCs w:val="24"/>
        </w:rPr>
        <w:t>Dispõe sobre a transparência dos rec</w:t>
      </w:r>
      <w:r w:rsidR="00FA253A">
        <w:rPr>
          <w:rFonts w:ascii="Book Antiqua" w:hAnsi="Book Antiqua" w:cs="Segoe UI"/>
          <w:b w:val="0"/>
          <w:bCs w:val="0"/>
          <w:iCs/>
          <w:color w:val="000000"/>
          <w:szCs w:val="24"/>
        </w:rPr>
        <w:t>ursos provenientes do Fundo de M</w:t>
      </w:r>
      <w:r>
        <w:rPr>
          <w:rFonts w:ascii="Book Antiqua" w:hAnsi="Book Antiqua" w:cs="Segoe UI"/>
          <w:b w:val="0"/>
          <w:bCs w:val="0"/>
          <w:iCs/>
          <w:color w:val="000000"/>
          <w:szCs w:val="24"/>
        </w:rPr>
        <w:t>anutenção e Desenvolvimento da Educação Básica e da Valorização dos Profissionais da Educação (FUNDEB), no âmbito do município de Sorocaba.</w:t>
      </w:r>
    </w:p>
    <w:p w:rsidR="0040670A" w:rsidRPr="006106C5" w:rsidRDefault="0040670A" w:rsidP="00BF500A">
      <w:pPr>
        <w:numPr>
          <w:ilvl w:val="0"/>
          <w:numId w:val="0"/>
        </w:numPr>
        <w:rPr>
          <w:rFonts w:ascii="Book Antiqua" w:hAnsi="Book Antiqua" w:cs="Segoe UI"/>
          <w:szCs w:val="24"/>
        </w:rPr>
      </w:pPr>
    </w:p>
    <w:p w:rsidR="007D2EAB" w:rsidRPr="006106C5" w:rsidRDefault="007D2EAB" w:rsidP="00D832E2">
      <w:pPr>
        <w:numPr>
          <w:ilvl w:val="0"/>
          <w:numId w:val="0"/>
        </w:numPr>
        <w:ind w:left="2268"/>
        <w:rPr>
          <w:rFonts w:ascii="Book Antiqua" w:hAnsi="Book Antiqua" w:cs="Segoe UI"/>
          <w:szCs w:val="24"/>
        </w:rPr>
      </w:pPr>
      <w:r w:rsidRPr="006106C5">
        <w:rPr>
          <w:rFonts w:ascii="Book Antiqua" w:hAnsi="Book Antiqua" w:cs="Segoe UI"/>
          <w:szCs w:val="24"/>
        </w:rPr>
        <w:t>A Câmara Municipal de Sorocaba decreta:</w:t>
      </w:r>
    </w:p>
    <w:p w:rsidR="00BF500A" w:rsidRPr="006106C5" w:rsidRDefault="00BF500A" w:rsidP="00BF500A">
      <w:pPr>
        <w:pStyle w:val="NormalWeb"/>
        <w:numPr>
          <w:ilvl w:val="0"/>
          <w:numId w:val="0"/>
        </w:numPr>
        <w:spacing w:before="0" w:beforeAutospacing="0" w:after="0" w:afterAutospacing="0"/>
        <w:rPr>
          <w:rFonts w:ascii="Book Antiqua" w:hAnsi="Book Antiqua" w:cs="Arial"/>
          <w:color w:val="000000"/>
        </w:rPr>
      </w:pPr>
    </w:p>
    <w:p w:rsidR="006106C5" w:rsidRPr="006106C5" w:rsidRDefault="00B07A3A" w:rsidP="006106C5">
      <w:pPr>
        <w:pStyle w:val="NormalWeb"/>
        <w:numPr>
          <w:ilvl w:val="0"/>
          <w:numId w:val="0"/>
        </w:numPr>
        <w:spacing w:before="0" w:beforeAutospacing="0" w:after="0" w:afterAutospacing="0"/>
        <w:ind w:firstLine="426"/>
        <w:rPr>
          <w:rStyle w:val="Forte"/>
          <w:rFonts w:ascii="Book Antiqua" w:hAnsi="Book Antiqua" w:cs="Segoe UI"/>
          <w:b w:val="0"/>
          <w:color w:val="000000"/>
        </w:rPr>
      </w:pPr>
      <w:r w:rsidRPr="006106C5">
        <w:rPr>
          <w:rStyle w:val="Forte"/>
          <w:rFonts w:ascii="Book Antiqua" w:hAnsi="Book Antiqua" w:cs="Segoe UI"/>
          <w:color w:val="000000"/>
        </w:rPr>
        <w:t>Art</w:t>
      </w:r>
      <w:r w:rsidR="006106C5">
        <w:rPr>
          <w:rStyle w:val="Forte"/>
          <w:rFonts w:ascii="Book Antiqua" w:hAnsi="Book Antiqua" w:cs="Segoe UI"/>
          <w:color w:val="000000"/>
        </w:rPr>
        <w:t>.</w:t>
      </w:r>
      <w:r w:rsidRPr="006106C5">
        <w:rPr>
          <w:rStyle w:val="Forte"/>
          <w:rFonts w:ascii="Book Antiqua" w:hAnsi="Book Antiqua" w:cs="Segoe UI"/>
          <w:color w:val="000000"/>
        </w:rPr>
        <w:t xml:space="preserve"> 1º -</w:t>
      </w:r>
      <w:r w:rsidR="006106C5">
        <w:rPr>
          <w:rStyle w:val="Forte"/>
          <w:rFonts w:ascii="Book Antiqua" w:hAnsi="Book Antiqua" w:cs="Segoe UI"/>
          <w:color w:val="000000"/>
        </w:rPr>
        <w:tab/>
      </w:r>
      <w:r w:rsidR="006106C5" w:rsidRPr="006106C5">
        <w:rPr>
          <w:rStyle w:val="Forte"/>
          <w:rFonts w:ascii="Book Antiqua" w:hAnsi="Book Antiqua" w:cs="Segoe UI"/>
          <w:b w:val="0"/>
          <w:color w:val="000000"/>
        </w:rPr>
        <w:t xml:space="preserve">A transparência dos recursos provenientes do Fundo de Manutenção e Desenvolvimento da Educação Básica e da Valorização dos Profissionais da Educação (FUNDEB) se torna obrigatória nos termos definidos nesta Lei. </w:t>
      </w:r>
    </w:p>
    <w:p w:rsidR="006106C5" w:rsidRDefault="006106C5" w:rsidP="006106C5">
      <w:pPr>
        <w:pStyle w:val="NormalWeb"/>
        <w:numPr>
          <w:ilvl w:val="0"/>
          <w:numId w:val="0"/>
        </w:numPr>
        <w:spacing w:before="0" w:beforeAutospacing="0" w:after="0" w:afterAutospacing="0"/>
        <w:ind w:firstLine="708"/>
        <w:rPr>
          <w:rStyle w:val="Forte"/>
          <w:rFonts w:ascii="Book Antiqua" w:hAnsi="Book Antiqua" w:cs="Segoe UI"/>
          <w:color w:val="000000"/>
        </w:rPr>
      </w:pPr>
    </w:p>
    <w:p w:rsidR="006106C5" w:rsidRDefault="00B07A3A" w:rsidP="006106C5">
      <w:pPr>
        <w:pStyle w:val="NormalWeb"/>
        <w:numPr>
          <w:ilvl w:val="0"/>
          <w:numId w:val="0"/>
        </w:numPr>
        <w:spacing w:before="0" w:beforeAutospacing="0" w:after="0" w:afterAutospacing="0"/>
        <w:ind w:firstLine="426"/>
        <w:rPr>
          <w:rFonts w:ascii="Book Antiqua" w:hAnsi="Book Antiqua" w:cs="Segoe UI"/>
          <w:b/>
          <w:bCs/>
          <w:iCs/>
          <w:color w:val="000000"/>
        </w:rPr>
      </w:pPr>
      <w:r w:rsidRPr="006106C5">
        <w:rPr>
          <w:rStyle w:val="Forte"/>
          <w:rFonts w:ascii="Book Antiqua" w:hAnsi="Book Antiqua" w:cs="Segoe UI"/>
          <w:color w:val="000000"/>
        </w:rPr>
        <w:t>Art</w:t>
      </w:r>
      <w:r w:rsidR="006106C5">
        <w:rPr>
          <w:rStyle w:val="Forte"/>
          <w:rFonts w:ascii="Book Antiqua" w:hAnsi="Book Antiqua" w:cs="Segoe UI"/>
          <w:color w:val="000000"/>
        </w:rPr>
        <w:t>.</w:t>
      </w:r>
      <w:r w:rsidRPr="006106C5">
        <w:rPr>
          <w:rStyle w:val="Forte"/>
          <w:rFonts w:ascii="Book Antiqua" w:hAnsi="Book Antiqua" w:cs="Segoe UI"/>
          <w:color w:val="000000"/>
        </w:rPr>
        <w:t xml:space="preserve"> 2º -</w:t>
      </w:r>
      <w:r w:rsidR="006106C5">
        <w:rPr>
          <w:rStyle w:val="Forte"/>
          <w:rFonts w:ascii="Book Antiqua" w:hAnsi="Book Antiqua" w:cs="Segoe UI"/>
          <w:color w:val="000000"/>
        </w:rPr>
        <w:tab/>
      </w:r>
      <w:r w:rsidRPr="006106C5">
        <w:rPr>
          <w:rFonts w:ascii="Book Antiqua" w:hAnsi="Book Antiqua" w:cs="Segoe UI"/>
          <w:color w:val="000000"/>
        </w:rPr>
        <w:t xml:space="preserve">O </w:t>
      </w:r>
      <w:r w:rsidR="006106C5">
        <w:rPr>
          <w:rFonts w:ascii="Book Antiqua" w:hAnsi="Book Antiqua" w:cs="Segoe UI"/>
          <w:color w:val="000000"/>
        </w:rPr>
        <w:t>Município de Sorocaba, em seu “</w:t>
      </w:r>
      <w:r w:rsidR="007614D6">
        <w:rPr>
          <w:rFonts w:ascii="Book Antiqua" w:hAnsi="Book Antiqua" w:cs="Segoe UI"/>
          <w:color w:val="000000"/>
        </w:rPr>
        <w:t>P</w:t>
      </w:r>
      <w:r w:rsidR="006106C5">
        <w:rPr>
          <w:rFonts w:ascii="Book Antiqua" w:hAnsi="Book Antiqua" w:cs="Segoe UI"/>
          <w:color w:val="000000"/>
        </w:rPr>
        <w:t xml:space="preserve">ortal da </w:t>
      </w:r>
      <w:r w:rsidR="007614D6">
        <w:rPr>
          <w:rFonts w:ascii="Book Antiqua" w:hAnsi="Book Antiqua" w:cs="Segoe UI"/>
          <w:color w:val="000000"/>
        </w:rPr>
        <w:t>T</w:t>
      </w:r>
      <w:r w:rsidR="006106C5">
        <w:rPr>
          <w:rFonts w:ascii="Book Antiqua" w:hAnsi="Book Antiqua" w:cs="Segoe UI"/>
          <w:color w:val="000000"/>
        </w:rPr>
        <w:t xml:space="preserve">ransparência” na rede mundial de computadores, deve criar um ícone denominado “FUNDEB Transparente”, </w:t>
      </w:r>
      <w:r w:rsidR="007614D6">
        <w:rPr>
          <w:rFonts w:ascii="Book Antiqua" w:hAnsi="Book Antiqua" w:cs="Segoe UI"/>
          <w:color w:val="000000"/>
        </w:rPr>
        <w:t>no qual</w:t>
      </w:r>
      <w:r w:rsidR="006106C5">
        <w:rPr>
          <w:rFonts w:ascii="Book Antiqua" w:hAnsi="Book Antiqua" w:cs="Segoe UI"/>
          <w:color w:val="000000"/>
        </w:rPr>
        <w:t xml:space="preserve"> serão disponibilizadas as informações relativas à execução orçamentária e financeira dos recursos do </w:t>
      </w:r>
      <w:r w:rsidR="006106C5" w:rsidRPr="00FA253A">
        <w:rPr>
          <w:rFonts w:ascii="Book Antiqua" w:hAnsi="Book Antiqua" w:cs="Segoe UI"/>
          <w:bCs/>
          <w:iCs/>
          <w:color w:val="000000"/>
        </w:rPr>
        <w:t>Fundo de Manutenção e Desenvolvimento da Educação Básica e da Valorização dos Profissionais da Educação (FUNDEB),</w:t>
      </w:r>
      <w:r w:rsidR="006106C5">
        <w:rPr>
          <w:rFonts w:ascii="Book Antiqua" w:hAnsi="Book Antiqua" w:cs="Segoe UI"/>
          <w:b/>
          <w:bCs/>
          <w:iCs/>
          <w:color w:val="000000"/>
        </w:rPr>
        <w:t xml:space="preserve"> </w:t>
      </w:r>
      <w:r w:rsidR="006106C5" w:rsidRPr="006106C5">
        <w:rPr>
          <w:rFonts w:ascii="Book Antiqua" w:hAnsi="Book Antiqua" w:cs="Segoe UI"/>
          <w:bCs/>
          <w:iCs/>
          <w:color w:val="000000"/>
        </w:rPr>
        <w:t>para fins de transparência e controle social.</w:t>
      </w:r>
      <w:r w:rsidR="006106C5">
        <w:rPr>
          <w:rFonts w:ascii="Book Antiqua" w:hAnsi="Book Antiqua" w:cs="Segoe UI"/>
          <w:b/>
          <w:bCs/>
          <w:iCs/>
          <w:color w:val="000000"/>
        </w:rPr>
        <w:t xml:space="preserve"> </w:t>
      </w:r>
    </w:p>
    <w:p w:rsidR="006106C5" w:rsidRDefault="006106C5" w:rsidP="006106C5">
      <w:pPr>
        <w:pStyle w:val="NormalWeb"/>
        <w:numPr>
          <w:ilvl w:val="0"/>
          <w:numId w:val="0"/>
        </w:numPr>
        <w:spacing w:before="0" w:beforeAutospacing="0" w:after="0" w:afterAutospacing="0"/>
        <w:ind w:firstLine="426"/>
        <w:rPr>
          <w:rFonts w:ascii="Book Antiqua" w:hAnsi="Book Antiqua" w:cs="Segoe UI"/>
          <w:b/>
          <w:bCs/>
          <w:iCs/>
          <w:color w:val="000000"/>
        </w:rPr>
      </w:pPr>
    </w:p>
    <w:p w:rsidR="006106C5" w:rsidRDefault="006106C5" w:rsidP="006106C5">
      <w:pPr>
        <w:pStyle w:val="NormalWeb"/>
        <w:numPr>
          <w:ilvl w:val="0"/>
          <w:numId w:val="0"/>
        </w:numPr>
        <w:spacing w:before="0" w:beforeAutospacing="0" w:after="0" w:afterAutospacing="0"/>
        <w:ind w:firstLine="426"/>
        <w:rPr>
          <w:rFonts w:ascii="Book Antiqua" w:hAnsi="Book Antiqua" w:cs="Segoe UI"/>
          <w:color w:val="000000"/>
        </w:rPr>
      </w:pPr>
      <w:r w:rsidRPr="006E39D8">
        <w:rPr>
          <w:rFonts w:ascii="Book Antiqua" w:hAnsi="Book Antiqua" w:cs="Segoe UI"/>
          <w:b/>
          <w:color w:val="000000"/>
        </w:rPr>
        <w:t xml:space="preserve">Art. </w:t>
      </w:r>
      <w:r w:rsidR="00DD470F">
        <w:rPr>
          <w:rFonts w:ascii="Book Antiqua" w:hAnsi="Book Antiqua" w:cs="Segoe UI"/>
          <w:b/>
          <w:color w:val="000000"/>
        </w:rPr>
        <w:t>3</w:t>
      </w:r>
      <w:r w:rsidRPr="006E39D8">
        <w:rPr>
          <w:rFonts w:ascii="Book Antiqua" w:hAnsi="Book Antiqua" w:cs="Segoe UI"/>
          <w:b/>
          <w:color w:val="000000"/>
        </w:rPr>
        <w:t>º</w:t>
      </w:r>
      <w:r>
        <w:rPr>
          <w:rFonts w:ascii="Book Antiqua" w:hAnsi="Book Antiqua" w:cs="Segoe UI"/>
          <w:color w:val="000000"/>
        </w:rPr>
        <w:t xml:space="preserve"> </w:t>
      </w:r>
      <w:r w:rsidR="006E39D8">
        <w:rPr>
          <w:rFonts w:ascii="Book Antiqua" w:hAnsi="Book Antiqua" w:cs="Segoe UI"/>
          <w:color w:val="000000"/>
        </w:rPr>
        <w:t>- O sitio eletrônico deverá conter informações detalhadas, atualizadas mensalmente a cerca da receita e da efetiva aplicação dos recursos do Fundo, garantindo-se entre outras:</w:t>
      </w:r>
    </w:p>
    <w:p w:rsidR="006E39D8" w:rsidRDefault="006E39D8" w:rsidP="006E39D8">
      <w:pPr>
        <w:pStyle w:val="NormalWeb"/>
        <w:numPr>
          <w:ilvl w:val="0"/>
          <w:numId w:val="11"/>
        </w:numPr>
        <w:spacing w:before="0" w:beforeAutospacing="0" w:after="0" w:afterAutospacing="0"/>
        <w:rPr>
          <w:rFonts w:ascii="Book Antiqua" w:hAnsi="Book Antiqua" w:cs="Segoe UI"/>
          <w:color w:val="000000"/>
        </w:rPr>
      </w:pPr>
      <w:r>
        <w:rPr>
          <w:rFonts w:ascii="Book Antiqua" w:hAnsi="Book Antiqua" w:cs="Segoe UI"/>
          <w:color w:val="000000"/>
        </w:rPr>
        <w:t>A de</w:t>
      </w:r>
      <w:r w:rsidR="00FA253A">
        <w:rPr>
          <w:rFonts w:ascii="Book Antiqua" w:hAnsi="Book Antiqua" w:cs="Segoe UI"/>
          <w:color w:val="000000"/>
        </w:rPr>
        <w:t>monstração da receita total do F</w:t>
      </w:r>
      <w:r>
        <w:rPr>
          <w:rFonts w:ascii="Book Antiqua" w:hAnsi="Book Antiqua" w:cs="Segoe UI"/>
          <w:color w:val="000000"/>
        </w:rPr>
        <w:t>undo, inclusive aquele oriundo de complementação da União, caso haja, subdvidida em:</w:t>
      </w:r>
    </w:p>
    <w:p w:rsidR="006E39D8" w:rsidRDefault="006E39D8" w:rsidP="006E39D8">
      <w:pPr>
        <w:pStyle w:val="NormalWeb"/>
        <w:numPr>
          <w:ilvl w:val="0"/>
          <w:numId w:val="12"/>
        </w:numPr>
        <w:spacing w:before="0" w:beforeAutospacing="0" w:after="0" w:afterAutospacing="0"/>
        <w:rPr>
          <w:rFonts w:ascii="Book Antiqua" w:hAnsi="Book Antiqua" w:cs="Segoe UI"/>
          <w:color w:val="000000"/>
        </w:rPr>
      </w:pPr>
      <w:r>
        <w:rPr>
          <w:rFonts w:ascii="Book Antiqua" w:hAnsi="Book Antiqua" w:cs="Segoe UI"/>
          <w:color w:val="000000"/>
        </w:rPr>
        <w:t>Saldo remanescente do mês/ano anterior;</w:t>
      </w:r>
    </w:p>
    <w:p w:rsidR="006E39D8" w:rsidRDefault="006E39D8" w:rsidP="006E39D8">
      <w:pPr>
        <w:pStyle w:val="NormalWeb"/>
        <w:numPr>
          <w:ilvl w:val="0"/>
          <w:numId w:val="12"/>
        </w:numPr>
        <w:spacing w:before="0" w:beforeAutospacing="0" w:after="0" w:afterAutospacing="0"/>
        <w:rPr>
          <w:rFonts w:ascii="Book Antiqua" w:hAnsi="Book Antiqua" w:cs="Segoe UI"/>
          <w:color w:val="000000"/>
        </w:rPr>
      </w:pPr>
      <w:r>
        <w:rPr>
          <w:rFonts w:ascii="Book Antiqua" w:hAnsi="Book Antiqua" w:cs="Segoe UI"/>
          <w:color w:val="000000"/>
        </w:rPr>
        <w:t>Repasse mensal, e</w:t>
      </w:r>
    </w:p>
    <w:p w:rsidR="006E39D8" w:rsidRDefault="006E39D8" w:rsidP="006E39D8">
      <w:pPr>
        <w:pStyle w:val="NormalWeb"/>
        <w:numPr>
          <w:ilvl w:val="0"/>
          <w:numId w:val="12"/>
        </w:numPr>
        <w:spacing w:before="0" w:beforeAutospacing="0" w:after="0" w:afterAutospacing="0"/>
        <w:rPr>
          <w:rFonts w:ascii="Book Antiqua" w:hAnsi="Book Antiqua" w:cs="Segoe UI"/>
          <w:color w:val="000000"/>
        </w:rPr>
      </w:pPr>
      <w:r>
        <w:rPr>
          <w:rFonts w:ascii="Book Antiqua" w:hAnsi="Book Antiqua" w:cs="Segoe UI"/>
          <w:color w:val="000000"/>
        </w:rPr>
        <w:lastRenderedPageBreak/>
        <w:t>Rendimentos de aplicação financeira.</w:t>
      </w:r>
    </w:p>
    <w:p w:rsidR="000D23E1" w:rsidRDefault="006E39D8" w:rsidP="006E39D8">
      <w:pPr>
        <w:pStyle w:val="NormalWeb"/>
        <w:numPr>
          <w:ilvl w:val="0"/>
          <w:numId w:val="11"/>
        </w:numPr>
        <w:spacing w:before="0" w:beforeAutospacing="0" w:after="0" w:afterAutospacing="0"/>
        <w:rPr>
          <w:rFonts w:ascii="Book Antiqua" w:hAnsi="Book Antiqua" w:cs="Segoe UI"/>
          <w:color w:val="000000"/>
        </w:rPr>
      </w:pPr>
      <w:r>
        <w:rPr>
          <w:rFonts w:ascii="Book Antiqua" w:hAnsi="Book Antiqua" w:cs="Segoe UI"/>
          <w:color w:val="000000"/>
        </w:rPr>
        <w:t xml:space="preserve">A  demonstração dos valores pagos em remuneração dos profissionais do Magistério da educação básica, em efetivo exercício na rede pública municipal, observado </w:t>
      </w:r>
      <w:r w:rsidR="000D23E1">
        <w:rPr>
          <w:rFonts w:ascii="Book Antiqua" w:hAnsi="Book Antiqua" w:cs="Segoe UI"/>
          <w:color w:val="000000"/>
        </w:rPr>
        <w:t>os percentuais mínimos.</w:t>
      </w:r>
    </w:p>
    <w:p w:rsidR="000D23E1" w:rsidRDefault="000D23E1" w:rsidP="006E39D8">
      <w:pPr>
        <w:pStyle w:val="NormalWeb"/>
        <w:numPr>
          <w:ilvl w:val="0"/>
          <w:numId w:val="11"/>
        </w:numPr>
        <w:spacing w:before="0" w:beforeAutospacing="0" w:after="0" w:afterAutospacing="0"/>
        <w:rPr>
          <w:rFonts w:ascii="Book Antiqua" w:hAnsi="Book Antiqua" w:cs="Segoe UI"/>
          <w:color w:val="000000"/>
        </w:rPr>
      </w:pPr>
      <w:r>
        <w:rPr>
          <w:rFonts w:ascii="Book Antiqua" w:hAnsi="Book Antiqua" w:cs="Segoe UI"/>
          <w:color w:val="000000"/>
        </w:rPr>
        <w:t>Os demonstrativos de despesas realizadas com vistas à manutenção e desenvolvimento da educação.</w:t>
      </w:r>
    </w:p>
    <w:p w:rsidR="006E39D8" w:rsidRDefault="000D23E1" w:rsidP="000D23E1">
      <w:pPr>
        <w:pStyle w:val="NormalWeb"/>
        <w:numPr>
          <w:ilvl w:val="0"/>
          <w:numId w:val="13"/>
        </w:numPr>
        <w:spacing w:before="0" w:beforeAutospacing="0" w:after="0" w:afterAutospacing="0"/>
        <w:rPr>
          <w:rFonts w:ascii="Book Antiqua" w:hAnsi="Book Antiqua" w:cs="Segoe UI"/>
          <w:color w:val="000000"/>
        </w:rPr>
      </w:pPr>
      <w:r>
        <w:rPr>
          <w:rFonts w:ascii="Book Antiqua" w:hAnsi="Book Antiqua" w:cs="Segoe UI"/>
          <w:color w:val="000000"/>
        </w:rPr>
        <w:t xml:space="preserve">A porcentagem utilizada, até o fechamento do mês dos chamados “70%” previstos no inciso XI, do artigo 212-A, na Constituição da República Federativa do Brasil de 1988; </w:t>
      </w:r>
      <w:r w:rsidR="006E39D8">
        <w:rPr>
          <w:rFonts w:ascii="Book Antiqua" w:hAnsi="Book Antiqua" w:cs="Segoe UI"/>
          <w:color w:val="000000"/>
        </w:rPr>
        <w:t xml:space="preserve"> </w:t>
      </w:r>
      <w:r w:rsidR="00DE72E1">
        <w:rPr>
          <w:rFonts w:ascii="Book Antiqua" w:hAnsi="Book Antiqua" w:cs="Segoe UI"/>
          <w:color w:val="000000"/>
        </w:rPr>
        <w:t>e no artigo 26 da Lei Ordinária Federal  n°14.113 de 25 de dezembro de 2021;</w:t>
      </w:r>
    </w:p>
    <w:p w:rsidR="00DE72E1" w:rsidRDefault="00DE72E1" w:rsidP="00DE72E1">
      <w:pPr>
        <w:pStyle w:val="NormalWeb"/>
        <w:numPr>
          <w:ilvl w:val="0"/>
          <w:numId w:val="13"/>
        </w:numPr>
        <w:spacing w:before="0" w:beforeAutospacing="0" w:after="0" w:afterAutospacing="0"/>
        <w:rPr>
          <w:rFonts w:ascii="Book Antiqua" w:hAnsi="Book Antiqua" w:cs="Segoe UI"/>
          <w:color w:val="000000"/>
        </w:rPr>
      </w:pPr>
      <w:r>
        <w:rPr>
          <w:rFonts w:ascii="Book Antiqua" w:hAnsi="Book Antiqua" w:cs="Segoe UI"/>
          <w:color w:val="000000"/>
        </w:rPr>
        <w:t>A porcentagem utilizada, até o fechamento do mês dos chamado</w:t>
      </w:r>
      <w:r w:rsidR="00FA253A">
        <w:rPr>
          <w:rFonts w:ascii="Book Antiqua" w:hAnsi="Book Antiqua" w:cs="Segoe UI"/>
          <w:color w:val="000000"/>
        </w:rPr>
        <w:t>s “30%” previstos, no artigo 26</w:t>
      </w:r>
      <w:r>
        <w:rPr>
          <w:rFonts w:ascii="Book Antiqua" w:hAnsi="Book Antiqua" w:cs="Segoe UI"/>
          <w:color w:val="000000"/>
        </w:rPr>
        <w:t>A da Lei Ordinária Federal  n°14.113 de 25 de dezembro de 2021;</w:t>
      </w:r>
    </w:p>
    <w:p w:rsidR="00DE72E1" w:rsidRDefault="00DE72E1" w:rsidP="00DE72E1">
      <w:pPr>
        <w:pStyle w:val="NormalWeb"/>
        <w:numPr>
          <w:ilvl w:val="0"/>
          <w:numId w:val="13"/>
        </w:numPr>
        <w:spacing w:before="0" w:beforeAutospacing="0" w:after="0" w:afterAutospacing="0"/>
        <w:rPr>
          <w:rFonts w:ascii="Book Antiqua" w:hAnsi="Book Antiqua" w:cs="Segoe UI"/>
          <w:color w:val="000000"/>
        </w:rPr>
      </w:pPr>
      <w:r>
        <w:rPr>
          <w:rFonts w:ascii="Book Antiqua" w:hAnsi="Book Antiqua" w:cs="Segoe UI"/>
          <w:color w:val="000000"/>
        </w:rPr>
        <w:t xml:space="preserve">A porcentagem utilizada, até o fechamento do mês dos chamados “15%” </w:t>
      </w:r>
      <w:r w:rsidR="002912D4">
        <w:rPr>
          <w:rFonts w:ascii="Book Antiqua" w:hAnsi="Book Antiqua" w:cs="Segoe UI"/>
          <w:color w:val="000000"/>
        </w:rPr>
        <w:t>dos valores previstos no inciso II do caput do artigo 5 da</w:t>
      </w:r>
      <w:r>
        <w:rPr>
          <w:rFonts w:ascii="Book Antiqua" w:hAnsi="Book Antiqua" w:cs="Segoe UI"/>
          <w:color w:val="000000"/>
        </w:rPr>
        <w:t xml:space="preserve"> Lei Ordinária Federal  n°14.113 de 25 de dezembro de 2021,</w:t>
      </w:r>
      <w:r w:rsidR="002912D4">
        <w:rPr>
          <w:rFonts w:ascii="Book Antiqua" w:hAnsi="Book Antiqua" w:cs="Segoe UI"/>
          <w:color w:val="000000"/>
        </w:rPr>
        <w:t xml:space="preserve"> conforme determina o artigo 27 da mesma Lei,</w:t>
      </w:r>
      <w:r>
        <w:rPr>
          <w:rFonts w:ascii="Book Antiqua" w:hAnsi="Book Antiqua" w:cs="Segoe UI"/>
          <w:color w:val="000000"/>
        </w:rPr>
        <w:t xml:space="preserve"> caso o Município receba complementação VAAT (</w:t>
      </w:r>
      <w:r w:rsidR="002912D4">
        <w:rPr>
          <w:rFonts w:ascii="Book Antiqua" w:hAnsi="Book Antiqua" w:cs="Segoe UI"/>
          <w:color w:val="000000"/>
        </w:rPr>
        <w:t>Valor Anual Total por Aluno) e ;</w:t>
      </w:r>
    </w:p>
    <w:p w:rsidR="008E65BE" w:rsidRDefault="008E65BE" w:rsidP="008E65BE">
      <w:pPr>
        <w:pStyle w:val="NormalWeb"/>
        <w:numPr>
          <w:ilvl w:val="0"/>
          <w:numId w:val="13"/>
        </w:numPr>
        <w:spacing w:before="0" w:beforeAutospacing="0" w:after="0" w:afterAutospacing="0"/>
        <w:rPr>
          <w:rFonts w:ascii="Book Antiqua" w:hAnsi="Book Antiqua" w:cs="Segoe UI"/>
          <w:color w:val="000000"/>
        </w:rPr>
      </w:pPr>
      <w:r>
        <w:rPr>
          <w:rFonts w:ascii="Book Antiqua" w:hAnsi="Book Antiqua" w:cs="Segoe UI"/>
          <w:color w:val="000000"/>
        </w:rPr>
        <w:t xml:space="preserve">A porcentagem a ser reprogramada, até o fechamento do mês dos chamados “10%” previstos no § 3, do artigo do artigo 25 da Lei Ordinária Federal  n°14.113 de 25 de dezembro de 2021, bem como demonstrar sua utilização no primeiro quadrimestre do exercício imediatamente subsequente, mediante abertura de credito adicional. </w:t>
      </w:r>
    </w:p>
    <w:p w:rsidR="008E65BE" w:rsidRDefault="008E65BE" w:rsidP="008E65BE">
      <w:pPr>
        <w:pStyle w:val="NormalWeb"/>
        <w:numPr>
          <w:ilvl w:val="0"/>
          <w:numId w:val="0"/>
        </w:numPr>
        <w:spacing w:before="0" w:beforeAutospacing="0" w:after="0" w:afterAutospacing="0"/>
        <w:ind w:left="1146"/>
        <w:rPr>
          <w:rFonts w:ascii="Book Antiqua" w:hAnsi="Book Antiqua" w:cs="Segoe UI"/>
          <w:color w:val="000000"/>
        </w:rPr>
      </w:pPr>
    </w:p>
    <w:p w:rsidR="008E65BE" w:rsidRDefault="008E65BE" w:rsidP="008E65BE">
      <w:pPr>
        <w:pStyle w:val="NormalWeb"/>
        <w:numPr>
          <w:ilvl w:val="0"/>
          <w:numId w:val="0"/>
        </w:numPr>
        <w:spacing w:before="0" w:beforeAutospacing="0" w:after="0" w:afterAutospacing="0"/>
        <w:ind w:firstLine="708"/>
        <w:rPr>
          <w:rFonts w:ascii="Book Antiqua" w:hAnsi="Book Antiqua" w:cs="Segoe UI"/>
          <w:color w:val="000000"/>
        </w:rPr>
      </w:pPr>
      <w:r>
        <w:rPr>
          <w:rFonts w:ascii="Book Antiqua" w:hAnsi="Book Antiqua" w:cs="Segoe UI"/>
          <w:color w:val="000000"/>
        </w:rPr>
        <w:t xml:space="preserve">Parágrafo Único. As informações de que se trará este artigo, serão apresentadas de forma detalhada pelos órgãos detentores dos dados inerentes à </w:t>
      </w:r>
      <w:r>
        <w:rPr>
          <w:rFonts w:ascii="Book Antiqua" w:hAnsi="Book Antiqua" w:cs="Segoe UI"/>
          <w:color w:val="000000"/>
        </w:rPr>
        <w:lastRenderedPageBreak/>
        <w:t>aplicação desta Lei, de forma clara e objetiva, com vistas a facilitar o controle social da execu</w:t>
      </w:r>
      <w:r w:rsidR="00DD470F">
        <w:rPr>
          <w:rFonts w:ascii="Book Antiqua" w:hAnsi="Book Antiqua" w:cs="Segoe UI"/>
          <w:color w:val="000000"/>
        </w:rPr>
        <w:t>ção dos recursos pela sociedade.</w:t>
      </w:r>
    </w:p>
    <w:p w:rsidR="00DD470F" w:rsidRDefault="00DD470F" w:rsidP="00DD470F">
      <w:pPr>
        <w:pStyle w:val="NormalWeb"/>
        <w:numPr>
          <w:ilvl w:val="0"/>
          <w:numId w:val="0"/>
        </w:numPr>
        <w:spacing w:before="0" w:beforeAutospacing="0" w:after="0" w:afterAutospacing="0"/>
        <w:ind w:firstLine="426"/>
        <w:rPr>
          <w:rFonts w:ascii="Book Antiqua" w:hAnsi="Book Antiqua" w:cs="Segoe UI"/>
          <w:color w:val="000000"/>
        </w:rPr>
      </w:pPr>
      <w:r w:rsidRPr="006106C5">
        <w:rPr>
          <w:rStyle w:val="Forte"/>
          <w:rFonts w:ascii="Book Antiqua" w:hAnsi="Book Antiqua" w:cs="Segoe UI"/>
          <w:color w:val="000000"/>
        </w:rPr>
        <w:t>Art</w:t>
      </w:r>
      <w:r>
        <w:rPr>
          <w:rStyle w:val="Forte"/>
          <w:rFonts w:ascii="Book Antiqua" w:hAnsi="Book Antiqua" w:cs="Segoe UI"/>
          <w:color w:val="000000"/>
        </w:rPr>
        <w:t>.</w:t>
      </w:r>
      <w:r w:rsidRPr="006106C5">
        <w:rPr>
          <w:rStyle w:val="Forte"/>
          <w:rFonts w:ascii="Book Antiqua" w:hAnsi="Book Antiqua" w:cs="Segoe UI"/>
          <w:color w:val="000000"/>
        </w:rPr>
        <w:t xml:space="preserve"> </w:t>
      </w:r>
      <w:r>
        <w:rPr>
          <w:rStyle w:val="Forte"/>
          <w:rFonts w:ascii="Book Antiqua" w:hAnsi="Book Antiqua" w:cs="Segoe UI"/>
          <w:color w:val="000000"/>
        </w:rPr>
        <w:t>4</w:t>
      </w:r>
      <w:r w:rsidRPr="006106C5">
        <w:rPr>
          <w:rStyle w:val="Forte"/>
          <w:rFonts w:ascii="Book Antiqua" w:hAnsi="Book Antiqua" w:cs="Segoe UI"/>
          <w:color w:val="000000"/>
        </w:rPr>
        <w:t>º -</w:t>
      </w:r>
      <w:r>
        <w:rPr>
          <w:rStyle w:val="Forte"/>
          <w:rFonts w:ascii="Book Antiqua" w:hAnsi="Book Antiqua" w:cs="Segoe UI"/>
          <w:color w:val="000000"/>
        </w:rPr>
        <w:tab/>
        <w:t xml:space="preserve">O </w:t>
      </w:r>
      <w:r w:rsidRPr="006E39D8">
        <w:rPr>
          <w:rStyle w:val="Forte"/>
          <w:rFonts w:ascii="Book Antiqua" w:hAnsi="Book Antiqua" w:cs="Segoe UI"/>
          <w:b w:val="0"/>
          <w:color w:val="000000"/>
        </w:rPr>
        <w:t>relatório do</w:t>
      </w:r>
      <w:r>
        <w:rPr>
          <w:rStyle w:val="Forte"/>
          <w:rFonts w:ascii="Book Antiqua" w:hAnsi="Book Antiqua" w:cs="Segoe UI"/>
          <w:color w:val="000000"/>
        </w:rPr>
        <w:t xml:space="preserve"> “</w:t>
      </w:r>
      <w:r>
        <w:rPr>
          <w:rFonts w:ascii="Book Antiqua" w:hAnsi="Book Antiqua" w:cs="Segoe UI"/>
          <w:color w:val="000000"/>
        </w:rPr>
        <w:t>“FUNDEB Transparente” também deverá ser obrigatoriamente enviado, mensalmente e de forma detalhada conforme descrito no artigo 3º desta Lei, à Câmara Municipal de Sorocaba para ciência dos vereadores e vereadoras.</w:t>
      </w:r>
    </w:p>
    <w:p w:rsidR="007614D6" w:rsidRDefault="00B07A3A" w:rsidP="00BF500A">
      <w:pPr>
        <w:numPr>
          <w:ilvl w:val="0"/>
          <w:numId w:val="0"/>
        </w:numPr>
        <w:ind w:firstLine="426"/>
        <w:rPr>
          <w:rFonts w:ascii="Book Antiqua" w:hAnsi="Book Antiqua"/>
        </w:rPr>
      </w:pPr>
      <w:r w:rsidRPr="006106C5">
        <w:rPr>
          <w:rStyle w:val="Forte"/>
          <w:rFonts w:ascii="Book Antiqua" w:hAnsi="Book Antiqua" w:cs="Segoe UI"/>
          <w:color w:val="000000"/>
          <w:szCs w:val="24"/>
        </w:rPr>
        <w:t xml:space="preserve">Artigo </w:t>
      </w:r>
      <w:r w:rsidR="007614D6">
        <w:rPr>
          <w:rStyle w:val="Forte"/>
          <w:rFonts w:ascii="Book Antiqua" w:hAnsi="Book Antiqua" w:cs="Segoe UI"/>
          <w:color w:val="000000"/>
          <w:szCs w:val="24"/>
        </w:rPr>
        <w:t>5</w:t>
      </w:r>
      <w:r w:rsidRPr="006106C5">
        <w:rPr>
          <w:rStyle w:val="Forte"/>
          <w:rFonts w:ascii="Book Antiqua" w:hAnsi="Book Antiqua" w:cs="Segoe UI"/>
          <w:color w:val="000000"/>
          <w:szCs w:val="24"/>
        </w:rPr>
        <w:t>º - </w:t>
      </w:r>
      <w:r w:rsidRPr="006106C5">
        <w:rPr>
          <w:rFonts w:ascii="Book Antiqua" w:hAnsi="Book Antiqua"/>
        </w:rPr>
        <w:t>As despe</w:t>
      </w:r>
      <w:r w:rsidR="00DD470F">
        <w:rPr>
          <w:rFonts w:ascii="Book Antiqua" w:hAnsi="Book Antiqua"/>
        </w:rPr>
        <w:t>sas com a execução da presente L</w:t>
      </w:r>
      <w:r w:rsidRPr="006106C5">
        <w:rPr>
          <w:rFonts w:ascii="Book Antiqua" w:hAnsi="Book Antiqua"/>
        </w:rPr>
        <w:t>ei correrão por conta das dotações orçamentárias próprias</w:t>
      </w:r>
      <w:r w:rsidR="007614D6">
        <w:rPr>
          <w:rFonts w:ascii="Book Antiqua" w:hAnsi="Book Antiqua"/>
        </w:rPr>
        <w:t>.</w:t>
      </w:r>
    </w:p>
    <w:p w:rsidR="00BF500A" w:rsidRPr="006106C5" w:rsidRDefault="00B07A3A" w:rsidP="00BF500A">
      <w:pPr>
        <w:numPr>
          <w:ilvl w:val="0"/>
          <w:numId w:val="0"/>
        </w:numPr>
        <w:ind w:firstLine="426"/>
        <w:rPr>
          <w:rFonts w:ascii="Book Antiqua" w:hAnsi="Book Antiqua"/>
        </w:rPr>
      </w:pPr>
      <w:r w:rsidRPr="006106C5">
        <w:rPr>
          <w:rStyle w:val="Forte"/>
          <w:rFonts w:ascii="Book Antiqua" w:hAnsi="Book Antiqua" w:cs="Segoe UI"/>
          <w:color w:val="000000"/>
          <w:szCs w:val="24"/>
        </w:rPr>
        <w:t xml:space="preserve">Artigo </w:t>
      </w:r>
      <w:r w:rsidR="007614D6">
        <w:rPr>
          <w:rStyle w:val="Forte"/>
          <w:rFonts w:ascii="Book Antiqua" w:hAnsi="Book Antiqua" w:cs="Segoe UI"/>
          <w:color w:val="000000"/>
          <w:szCs w:val="24"/>
        </w:rPr>
        <w:t>6</w:t>
      </w:r>
      <w:r w:rsidRPr="006106C5">
        <w:rPr>
          <w:rStyle w:val="Forte"/>
          <w:rFonts w:ascii="Book Antiqua" w:hAnsi="Book Antiqua" w:cs="Segoe UI"/>
          <w:color w:val="000000"/>
          <w:szCs w:val="24"/>
        </w:rPr>
        <w:t>º - </w:t>
      </w:r>
      <w:r w:rsidR="00DD470F">
        <w:rPr>
          <w:rFonts w:ascii="Book Antiqua" w:hAnsi="Book Antiqua"/>
        </w:rPr>
        <w:t>Esta L</w:t>
      </w:r>
      <w:r w:rsidRPr="006106C5">
        <w:rPr>
          <w:rFonts w:ascii="Book Antiqua" w:hAnsi="Book Antiqua"/>
        </w:rPr>
        <w:t>ei entra em vigor na data de sua publicação.</w:t>
      </w:r>
      <w:r w:rsidRPr="006106C5">
        <w:rPr>
          <w:rFonts w:ascii="Book Antiqua" w:hAnsi="Book Antiqua"/>
        </w:rPr>
        <w:br/>
      </w:r>
    </w:p>
    <w:p w:rsidR="00BF500A" w:rsidRPr="006106C5" w:rsidRDefault="00BF500A" w:rsidP="00BF500A">
      <w:pPr>
        <w:pStyle w:val="NormalWeb"/>
        <w:numPr>
          <w:ilvl w:val="0"/>
          <w:numId w:val="0"/>
        </w:numPr>
        <w:spacing w:before="0" w:beforeAutospacing="0" w:after="0" w:afterAutospacing="0"/>
        <w:rPr>
          <w:rFonts w:ascii="Book Antiqua" w:hAnsi="Book Antiqua" w:cs="Arial"/>
          <w:color w:val="000000"/>
          <w:sz w:val="17"/>
          <w:szCs w:val="17"/>
        </w:rPr>
      </w:pPr>
    </w:p>
    <w:p w:rsidR="00027217" w:rsidRPr="006106C5" w:rsidRDefault="00027217" w:rsidP="00701C52">
      <w:pPr>
        <w:numPr>
          <w:ilvl w:val="0"/>
          <w:numId w:val="0"/>
        </w:numPr>
        <w:ind w:firstLine="1985"/>
        <w:rPr>
          <w:rFonts w:ascii="Book Antiqua" w:hAnsi="Book Antiqua" w:cs="Segoe UI"/>
          <w:szCs w:val="24"/>
        </w:rPr>
      </w:pPr>
    </w:p>
    <w:p w:rsidR="00027217" w:rsidRPr="006106C5" w:rsidRDefault="004D0222" w:rsidP="004D0222">
      <w:pPr>
        <w:numPr>
          <w:ilvl w:val="0"/>
          <w:numId w:val="0"/>
        </w:numPr>
        <w:jc w:val="center"/>
        <w:rPr>
          <w:rFonts w:ascii="Book Antiqua" w:hAnsi="Book Antiqua" w:cs="Segoe UI"/>
          <w:szCs w:val="24"/>
        </w:rPr>
      </w:pPr>
      <w:r w:rsidRPr="006106C5">
        <w:rPr>
          <w:rFonts w:ascii="Book Antiqua" w:hAnsi="Book Antiqua" w:cs="Segoe UI"/>
          <w:szCs w:val="24"/>
        </w:rPr>
        <w:t xml:space="preserve">S/S., </w:t>
      </w:r>
      <w:r w:rsidR="00DD470F">
        <w:rPr>
          <w:rFonts w:ascii="Book Antiqua" w:hAnsi="Book Antiqua" w:cs="Segoe UI"/>
          <w:szCs w:val="24"/>
        </w:rPr>
        <w:t>24</w:t>
      </w:r>
      <w:r w:rsidRPr="006106C5">
        <w:rPr>
          <w:rFonts w:ascii="Book Antiqua" w:hAnsi="Book Antiqua" w:cs="Segoe UI"/>
          <w:szCs w:val="24"/>
        </w:rPr>
        <w:t xml:space="preserve"> de </w:t>
      </w:r>
      <w:r w:rsidR="00701C52" w:rsidRPr="006106C5">
        <w:rPr>
          <w:rFonts w:ascii="Book Antiqua" w:hAnsi="Book Antiqua" w:cs="Segoe UI"/>
          <w:szCs w:val="24"/>
        </w:rPr>
        <w:t xml:space="preserve">fevereiro </w:t>
      </w:r>
      <w:r w:rsidRPr="006106C5">
        <w:rPr>
          <w:rFonts w:ascii="Book Antiqua" w:hAnsi="Book Antiqua" w:cs="Segoe UI"/>
          <w:szCs w:val="24"/>
        </w:rPr>
        <w:t>de 202</w:t>
      </w:r>
      <w:r w:rsidR="005A5F53">
        <w:rPr>
          <w:rFonts w:ascii="Book Antiqua" w:hAnsi="Book Antiqua" w:cs="Segoe UI"/>
          <w:szCs w:val="24"/>
        </w:rPr>
        <w:t>3</w:t>
      </w:r>
    </w:p>
    <w:p w:rsidR="004D0222" w:rsidRPr="006106C5" w:rsidRDefault="004D0222" w:rsidP="004D0222">
      <w:pPr>
        <w:numPr>
          <w:ilvl w:val="0"/>
          <w:numId w:val="0"/>
        </w:numPr>
        <w:jc w:val="center"/>
        <w:rPr>
          <w:rFonts w:ascii="Book Antiqua" w:hAnsi="Book Antiqua" w:cs="Segoe UI"/>
          <w:szCs w:val="24"/>
        </w:rPr>
      </w:pPr>
    </w:p>
    <w:p w:rsidR="004D0222" w:rsidRPr="006106C5" w:rsidRDefault="0077536E" w:rsidP="00701C52">
      <w:pPr>
        <w:numPr>
          <w:ilvl w:val="0"/>
          <w:numId w:val="0"/>
        </w:numPr>
        <w:spacing w:line="240" w:lineRule="auto"/>
        <w:jc w:val="center"/>
        <w:rPr>
          <w:rFonts w:ascii="Book Antiqua" w:hAnsi="Book Antiqua" w:cs="Segoe UI"/>
          <w:szCs w:val="24"/>
        </w:rPr>
      </w:pPr>
      <w:r w:rsidRPr="006106C5">
        <w:rPr>
          <w:rFonts w:ascii="Book Antiqua" w:hAnsi="Book Antiqua" w:cs="Segoe UI"/>
          <w:szCs w:val="24"/>
        </w:rPr>
        <w:t>_______________________</w:t>
      </w:r>
    </w:p>
    <w:p w:rsidR="00027217" w:rsidRPr="006106C5" w:rsidRDefault="00027217" w:rsidP="00701C52">
      <w:pPr>
        <w:numPr>
          <w:ilvl w:val="0"/>
          <w:numId w:val="0"/>
        </w:numPr>
        <w:spacing w:line="240" w:lineRule="auto"/>
        <w:jc w:val="center"/>
        <w:rPr>
          <w:rFonts w:ascii="Book Antiqua" w:hAnsi="Book Antiqua" w:cs="Segoe UI"/>
          <w:szCs w:val="24"/>
        </w:rPr>
      </w:pPr>
      <w:r w:rsidRPr="006106C5">
        <w:rPr>
          <w:rFonts w:ascii="Book Antiqua" w:hAnsi="Book Antiqua" w:cs="Segoe UI"/>
          <w:szCs w:val="24"/>
        </w:rPr>
        <w:t>Iara Bernardi</w:t>
      </w:r>
      <w:r w:rsidR="004D0222" w:rsidRPr="006106C5">
        <w:rPr>
          <w:rFonts w:ascii="Book Antiqua" w:hAnsi="Book Antiqua" w:cs="Segoe UI"/>
          <w:szCs w:val="24"/>
        </w:rPr>
        <w:t xml:space="preserve"> (PT)</w:t>
      </w:r>
      <w:r w:rsidR="00701C52" w:rsidRPr="006106C5">
        <w:rPr>
          <w:rFonts w:ascii="Book Antiqua" w:hAnsi="Book Antiqua" w:cs="Segoe UI"/>
          <w:szCs w:val="24"/>
        </w:rPr>
        <w:br/>
      </w:r>
      <w:r w:rsidRPr="006106C5">
        <w:rPr>
          <w:rFonts w:ascii="Book Antiqua" w:hAnsi="Book Antiqua" w:cs="Segoe UI"/>
          <w:szCs w:val="24"/>
        </w:rPr>
        <w:t>Vereadora</w:t>
      </w:r>
    </w:p>
    <w:p w:rsidR="00D823B7" w:rsidRPr="006106C5" w:rsidRDefault="00D823B7">
      <w:pPr>
        <w:numPr>
          <w:ilvl w:val="0"/>
          <w:numId w:val="0"/>
        </w:numPr>
        <w:overflowPunct/>
        <w:autoSpaceDE/>
        <w:autoSpaceDN/>
        <w:adjustRightInd/>
        <w:spacing w:line="240" w:lineRule="auto"/>
        <w:jc w:val="left"/>
        <w:textAlignment w:val="auto"/>
        <w:rPr>
          <w:rFonts w:ascii="Book Antiqua" w:hAnsi="Book Antiqua" w:cs="Segoe UI"/>
          <w:szCs w:val="24"/>
        </w:rPr>
      </w:pPr>
      <w:r w:rsidRPr="006106C5">
        <w:rPr>
          <w:rFonts w:ascii="Book Antiqua" w:hAnsi="Book Antiqua" w:cs="Segoe UI"/>
          <w:szCs w:val="24"/>
        </w:rPr>
        <w:br w:type="page"/>
      </w:r>
    </w:p>
    <w:p w:rsidR="00D823B7" w:rsidRPr="006106C5" w:rsidRDefault="00D823B7" w:rsidP="00EC1A4A">
      <w:pPr>
        <w:numPr>
          <w:ilvl w:val="0"/>
          <w:numId w:val="0"/>
        </w:numPr>
        <w:jc w:val="center"/>
        <w:rPr>
          <w:rFonts w:ascii="Book Antiqua" w:hAnsi="Book Antiqua" w:cs="Segoe UI"/>
          <w:b/>
          <w:szCs w:val="24"/>
        </w:rPr>
      </w:pPr>
      <w:r w:rsidRPr="006106C5">
        <w:rPr>
          <w:rFonts w:ascii="Book Antiqua" w:hAnsi="Book Antiqua" w:cs="Segoe UI"/>
          <w:b/>
          <w:szCs w:val="24"/>
        </w:rPr>
        <w:lastRenderedPageBreak/>
        <w:t xml:space="preserve">JUSTIFICATIVA </w:t>
      </w:r>
    </w:p>
    <w:p w:rsidR="00D823B7" w:rsidRPr="006106C5" w:rsidRDefault="00D823B7" w:rsidP="00FB0229">
      <w:pPr>
        <w:numPr>
          <w:ilvl w:val="0"/>
          <w:numId w:val="0"/>
        </w:numPr>
        <w:rPr>
          <w:rFonts w:ascii="Book Antiqua" w:hAnsi="Book Antiqua" w:cs="Segoe UI"/>
          <w:szCs w:val="24"/>
        </w:rPr>
      </w:pPr>
    </w:p>
    <w:p w:rsidR="00A03688" w:rsidRPr="006106C5" w:rsidRDefault="00A03688" w:rsidP="00FB0229">
      <w:pPr>
        <w:numPr>
          <w:ilvl w:val="0"/>
          <w:numId w:val="0"/>
        </w:numPr>
        <w:ind w:firstLine="851"/>
        <w:rPr>
          <w:rFonts w:ascii="Book Antiqua" w:hAnsi="Book Antiqua" w:cs="Segoe UI"/>
        </w:rPr>
      </w:pPr>
      <w:r w:rsidRPr="006106C5">
        <w:rPr>
          <w:rFonts w:ascii="Book Antiqua" w:hAnsi="Book Antiqua" w:cs="Segoe UI"/>
        </w:rPr>
        <w:t xml:space="preserve">Como Deputada Federal, tive a oportunidade de </w:t>
      </w:r>
      <w:r w:rsidR="00FB0229" w:rsidRPr="006106C5">
        <w:rPr>
          <w:rFonts w:ascii="Book Antiqua" w:hAnsi="Book Antiqua" w:cs="Segoe UI"/>
        </w:rPr>
        <w:t>Relatar a</w:t>
      </w:r>
      <w:r w:rsidRPr="006106C5">
        <w:rPr>
          <w:rFonts w:ascii="Book Antiqua" w:hAnsi="Book Antiqua" w:cs="Segoe UI"/>
        </w:rPr>
        <w:t xml:space="preserve"> PEC 536/1997</w:t>
      </w:r>
      <w:r w:rsidR="00FB0229" w:rsidRPr="006106C5">
        <w:rPr>
          <w:rFonts w:ascii="Book Antiqua" w:hAnsi="Book Antiqua" w:cs="Segoe UI"/>
        </w:rPr>
        <w:t xml:space="preserve"> que Modifica o artigo 60 do Ato das Disposições Constitucionais Transitórias, apensada a PEC 415/2001, que acrescenta o § 6º ao art. 212 da Constituição Federal, para assegurar percentual mínimo para o financiamento do atendimento da educação infantil, que foi transformada na Emenda Constitucional 53/2006, dando origem ao FUNDEB de forma previamente transitória com duração de 14 anos.</w:t>
      </w:r>
    </w:p>
    <w:p w:rsidR="00FB0229" w:rsidRPr="006106C5" w:rsidRDefault="00FB0229" w:rsidP="00FB0229">
      <w:pPr>
        <w:numPr>
          <w:ilvl w:val="0"/>
          <w:numId w:val="0"/>
        </w:numPr>
        <w:ind w:firstLine="708"/>
        <w:rPr>
          <w:rFonts w:ascii="Book Antiqua" w:hAnsi="Book Antiqua" w:cs="Segoe UI"/>
        </w:rPr>
      </w:pPr>
      <w:r w:rsidRPr="006106C5">
        <w:rPr>
          <w:rFonts w:ascii="Book Antiqua" w:hAnsi="Book Antiqua" w:cs="Segoe UI"/>
          <w:color w:val="172938"/>
          <w:szCs w:val="24"/>
          <w:shd w:val="clear" w:color="auto" w:fill="FFFFFF"/>
        </w:rPr>
        <w:t xml:space="preserve">Recentemente, </w:t>
      </w:r>
      <w:r w:rsidRPr="006106C5">
        <w:rPr>
          <w:rFonts w:ascii="Book Antiqua" w:hAnsi="Book Antiqua" w:cs="Segoe UI"/>
        </w:rPr>
        <w:t>o FUNDEB foi instituído como instrumento permanente de financiamento da educação pública por meio de nova Emenda Constitucional, a n° 108, de 27 de agosto de 2020, regulamentada pela Lei nº 14.113, de 25 de dezembro de 2020.</w:t>
      </w:r>
    </w:p>
    <w:p w:rsidR="00756BF9" w:rsidRPr="006106C5" w:rsidRDefault="00701C52" w:rsidP="00701C52">
      <w:pPr>
        <w:numPr>
          <w:ilvl w:val="0"/>
          <w:numId w:val="0"/>
        </w:numPr>
        <w:ind w:firstLine="708"/>
        <w:rPr>
          <w:rFonts w:ascii="Book Antiqua" w:hAnsi="Book Antiqua" w:cs="Segoe UI"/>
          <w:color w:val="172938"/>
          <w:szCs w:val="24"/>
          <w:shd w:val="clear" w:color="auto" w:fill="FFFFFF"/>
        </w:rPr>
      </w:pPr>
      <w:r w:rsidRPr="006106C5">
        <w:rPr>
          <w:rFonts w:ascii="Book Antiqua" w:hAnsi="Book Antiqua" w:cs="Segoe UI"/>
          <w:color w:val="172938"/>
          <w:szCs w:val="24"/>
          <w:shd w:val="clear" w:color="auto" w:fill="FFFFFF"/>
        </w:rPr>
        <w:t xml:space="preserve">Como sabemos o </w:t>
      </w:r>
      <w:r w:rsidRPr="006106C5">
        <w:rPr>
          <w:rFonts w:ascii="Book Antiqua" w:hAnsi="Book Antiqua" w:cs="Segoe UI"/>
          <w:b/>
          <w:color w:val="172938"/>
          <w:szCs w:val="24"/>
          <w:shd w:val="clear" w:color="auto" w:fill="FFFFFF"/>
        </w:rPr>
        <w:t>Fundo de Manutenção e Desenvolvimento da Educação Básica e de Valorização dos Profissionais da Educação (</w:t>
      </w:r>
      <w:r w:rsidR="00FA253A" w:rsidRPr="006106C5">
        <w:rPr>
          <w:rFonts w:ascii="Book Antiqua" w:hAnsi="Book Antiqua" w:cs="Segoe UI"/>
          <w:b/>
          <w:color w:val="172938"/>
          <w:szCs w:val="24"/>
          <w:shd w:val="clear" w:color="auto" w:fill="FFFFFF"/>
        </w:rPr>
        <w:t>FUNDEB</w:t>
      </w:r>
      <w:r w:rsidRPr="006106C5">
        <w:rPr>
          <w:rFonts w:ascii="Book Antiqua" w:hAnsi="Book Antiqua" w:cs="Segoe UI"/>
          <w:b/>
          <w:color w:val="172938"/>
          <w:szCs w:val="24"/>
          <w:shd w:val="clear" w:color="auto" w:fill="FFFFFF"/>
        </w:rPr>
        <w:t>)</w:t>
      </w:r>
      <w:r w:rsidR="00FA253A">
        <w:rPr>
          <w:rFonts w:ascii="Book Antiqua" w:hAnsi="Book Antiqua" w:cs="Segoe UI"/>
          <w:color w:val="172938"/>
          <w:szCs w:val="24"/>
          <w:shd w:val="clear" w:color="auto" w:fill="FFFFFF"/>
        </w:rPr>
        <w:t xml:space="preserve"> é um f</w:t>
      </w:r>
      <w:r w:rsidRPr="006106C5">
        <w:rPr>
          <w:rFonts w:ascii="Book Antiqua" w:hAnsi="Book Antiqua" w:cs="Segoe UI"/>
          <w:color w:val="172938"/>
          <w:szCs w:val="24"/>
          <w:shd w:val="clear" w:color="auto" w:fill="FFFFFF"/>
        </w:rPr>
        <w:t>undo especial, de natureza contábil e de âmbito estadual (em um total de vinte e sete Fundos), composto por recursos provenientes de impostos e das transferências dos Estados, Distrito Federal e Municípios vinculados à educação, conforme disposto nos arts. 212 e 212-A da Constituição Federal.</w:t>
      </w:r>
    </w:p>
    <w:p w:rsidR="00701C52" w:rsidRPr="006106C5" w:rsidRDefault="00FB0229" w:rsidP="00A03688">
      <w:pPr>
        <w:pStyle w:val="NormalWeb"/>
        <w:numPr>
          <w:ilvl w:val="0"/>
          <w:numId w:val="0"/>
        </w:numPr>
        <w:shd w:val="clear" w:color="auto" w:fill="FFFFFF"/>
        <w:spacing w:before="0" w:beforeAutospacing="0" w:after="150" w:afterAutospacing="0"/>
        <w:ind w:firstLine="708"/>
        <w:rPr>
          <w:rFonts w:ascii="Book Antiqua" w:hAnsi="Book Antiqua" w:cs="Segoe UI"/>
          <w:color w:val="172938"/>
        </w:rPr>
      </w:pPr>
      <w:r w:rsidRPr="006106C5">
        <w:rPr>
          <w:rFonts w:ascii="Book Antiqua" w:hAnsi="Book Antiqua" w:cs="Segoe UI"/>
          <w:color w:val="172938"/>
        </w:rPr>
        <w:t>Independentemente de sua fonte de origem d</w:t>
      </w:r>
      <w:r w:rsidR="00701C52" w:rsidRPr="006106C5">
        <w:rPr>
          <w:rFonts w:ascii="Book Antiqua" w:hAnsi="Book Antiqua" w:cs="Segoe UI"/>
          <w:color w:val="172938"/>
        </w:rPr>
        <w:t xml:space="preserve">os valores que compõem o Fundo, </w:t>
      </w:r>
      <w:r w:rsidR="00701C52" w:rsidRPr="006106C5">
        <w:rPr>
          <w:rFonts w:ascii="Book Antiqua" w:hAnsi="Book Antiqua" w:cs="Segoe UI"/>
          <w:b/>
          <w:color w:val="172938"/>
          <w:u w:val="single"/>
        </w:rPr>
        <w:t>todo o recurso gerado é redistribuído para aplicação exclusiva na manutenção e no desenvolvimento da educação básica pública</w:t>
      </w:r>
      <w:r w:rsidR="00701C52" w:rsidRPr="006106C5">
        <w:rPr>
          <w:rFonts w:ascii="Book Antiqua" w:hAnsi="Book Antiqua" w:cs="Segoe UI"/>
          <w:color w:val="172938"/>
        </w:rPr>
        <w:t xml:space="preserve">, bem como na </w:t>
      </w:r>
      <w:r w:rsidR="00701C52" w:rsidRPr="006106C5">
        <w:rPr>
          <w:rFonts w:ascii="Book Antiqua" w:hAnsi="Book Antiqua" w:cs="Segoe UI"/>
          <w:b/>
          <w:color w:val="172938"/>
          <w:u w:val="single"/>
        </w:rPr>
        <w:t>valorização dos profissionais da educação</w:t>
      </w:r>
      <w:r w:rsidR="00701C52" w:rsidRPr="006106C5">
        <w:rPr>
          <w:rFonts w:ascii="Book Antiqua" w:hAnsi="Book Antiqua" w:cs="Segoe UI"/>
          <w:color w:val="172938"/>
        </w:rPr>
        <w:t>, incluída sua condigna remuneração.</w:t>
      </w:r>
    </w:p>
    <w:p w:rsidR="00701C52" w:rsidRPr="006106C5" w:rsidRDefault="00701C52" w:rsidP="00A03688">
      <w:pPr>
        <w:pStyle w:val="NormalWeb"/>
        <w:numPr>
          <w:ilvl w:val="0"/>
          <w:numId w:val="0"/>
        </w:numPr>
        <w:shd w:val="clear" w:color="auto" w:fill="FFFFFF"/>
        <w:spacing w:before="0" w:beforeAutospacing="0" w:after="150" w:afterAutospacing="0"/>
        <w:ind w:firstLine="1985"/>
        <w:rPr>
          <w:rFonts w:ascii="Book Antiqua" w:hAnsi="Book Antiqua" w:cs="Segoe UI"/>
          <w:color w:val="172938"/>
        </w:rPr>
      </w:pPr>
      <w:r w:rsidRPr="006106C5">
        <w:rPr>
          <w:rFonts w:ascii="Book Antiqua" w:hAnsi="Book Antiqua" w:cs="Segoe UI"/>
          <w:color w:val="172938"/>
        </w:rPr>
        <w:t xml:space="preserve">Além das fontes de receita de impostos e de transferências constitucionais dos Estados, Distrito Federal e Municípios,  integram a composição do Fundeb os recursos provenientes da União a título de complementação aos entes federados que não atingiram o valor mínimo por </w:t>
      </w:r>
      <w:r w:rsidRPr="006106C5">
        <w:rPr>
          <w:rFonts w:ascii="Book Antiqua" w:hAnsi="Book Antiqua" w:cs="Segoe UI"/>
          <w:color w:val="172938"/>
        </w:rPr>
        <w:lastRenderedPageBreak/>
        <w:t>aluno/ano definido nacionalmente ou que efetivaram as condicionalidades de melhoria de gestão e alcançaram a evolução dos indicadores a serem definidos sobre atendimento e melhoria de aprendizagem com a redução das desigualdades.</w:t>
      </w:r>
    </w:p>
    <w:p w:rsidR="00FB0229" w:rsidRPr="006106C5" w:rsidRDefault="00701C52" w:rsidP="00A03688">
      <w:pPr>
        <w:pStyle w:val="NormalWeb"/>
        <w:numPr>
          <w:ilvl w:val="0"/>
          <w:numId w:val="0"/>
        </w:numPr>
        <w:shd w:val="clear" w:color="auto" w:fill="FFFFFF"/>
        <w:spacing w:before="0" w:beforeAutospacing="0" w:after="150" w:afterAutospacing="0"/>
        <w:ind w:firstLine="1985"/>
        <w:rPr>
          <w:rFonts w:ascii="Book Antiqua" w:hAnsi="Book Antiqua" w:cs="Segoe UI"/>
          <w:color w:val="172938"/>
        </w:rPr>
      </w:pPr>
      <w:r w:rsidRPr="006106C5">
        <w:rPr>
          <w:rFonts w:ascii="Book Antiqua" w:hAnsi="Book Antiqua" w:cs="Segoe UI"/>
          <w:color w:val="172938"/>
        </w:rPr>
        <w:t xml:space="preserve">A contribuição da União neste novo </w:t>
      </w:r>
      <w:r w:rsidR="00FA253A" w:rsidRPr="006106C5">
        <w:rPr>
          <w:rFonts w:ascii="Book Antiqua" w:hAnsi="Book Antiqua" w:cs="Segoe UI"/>
          <w:color w:val="172938"/>
        </w:rPr>
        <w:t>FUNDEB</w:t>
      </w:r>
      <w:r w:rsidRPr="006106C5">
        <w:rPr>
          <w:rFonts w:ascii="Book Antiqua" w:hAnsi="Book Antiqua" w:cs="Segoe UI"/>
          <w:color w:val="172938"/>
        </w:rPr>
        <w:t xml:space="preserve"> </w:t>
      </w:r>
      <w:r w:rsidR="00FB0229" w:rsidRPr="006106C5">
        <w:rPr>
          <w:rFonts w:ascii="Book Antiqua" w:hAnsi="Book Antiqua" w:cs="Segoe UI"/>
          <w:color w:val="172938"/>
        </w:rPr>
        <w:t>será</w:t>
      </w:r>
      <w:r w:rsidRPr="006106C5">
        <w:rPr>
          <w:rFonts w:ascii="Book Antiqua" w:hAnsi="Book Antiqua" w:cs="Segoe UI"/>
          <w:color w:val="172938"/>
        </w:rPr>
        <w:t xml:space="preserve"> </w:t>
      </w:r>
      <w:r w:rsidR="00FB0229" w:rsidRPr="006106C5">
        <w:rPr>
          <w:rFonts w:ascii="Book Antiqua" w:hAnsi="Book Antiqua" w:cs="Segoe UI"/>
          <w:color w:val="172938"/>
        </w:rPr>
        <w:t>gradativa</w:t>
      </w:r>
      <w:r w:rsidRPr="006106C5">
        <w:rPr>
          <w:rFonts w:ascii="Book Antiqua" w:hAnsi="Book Antiqua" w:cs="Segoe UI"/>
          <w:color w:val="172938"/>
        </w:rPr>
        <w:t xml:space="preserve">, até atingir o percentual de 23% (vinte e três por cento) dos recursos que formarão o Fundo em 2026. </w:t>
      </w:r>
      <w:r w:rsidR="00FA253A">
        <w:rPr>
          <w:rFonts w:ascii="Book Antiqua" w:hAnsi="Book Antiqua" w:cs="Segoe UI"/>
          <w:color w:val="172938"/>
        </w:rPr>
        <w:t xml:space="preserve">Passando de </w:t>
      </w:r>
      <w:r w:rsidRPr="006106C5">
        <w:rPr>
          <w:rFonts w:ascii="Book Antiqua" w:hAnsi="Book Antiqua" w:cs="Segoe UI"/>
          <w:color w:val="172938"/>
        </w:rPr>
        <w:t>10% (dez por cento), do modelo do extinto Fundeb, cuja vigência se encerrou em 31 de dezembro de 2020, par</w:t>
      </w:r>
      <w:r w:rsidR="00FA253A">
        <w:rPr>
          <w:rFonts w:ascii="Book Antiqua" w:hAnsi="Book Antiqua" w:cs="Segoe UI"/>
          <w:color w:val="172938"/>
        </w:rPr>
        <w:t xml:space="preserve">a 12% (doze por cento) em 2021 e gradativamente </w:t>
      </w:r>
    </w:p>
    <w:p w:rsidR="00FB0229" w:rsidRPr="006106C5" w:rsidRDefault="00701C52" w:rsidP="00FB0229">
      <w:pPr>
        <w:pStyle w:val="NormalWeb"/>
        <w:numPr>
          <w:ilvl w:val="0"/>
          <w:numId w:val="0"/>
        </w:numPr>
        <w:shd w:val="clear" w:color="auto" w:fill="FFFFFF"/>
        <w:spacing w:before="0" w:beforeAutospacing="0" w:after="150" w:afterAutospacing="0" w:line="240" w:lineRule="auto"/>
        <w:ind w:firstLine="1985"/>
        <w:rPr>
          <w:rFonts w:ascii="Book Antiqua" w:hAnsi="Book Antiqua" w:cs="Segoe UI"/>
          <w:color w:val="172938"/>
        </w:rPr>
      </w:pPr>
      <w:r w:rsidRPr="006106C5">
        <w:rPr>
          <w:rFonts w:ascii="Book Antiqua" w:hAnsi="Book Antiqua" w:cs="Segoe UI"/>
          <w:color w:val="172938"/>
        </w:rPr>
        <w:t xml:space="preserve">15% (quinze por cento) em 2022; </w:t>
      </w:r>
    </w:p>
    <w:p w:rsidR="00FB0229" w:rsidRPr="006106C5" w:rsidRDefault="00701C52" w:rsidP="00FB0229">
      <w:pPr>
        <w:pStyle w:val="NormalWeb"/>
        <w:numPr>
          <w:ilvl w:val="0"/>
          <w:numId w:val="0"/>
        </w:numPr>
        <w:shd w:val="clear" w:color="auto" w:fill="FFFFFF"/>
        <w:spacing w:before="0" w:beforeAutospacing="0" w:after="150" w:afterAutospacing="0" w:line="240" w:lineRule="auto"/>
        <w:ind w:firstLine="1985"/>
        <w:rPr>
          <w:rFonts w:ascii="Book Antiqua" w:hAnsi="Book Antiqua" w:cs="Segoe UI"/>
          <w:b/>
          <w:color w:val="172938"/>
        </w:rPr>
      </w:pPr>
      <w:r w:rsidRPr="006106C5">
        <w:rPr>
          <w:rFonts w:ascii="Book Antiqua" w:hAnsi="Book Antiqua" w:cs="Segoe UI"/>
          <w:b/>
          <w:color w:val="172938"/>
        </w:rPr>
        <w:t xml:space="preserve">17% (dezessete por cento) em 2023; </w:t>
      </w:r>
    </w:p>
    <w:p w:rsidR="00FB0229" w:rsidRPr="006106C5" w:rsidRDefault="00701C52" w:rsidP="00FB0229">
      <w:pPr>
        <w:pStyle w:val="NormalWeb"/>
        <w:numPr>
          <w:ilvl w:val="0"/>
          <w:numId w:val="0"/>
        </w:numPr>
        <w:shd w:val="clear" w:color="auto" w:fill="FFFFFF"/>
        <w:spacing w:before="0" w:beforeAutospacing="0" w:after="150" w:afterAutospacing="0" w:line="240" w:lineRule="auto"/>
        <w:ind w:firstLine="1985"/>
        <w:rPr>
          <w:rFonts w:ascii="Book Antiqua" w:hAnsi="Book Antiqua" w:cs="Segoe UI"/>
          <w:color w:val="172938"/>
        </w:rPr>
      </w:pPr>
      <w:r w:rsidRPr="006106C5">
        <w:rPr>
          <w:rFonts w:ascii="Book Antiqua" w:hAnsi="Book Antiqua" w:cs="Segoe UI"/>
          <w:color w:val="172938"/>
        </w:rPr>
        <w:t xml:space="preserve">19% (dezenove por cento) em 2024; </w:t>
      </w:r>
    </w:p>
    <w:p w:rsidR="00FB0229" w:rsidRPr="006106C5" w:rsidRDefault="00701C52" w:rsidP="00FB0229">
      <w:pPr>
        <w:pStyle w:val="NormalWeb"/>
        <w:numPr>
          <w:ilvl w:val="0"/>
          <w:numId w:val="0"/>
        </w:numPr>
        <w:shd w:val="clear" w:color="auto" w:fill="FFFFFF"/>
        <w:spacing w:before="0" w:beforeAutospacing="0" w:after="150" w:afterAutospacing="0" w:line="240" w:lineRule="auto"/>
        <w:ind w:firstLine="1985"/>
        <w:rPr>
          <w:rFonts w:ascii="Book Antiqua" w:hAnsi="Book Antiqua" w:cs="Segoe UI"/>
          <w:color w:val="172938"/>
        </w:rPr>
      </w:pPr>
      <w:r w:rsidRPr="006106C5">
        <w:rPr>
          <w:rFonts w:ascii="Book Antiqua" w:hAnsi="Book Antiqua" w:cs="Segoe UI"/>
          <w:color w:val="172938"/>
        </w:rPr>
        <w:t xml:space="preserve">21% (vinte e um por cento) em 2025; </w:t>
      </w:r>
    </w:p>
    <w:p w:rsidR="00701C52" w:rsidRPr="006106C5" w:rsidRDefault="00701C52" w:rsidP="00FB0229">
      <w:pPr>
        <w:pStyle w:val="NormalWeb"/>
        <w:numPr>
          <w:ilvl w:val="0"/>
          <w:numId w:val="0"/>
        </w:numPr>
        <w:shd w:val="clear" w:color="auto" w:fill="FFFFFF"/>
        <w:spacing w:before="0" w:beforeAutospacing="0" w:after="150" w:afterAutospacing="0" w:line="240" w:lineRule="auto"/>
        <w:ind w:firstLine="1985"/>
        <w:rPr>
          <w:rFonts w:ascii="Book Antiqua" w:hAnsi="Book Antiqua" w:cs="Segoe UI"/>
          <w:color w:val="172938"/>
        </w:rPr>
      </w:pPr>
      <w:r w:rsidRPr="006106C5">
        <w:rPr>
          <w:rFonts w:ascii="Book Antiqua" w:hAnsi="Book Antiqua" w:cs="Segoe UI"/>
          <w:color w:val="172938"/>
        </w:rPr>
        <w:t>23% (vinte e três por cento) em 2026.</w:t>
      </w:r>
    </w:p>
    <w:p w:rsidR="00FB0229" w:rsidRPr="006106C5" w:rsidRDefault="00FB0229" w:rsidP="00A03688">
      <w:pPr>
        <w:pStyle w:val="NormalWeb"/>
        <w:numPr>
          <w:ilvl w:val="0"/>
          <w:numId w:val="0"/>
        </w:numPr>
        <w:shd w:val="clear" w:color="auto" w:fill="FFFFFF"/>
        <w:spacing w:before="0" w:beforeAutospacing="0" w:after="150" w:afterAutospacing="0"/>
        <w:ind w:firstLine="1985"/>
        <w:rPr>
          <w:rFonts w:ascii="Book Antiqua" w:hAnsi="Book Antiqua" w:cs="Segoe UI"/>
          <w:color w:val="172938"/>
        </w:rPr>
      </w:pPr>
    </w:p>
    <w:p w:rsidR="00701C52" w:rsidRPr="006106C5" w:rsidRDefault="00701C52" w:rsidP="00A03688">
      <w:pPr>
        <w:pStyle w:val="NormalWeb"/>
        <w:numPr>
          <w:ilvl w:val="0"/>
          <w:numId w:val="0"/>
        </w:numPr>
        <w:shd w:val="clear" w:color="auto" w:fill="FFFFFF"/>
        <w:spacing w:before="0" w:beforeAutospacing="0" w:after="150" w:afterAutospacing="0"/>
        <w:ind w:firstLine="1985"/>
        <w:rPr>
          <w:rFonts w:ascii="Book Antiqua" w:hAnsi="Book Antiqua" w:cs="Segoe UI"/>
          <w:color w:val="172938"/>
        </w:rPr>
      </w:pPr>
      <w:r w:rsidRPr="006106C5">
        <w:rPr>
          <w:rFonts w:ascii="Book Antiqua" w:hAnsi="Book Antiqua" w:cs="Segoe UI"/>
          <w:color w:val="172938"/>
        </w:rPr>
        <w:t>Os investimentos realizados pelos governos dos Estados, Distrito Federal e Municípios e o cumprimento dos limites legais da aplicação dos recursos do Fundeb são monitorados por meio das informações declaradas no Sistema de Informações sobre Orçamentos Públicos em Educação (Siope), disponível no sítio do FNDE, no endereço eletrônico: </w:t>
      </w:r>
      <w:hyperlink r:id="rId8" w:history="1">
        <w:r w:rsidRPr="006106C5">
          <w:rPr>
            <w:rStyle w:val="Hyperlink"/>
            <w:rFonts w:ascii="Book Antiqua" w:hAnsi="Book Antiqua" w:cs="Segoe UI"/>
            <w:color w:val="2C67CD"/>
          </w:rPr>
          <w:t>http://www.fnde.gov.br/fnde_sistemas/siope</w:t>
        </w:r>
      </w:hyperlink>
      <w:r w:rsidRPr="006106C5">
        <w:rPr>
          <w:rFonts w:ascii="Book Antiqua" w:hAnsi="Book Antiqua" w:cs="Segoe UI"/>
          <w:color w:val="172938"/>
        </w:rPr>
        <w:t>.</w:t>
      </w:r>
    </w:p>
    <w:p w:rsidR="00FB0229" w:rsidRPr="006106C5" w:rsidRDefault="00FB0229" w:rsidP="00A03688">
      <w:pPr>
        <w:pStyle w:val="NormalWeb"/>
        <w:numPr>
          <w:ilvl w:val="0"/>
          <w:numId w:val="0"/>
        </w:numPr>
        <w:shd w:val="clear" w:color="auto" w:fill="FFFFFF"/>
        <w:spacing w:before="0" w:beforeAutospacing="0" w:after="150" w:afterAutospacing="0"/>
        <w:ind w:firstLine="1985"/>
        <w:rPr>
          <w:rFonts w:ascii="Book Antiqua" w:hAnsi="Book Antiqua" w:cs="Segoe UI"/>
          <w:color w:val="172938"/>
        </w:rPr>
      </w:pPr>
      <w:r w:rsidRPr="006106C5">
        <w:rPr>
          <w:rFonts w:ascii="Book Antiqua" w:hAnsi="Book Antiqua" w:cs="Segoe UI"/>
          <w:color w:val="172938"/>
        </w:rPr>
        <w:t xml:space="preserve">No município também demandamos um </w:t>
      </w:r>
      <w:r w:rsidR="00001757" w:rsidRPr="006106C5">
        <w:rPr>
          <w:rFonts w:ascii="Book Antiqua" w:hAnsi="Book Antiqua" w:cs="Segoe UI"/>
          <w:color w:val="172938"/>
        </w:rPr>
        <w:t xml:space="preserve">instrumento de transparência pública que facilite o acesso dos munícipes </w:t>
      </w:r>
      <w:r w:rsidRPr="006106C5">
        <w:rPr>
          <w:rFonts w:ascii="Book Antiqua" w:hAnsi="Book Antiqua" w:cs="Segoe UI"/>
          <w:color w:val="172938"/>
        </w:rPr>
        <w:t xml:space="preserve"> </w:t>
      </w:r>
      <w:r w:rsidR="00001757" w:rsidRPr="006106C5">
        <w:rPr>
          <w:rFonts w:ascii="Book Antiqua" w:hAnsi="Book Antiqua" w:cs="Segoe UI"/>
          <w:color w:val="172938"/>
        </w:rPr>
        <w:t xml:space="preserve">de forma simples e confiável. </w:t>
      </w:r>
    </w:p>
    <w:p w:rsidR="00001757" w:rsidRPr="006106C5" w:rsidRDefault="00001757" w:rsidP="00A03688">
      <w:pPr>
        <w:pStyle w:val="NormalWeb"/>
        <w:numPr>
          <w:ilvl w:val="0"/>
          <w:numId w:val="0"/>
        </w:numPr>
        <w:shd w:val="clear" w:color="auto" w:fill="FFFFFF"/>
        <w:spacing w:before="0" w:beforeAutospacing="0" w:after="150" w:afterAutospacing="0"/>
        <w:ind w:firstLine="1985"/>
        <w:rPr>
          <w:rFonts w:ascii="Book Antiqua" w:hAnsi="Book Antiqua" w:cs="Segoe UI"/>
          <w:color w:val="172938"/>
        </w:rPr>
      </w:pPr>
      <w:r w:rsidRPr="006106C5">
        <w:rPr>
          <w:rFonts w:ascii="Book Antiqua" w:hAnsi="Book Antiqua" w:cs="Segoe UI"/>
          <w:color w:val="172938"/>
        </w:rPr>
        <w:t>Por estas razões, a exemplo da Nobre Vereadora de Penápolis</w:t>
      </w:r>
      <w:r w:rsidR="00FA253A">
        <w:rPr>
          <w:rFonts w:ascii="Book Antiqua" w:hAnsi="Book Antiqua" w:cs="Segoe UI"/>
          <w:color w:val="172938"/>
        </w:rPr>
        <w:t>,</w:t>
      </w:r>
      <w:r w:rsidRPr="006106C5">
        <w:rPr>
          <w:rFonts w:ascii="Book Antiqua" w:hAnsi="Book Antiqua" w:cs="Segoe UI"/>
          <w:color w:val="172938"/>
        </w:rPr>
        <w:t xml:space="preserve"> </w:t>
      </w:r>
      <w:r w:rsidRPr="00FA253A">
        <w:rPr>
          <w:rFonts w:ascii="Book Antiqua" w:hAnsi="Book Antiqua" w:cs="Segoe UI"/>
          <w:b/>
          <w:color w:val="172938"/>
        </w:rPr>
        <w:t>Jandineia Aparecida dos Santos Fernandes</w:t>
      </w:r>
      <w:r w:rsidRPr="006106C5">
        <w:rPr>
          <w:rFonts w:ascii="Book Antiqua" w:hAnsi="Book Antiqua" w:cs="Segoe UI"/>
          <w:color w:val="172938"/>
        </w:rPr>
        <w:t xml:space="preserve">, apresento a presente </w:t>
      </w:r>
      <w:r w:rsidRPr="006106C5">
        <w:rPr>
          <w:rFonts w:ascii="Book Antiqua" w:hAnsi="Book Antiqua" w:cs="Segoe UI"/>
          <w:color w:val="172938"/>
        </w:rPr>
        <w:lastRenderedPageBreak/>
        <w:t xml:space="preserve">propositura e conto com </w:t>
      </w:r>
      <w:r w:rsidR="00FA253A">
        <w:rPr>
          <w:rFonts w:ascii="Book Antiqua" w:hAnsi="Book Antiqua" w:cs="Segoe UI"/>
          <w:color w:val="172938"/>
        </w:rPr>
        <w:t>o</w:t>
      </w:r>
      <w:r w:rsidRPr="006106C5">
        <w:rPr>
          <w:rFonts w:ascii="Book Antiqua" w:hAnsi="Book Antiqua" w:cs="Segoe UI"/>
          <w:color w:val="172938"/>
        </w:rPr>
        <w:t xml:space="preserve"> co</w:t>
      </w:r>
      <w:r w:rsidR="00FA253A">
        <w:rPr>
          <w:rFonts w:ascii="Book Antiqua" w:hAnsi="Book Antiqua" w:cs="Segoe UI"/>
          <w:color w:val="172938"/>
        </w:rPr>
        <w:t xml:space="preserve">stumeiro apoio dos nobres pares para sua aprovação. </w:t>
      </w:r>
    </w:p>
    <w:p w:rsidR="00001757" w:rsidRPr="006106C5" w:rsidRDefault="00001757" w:rsidP="00A03688">
      <w:pPr>
        <w:pStyle w:val="NormalWeb"/>
        <w:numPr>
          <w:ilvl w:val="0"/>
          <w:numId w:val="0"/>
        </w:numPr>
        <w:shd w:val="clear" w:color="auto" w:fill="FFFFFF"/>
        <w:spacing w:before="0" w:beforeAutospacing="0" w:after="150" w:afterAutospacing="0"/>
        <w:ind w:firstLine="1985"/>
        <w:rPr>
          <w:rFonts w:ascii="Book Antiqua" w:hAnsi="Book Antiqua" w:cs="Segoe UI"/>
          <w:color w:val="172938"/>
        </w:rPr>
      </w:pPr>
      <w:r w:rsidRPr="006106C5">
        <w:rPr>
          <w:rFonts w:ascii="Book Antiqua" w:hAnsi="Book Antiqua" w:cs="Segoe UI"/>
          <w:color w:val="172938"/>
        </w:rPr>
        <w:t xml:space="preserve"> </w:t>
      </w:r>
    </w:p>
    <w:p w:rsidR="00001757" w:rsidRPr="006106C5" w:rsidRDefault="00001757" w:rsidP="00001757">
      <w:pPr>
        <w:numPr>
          <w:ilvl w:val="0"/>
          <w:numId w:val="0"/>
        </w:numPr>
        <w:jc w:val="center"/>
        <w:rPr>
          <w:rFonts w:ascii="Book Antiqua" w:hAnsi="Book Antiqua" w:cs="Segoe UI"/>
          <w:szCs w:val="24"/>
        </w:rPr>
      </w:pPr>
      <w:r w:rsidRPr="006106C5">
        <w:rPr>
          <w:rFonts w:ascii="Book Antiqua" w:hAnsi="Book Antiqua" w:cs="Segoe UI"/>
          <w:szCs w:val="24"/>
        </w:rPr>
        <w:t xml:space="preserve">S/S., </w:t>
      </w:r>
      <w:r w:rsidR="00DD470F">
        <w:rPr>
          <w:rFonts w:ascii="Book Antiqua" w:hAnsi="Book Antiqua" w:cs="Segoe UI"/>
          <w:szCs w:val="24"/>
        </w:rPr>
        <w:t>24</w:t>
      </w:r>
      <w:r w:rsidRPr="006106C5">
        <w:rPr>
          <w:rFonts w:ascii="Book Antiqua" w:hAnsi="Book Antiqua" w:cs="Segoe UI"/>
          <w:szCs w:val="24"/>
        </w:rPr>
        <w:t xml:space="preserve"> de fevereiro de 202</w:t>
      </w:r>
      <w:r w:rsidR="005A5F53">
        <w:rPr>
          <w:rFonts w:ascii="Book Antiqua" w:hAnsi="Book Antiqua" w:cs="Segoe UI"/>
          <w:szCs w:val="24"/>
        </w:rPr>
        <w:t>3</w:t>
      </w:r>
    </w:p>
    <w:p w:rsidR="00001757" w:rsidRPr="006106C5" w:rsidRDefault="00001757" w:rsidP="00001757">
      <w:pPr>
        <w:numPr>
          <w:ilvl w:val="0"/>
          <w:numId w:val="0"/>
        </w:numPr>
        <w:jc w:val="center"/>
        <w:rPr>
          <w:rFonts w:ascii="Book Antiqua" w:hAnsi="Book Antiqua" w:cs="Segoe UI"/>
          <w:szCs w:val="24"/>
        </w:rPr>
      </w:pPr>
    </w:p>
    <w:p w:rsidR="00001757" w:rsidRPr="006106C5" w:rsidRDefault="00001757" w:rsidP="00001757">
      <w:pPr>
        <w:numPr>
          <w:ilvl w:val="0"/>
          <w:numId w:val="0"/>
        </w:numPr>
        <w:spacing w:line="240" w:lineRule="auto"/>
        <w:jc w:val="center"/>
        <w:rPr>
          <w:rFonts w:ascii="Book Antiqua" w:hAnsi="Book Antiqua" w:cs="Segoe UI"/>
          <w:szCs w:val="24"/>
        </w:rPr>
      </w:pPr>
      <w:r w:rsidRPr="006106C5">
        <w:rPr>
          <w:rFonts w:ascii="Book Antiqua" w:hAnsi="Book Antiqua" w:cs="Segoe UI"/>
          <w:szCs w:val="24"/>
        </w:rPr>
        <w:t>_______________________</w:t>
      </w:r>
    </w:p>
    <w:p w:rsidR="00001757" w:rsidRPr="006106C5" w:rsidRDefault="00001757" w:rsidP="00001757">
      <w:pPr>
        <w:numPr>
          <w:ilvl w:val="0"/>
          <w:numId w:val="0"/>
        </w:numPr>
        <w:spacing w:line="240" w:lineRule="auto"/>
        <w:jc w:val="center"/>
        <w:rPr>
          <w:rFonts w:ascii="Book Antiqua" w:hAnsi="Book Antiqua" w:cs="Segoe UI"/>
          <w:szCs w:val="24"/>
        </w:rPr>
      </w:pPr>
      <w:r w:rsidRPr="006106C5">
        <w:rPr>
          <w:rFonts w:ascii="Book Antiqua" w:hAnsi="Book Antiqua" w:cs="Segoe UI"/>
          <w:szCs w:val="24"/>
        </w:rPr>
        <w:t>Iara Bernardi (PT)</w:t>
      </w:r>
      <w:r w:rsidRPr="006106C5">
        <w:rPr>
          <w:rFonts w:ascii="Book Antiqua" w:hAnsi="Book Antiqua" w:cs="Segoe UI"/>
          <w:szCs w:val="24"/>
        </w:rPr>
        <w:br/>
        <w:t>Vereadora</w:t>
      </w:r>
    </w:p>
    <w:p w:rsidR="00701C52" w:rsidRPr="006106C5" w:rsidRDefault="00701C52" w:rsidP="00701C52">
      <w:pPr>
        <w:numPr>
          <w:ilvl w:val="0"/>
          <w:numId w:val="0"/>
        </w:numPr>
        <w:ind w:firstLine="708"/>
        <w:rPr>
          <w:rFonts w:ascii="Book Antiqua" w:hAnsi="Book Antiqua" w:cs="Segoe UI"/>
          <w:szCs w:val="24"/>
        </w:rPr>
      </w:pPr>
    </w:p>
    <w:sectPr w:rsidR="00701C52" w:rsidRPr="006106C5" w:rsidSect="00CA3054">
      <w:headerReference w:type="default" r:id="rId9"/>
      <w:footerReference w:type="default" r:id="rId10"/>
      <w:pgSz w:w="11907" w:h="16840" w:code="9"/>
      <w:pgMar w:top="3119"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1E3" w:rsidRDefault="00E161E3" w:rsidP="0034476D">
      <w:r>
        <w:separator/>
      </w:r>
    </w:p>
  </w:endnote>
  <w:endnote w:type="continuationSeparator" w:id="1">
    <w:p w:rsidR="00E161E3" w:rsidRDefault="00E161E3"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7F" w:rsidRDefault="0081777F" w:rsidP="0081777F">
    <w:pPr>
      <w:pStyle w:val="Rodap"/>
      <w:numPr>
        <w:ilvl w:val="0"/>
        <w:numId w:val="0"/>
      </w:numPr>
      <w:ind w:left="198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1E3" w:rsidRDefault="00E161E3" w:rsidP="0034476D">
      <w:r>
        <w:separator/>
      </w:r>
    </w:p>
  </w:footnote>
  <w:footnote w:type="continuationSeparator" w:id="1">
    <w:p w:rsidR="00E161E3" w:rsidRDefault="00E161E3"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5B" w:rsidRDefault="00433B5B" w:rsidP="0081777F">
    <w:pPr>
      <w:pStyle w:val="Cabealho"/>
      <w:numPr>
        <w:ilvl w:val="0"/>
        <w:numId w:val="0"/>
      </w:numPr>
      <w:ind w:left="1985"/>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2C0"/>
    <w:multiLevelType w:val="hybridMultilevel"/>
    <w:tmpl w:val="2DE4E1FC"/>
    <w:lvl w:ilvl="0" w:tplc="C5A4ADF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1F75F10"/>
    <w:multiLevelType w:val="hybridMultilevel"/>
    <w:tmpl w:val="7130A2C2"/>
    <w:lvl w:ilvl="0" w:tplc="25A6BECC">
      <w:start w:val="1"/>
      <w:numFmt w:val="decimal"/>
      <w:pStyle w:val="Normal"/>
      <w:lvlText w:val="Art. %1."/>
      <w:lvlJc w:val="left"/>
      <w:pPr>
        <w:ind w:left="3054"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nsid w:val="13DF01CF"/>
    <w:multiLevelType w:val="hybridMultilevel"/>
    <w:tmpl w:val="46D48FC8"/>
    <w:lvl w:ilvl="0" w:tplc="53926C54">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nsid w:val="24DF382B"/>
    <w:multiLevelType w:val="hybridMultilevel"/>
    <w:tmpl w:val="0B32CDF8"/>
    <w:lvl w:ilvl="0" w:tplc="FA2AB478">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4">
    <w:nsid w:val="2F004F6C"/>
    <w:multiLevelType w:val="hybridMultilevel"/>
    <w:tmpl w:val="99E0B71A"/>
    <w:lvl w:ilvl="0" w:tplc="55A4F1DE">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nsid w:val="305323D7"/>
    <w:multiLevelType w:val="hybridMultilevel"/>
    <w:tmpl w:val="4C6EA03C"/>
    <w:lvl w:ilvl="0" w:tplc="926A7DBA">
      <w:start w:val="1"/>
      <w:numFmt w:val="decimal"/>
      <w:lvlText w:val="%1"/>
      <w:lvlJc w:val="left"/>
      <w:pPr>
        <w:ind w:left="211" w:hanging="171"/>
      </w:pPr>
      <w:rPr>
        <w:rFonts w:hint="default"/>
        <w:b/>
        <w:bCs/>
        <w:w w:val="100"/>
        <w:position w:val="11"/>
        <w:lang w:val="pt-PT" w:eastAsia="en-US" w:bidi="ar-SA"/>
      </w:rPr>
    </w:lvl>
    <w:lvl w:ilvl="1" w:tplc="BA049AAA">
      <w:numFmt w:val="bullet"/>
      <w:lvlText w:val="•"/>
      <w:lvlJc w:val="left"/>
      <w:pPr>
        <w:ind w:left="1126" w:hanging="171"/>
      </w:pPr>
      <w:rPr>
        <w:rFonts w:hint="default"/>
        <w:lang w:val="pt-PT" w:eastAsia="en-US" w:bidi="ar-SA"/>
      </w:rPr>
    </w:lvl>
    <w:lvl w:ilvl="2" w:tplc="F1D8845C">
      <w:numFmt w:val="bullet"/>
      <w:lvlText w:val="•"/>
      <w:lvlJc w:val="left"/>
      <w:pPr>
        <w:ind w:left="2032" w:hanging="171"/>
      </w:pPr>
      <w:rPr>
        <w:rFonts w:hint="default"/>
        <w:lang w:val="pt-PT" w:eastAsia="en-US" w:bidi="ar-SA"/>
      </w:rPr>
    </w:lvl>
    <w:lvl w:ilvl="3" w:tplc="2F04FAA4">
      <w:numFmt w:val="bullet"/>
      <w:lvlText w:val="•"/>
      <w:lvlJc w:val="left"/>
      <w:pPr>
        <w:ind w:left="2938" w:hanging="171"/>
      </w:pPr>
      <w:rPr>
        <w:rFonts w:hint="default"/>
        <w:lang w:val="pt-PT" w:eastAsia="en-US" w:bidi="ar-SA"/>
      </w:rPr>
    </w:lvl>
    <w:lvl w:ilvl="4" w:tplc="0486DC5E">
      <w:numFmt w:val="bullet"/>
      <w:lvlText w:val="•"/>
      <w:lvlJc w:val="left"/>
      <w:pPr>
        <w:ind w:left="3844" w:hanging="171"/>
      </w:pPr>
      <w:rPr>
        <w:rFonts w:hint="default"/>
        <w:lang w:val="pt-PT" w:eastAsia="en-US" w:bidi="ar-SA"/>
      </w:rPr>
    </w:lvl>
    <w:lvl w:ilvl="5" w:tplc="B240EC44">
      <w:numFmt w:val="bullet"/>
      <w:lvlText w:val="•"/>
      <w:lvlJc w:val="left"/>
      <w:pPr>
        <w:ind w:left="4750" w:hanging="171"/>
      </w:pPr>
      <w:rPr>
        <w:rFonts w:hint="default"/>
        <w:lang w:val="pt-PT" w:eastAsia="en-US" w:bidi="ar-SA"/>
      </w:rPr>
    </w:lvl>
    <w:lvl w:ilvl="6" w:tplc="9A1A4020">
      <w:numFmt w:val="bullet"/>
      <w:lvlText w:val="•"/>
      <w:lvlJc w:val="left"/>
      <w:pPr>
        <w:ind w:left="5656" w:hanging="171"/>
      </w:pPr>
      <w:rPr>
        <w:rFonts w:hint="default"/>
        <w:lang w:val="pt-PT" w:eastAsia="en-US" w:bidi="ar-SA"/>
      </w:rPr>
    </w:lvl>
    <w:lvl w:ilvl="7" w:tplc="6088B6E2">
      <w:numFmt w:val="bullet"/>
      <w:lvlText w:val="•"/>
      <w:lvlJc w:val="left"/>
      <w:pPr>
        <w:ind w:left="6562" w:hanging="171"/>
      </w:pPr>
      <w:rPr>
        <w:rFonts w:hint="default"/>
        <w:lang w:val="pt-PT" w:eastAsia="en-US" w:bidi="ar-SA"/>
      </w:rPr>
    </w:lvl>
    <w:lvl w:ilvl="8" w:tplc="8F3A2698">
      <w:numFmt w:val="bullet"/>
      <w:lvlText w:val="•"/>
      <w:lvlJc w:val="left"/>
      <w:pPr>
        <w:ind w:left="7468" w:hanging="171"/>
      </w:pPr>
      <w:rPr>
        <w:rFonts w:hint="default"/>
        <w:lang w:val="pt-PT" w:eastAsia="en-US" w:bidi="ar-SA"/>
      </w:rPr>
    </w:lvl>
  </w:abstractNum>
  <w:abstractNum w:abstractNumId="6">
    <w:nsid w:val="32C84E23"/>
    <w:multiLevelType w:val="hybridMultilevel"/>
    <w:tmpl w:val="30A22A0E"/>
    <w:lvl w:ilvl="0" w:tplc="B98A7EB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3AE22EE6"/>
    <w:multiLevelType w:val="hybridMultilevel"/>
    <w:tmpl w:val="AA2AB9F0"/>
    <w:lvl w:ilvl="0" w:tplc="8C3C40F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43916594"/>
    <w:multiLevelType w:val="hybridMultilevel"/>
    <w:tmpl w:val="D27EB37C"/>
    <w:lvl w:ilvl="0" w:tplc="0EF2B638">
      <w:start w:val="1"/>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E0973FA"/>
    <w:multiLevelType w:val="hybridMultilevel"/>
    <w:tmpl w:val="D3E6DFFC"/>
    <w:lvl w:ilvl="0" w:tplc="4A92471E">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0">
    <w:nsid w:val="51C53C30"/>
    <w:multiLevelType w:val="multilevel"/>
    <w:tmpl w:val="113C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9724F9"/>
    <w:multiLevelType w:val="hybridMultilevel"/>
    <w:tmpl w:val="9350D7C8"/>
    <w:lvl w:ilvl="0" w:tplc="C87A8D84">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77CC1568"/>
    <w:multiLevelType w:val="hybridMultilevel"/>
    <w:tmpl w:val="FE2A2914"/>
    <w:lvl w:ilvl="0" w:tplc="6328777A">
      <w:start w:val="1"/>
      <w:numFmt w:val="upp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
  </w:num>
  <w:num w:numId="2">
    <w:abstractNumId w:val="8"/>
  </w:num>
  <w:num w:numId="3">
    <w:abstractNumId w:val="10"/>
  </w:num>
  <w:num w:numId="4">
    <w:abstractNumId w:val="0"/>
  </w:num>
  <w:num w:numId="5">
    <w:abstractNumId w:val="6"/>
  </w:num>
  <w:num w:numId="6">
    <w:abstractNumId w:val="5"/>
  </w:num>
  <w:num w:numId="7">
    <w:abstractNumId w:val="4"/>
  </w:num>
  <w:num w:numId="8">
    <w:abstractNumId w:val="12"/>
  </w:num>
  <w:num w:numId="9">
    <w:abstractNumId w:val="7"/>
  </w:num>
  <w:num w:numId="10">
    <w:abstractNumId w:val="2"/>
  </w:num>
  <w:num w:numId="11">
    <w:abstractNumId w:val="11"/>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compat>
  <w:rsids>
    <w:rsidRoot w:val="003E388A"/>
    <w:rsid w:val="00001757"/>
    <w:rsid w:val="0000778F"/>
    <w:rsid w:val="00013AC3"/>
    <w:rsid w:val="00015A2C"/>
    <w:rsid w:val="0002672C"/>
    <w:rsid w:val="00027217"/>
    <w:rsid w:val="00055C80"/>
    <w:rsid w:val="00070077"/>
    <w:rsid w:val="00086C41"/>
    <w:rsid w:val="00091DB0"/>
    <w:rsid w:val="000D23E1"/>
    <w:rsid w:val="000E7229"/>
    <w:rsid w:val="000F4A4C"/>
    <w:rsid w:val="00126585"/>
    <w:rsid w:val="00170C00"/>
    <w:rsid w:val="00183195"/>
    <w:rsid w:val="001B2E14"/>
    <w:rsid w:val="001E1F2A"/>
    <w:rsid w:val="001E4A0C"/>
    <w:rsid w:val="00233581"/>
    <w:rsid w:val="0026174B"/>
    <w:rsid w:val="002740FE"/>
    <w:rsid w:val="002912D4"/>
    <w:rsid w:val="002A523E"/>
    <w:rsid w:val="002C26A5"/>
    <w:rsid w:val="002D444F"/>
    <w:rsid w:val="002F403B"/>
    <w:rsid w:val="003076B9"/>
    <w:rsid w:val="00317F08"/>
    <w:rsid w:val="0034476D"/>
    <w:rsid w:val="00357797"/>
    <w:rsid w:val="00360B6A"/>
    <w:rsid w:val="00361E0D"/>
    <w:rsid w:val="00366CEC"/>
    <w:rsid w:val="003702F4"/>
    <w:rsid w:val="0037719B"/>
    <w:rsid w:val="003A6891"/>
    <w:rsid w:val="003B5125"/>
    <w:rsid w:val="003D2073"/>
    <w:rsid w:val="003E3348"/>
    <w:rsid w:val="003E388A"/>
    <w:rsid w:val="003F4348"/>
    <w:rsid w:val="003F5DF7"/>
    <w:rsid w:val="0040670A"/>
    <w:rsid w:val="00420C18"/>
    <w:rsid w:val="00423D58"/>
    <w:rsid w:val="00426994"/>
    <w:rsid w:val="00432031"/>
    <w:rsid w:val="004331EA"/>
    <w:rsid w:val="00433B5B"/>
    <w:rsid w:val="004536BC"/>
    <w:rsid w:val="004536C2"/>
    <w:rsid w:val="004556BF"/>
    <w:rsid w:val="00487A0F"/>
    <w:rsid w:val="00490CD1"/>
    <w:rsid w:val="004A32C4"/>
    <w:rsid w:val="004D0222"/>
    <w:rsid w:val="004D2CFA"/>
    <w:rsid w:val="004E7234"/>
    <w:rsid w:val="004F2CEB"/>
    <w:rsid w:val="005053AB"/>
    <w:rsid w:val="00543D63"/>
    <w:rsid w:val="00550EE0"/>
    <w:rsid w:val="00592EB7"/>
    <w:rsid w:val="005A5F53"/>
    <w:rsid w:val="005F5764"/>
    <w:rsid w:val="006037D1"/>
    <w:rsid w:val="00605AC6"/>
    <w:rsid w:val="006106C5"/>
    <w:rsid w:val="00612A4E"/>
    <w:rsid w:val="00624209"/>
    <w:rsid w:val="0062604A"/>
    <w:rsid w:val="00646E5F"/>
    <w:rsid w:val="00651E2E"/>
    <w:rsid w:val="00687619"/>
    <w:rsid w:val="006A16A0"/>
    <w:rsid w:val="006E39D8"/>
    <w:rsid w:val="00701C52"/>
    <w:rsid w:val="00707C23"/>
    <w:rsid w:val="00707F70"/>
    <w:rsid w:val="00716CA1"/>
    <w:rsid w:val="0074493A"/>
    <w:rsid w:val="00751E23"/>
    <w:rsid w:val="00756BF9"/>
    <w:rsid w:val="007614D6"/>
    <w:rsid w:val="0077536E"/>
    <w:rsid w:val="007A1329"/>
    <w:rsid w:val="007B45DB"/>
    <w:rsid w:val="007B488D"/>
    <w:rsid w:val="007C241F"/>
    <w:rsid w:val="007D2EAB"/>
    <w:rsid w:val="007E0E45"/>
    <w:rsid w:val="007F1FAE"/>
    <w:rsid w:val="007F44D5"/>
    <w:rsid w:val="0081777F"/>
    <w:rsid w:val="00823BE4"/>
    <w:rsid w:val="00852B02"/>
    <w:rsid w:val="00860E6A"/>
    <w:rsid w:val="008914F4"/>
    <w:rsid w:val="008B277F"/>
    <w:rsid w:val="008C38E9"/>
    <w:rsid w:val="008E183C"/>
    <w:rsid w:val="008E65BE"/>
    <w:rsid w:val="008E7ECF"/>
    <w:rsid w:val="00910B9D"/>
    <w:rsid w:val="009116B4"/>
    <w:rsid w:val="009144F3"/>
    <w:rsid w:val="00935C07"/>
    <w:rsid w:val="00936F15"/>
    <w:rsid w:val="009570DC"/>
    <w:rsid w:val="00967098"/>
    <w:rsid w:val="00987CB0"/>
    <w:rsid w:val="009D3610"/>
    <w:rsid w:val="009F3C9B"/>
    <w:rsid w:val="00A03688"/>
    <w:rsid w:val="00A5685E"/>
    <w:rsid w:val="00A67205"/>
    <w:rsid w:val="00A70FD1"/>
    <w:rsid w:val="00A729A4"/>
    <w:rsid w:val="00AE0E90"/>
    <w:rsid w:val="00AE6A88"/>
    <w:rsid w:val="00AE6D7D"/>
    <w:rsid w:val="00AF5B33"/>
    <w:rsid w:val="00B024AD"/>
    <w:rsid w:val="00B07A3A"/>
    <w:rsid w:val="00B26097"/>
    <w:rsid w:val="00B452FE"/>
    <w:rsid w:val="00B8156A"/>
    <w:rsid w:val="00BD1E9A"/>
    <w:rsid w:val="00BD2A94"/>
    <w:rsid w:val="00BD4B85"/>
    <w:rsid w:val="00BE0891"/>
    <w:rsid w:val="00BE56CF"/>
    <w:rsid w:val="00BF500A"/>
    <w:rsid w:val="00C0285D"/>
    <w:rsid w:val="00C142AF"/>
    <w:rsid w:val="00C45C18"/>
    <w:rsid w:val="00C50DE8"/>
    <w:rsid w:val="00C534E5"/>
    <w:rsid w:val="00C53A6F"/>
    <w:rsid w:val="00C55EF9"/>
    <w:rsid w:val="00C60774"/>
    <w:rsid w:val="00C6236C"/>
    <w:rsid w:val="00C8675A"/>
    <w:rsid w:val="00C90967"/>
    <w:rsid w:val="00CA3054"/>
    <w:rsid w:val="00CB178F"/>
    <w:rsid w:val="00CB7BC7"/>
    <w:rsid w:val="00D01A38"/>
    <w:rsid w:val="00D2525E"/>
    <w:rsid w:val="00D32DC9"/>
    <w:rsid w:val="00D33549"/>
    <w:rsid w:val="00D465DB"/>
    <w:rsid w:val="00D56045"/>
    <w:rsid w:val="00D57F57"/>
    <w:rsid w:val="00D61058"/>
    <w:rsid w:val="00D823B7"/>
    <w:rsid w:val="00D832E2"/>
    <w:rsid w:val="00DB61F9"/>
    <w:rsid w:val="00DC2947"/>
    <w:rsid w:val="00DD470F"/>
    <w:rsid w:val="00DE72E1"/>
    <w:rsid w:val="00E01992"/>
    <w:rsid w:val="00E161E3"/>
    <w:rsid w:val="00E40646"/>
    <w:rsid w:val="00E64A26"/>
    <w:rsid w:val="00E72190"/>
    <w:rsid w:val="00E74949"/>
    <w:rsid w:val="00EC1A4A"/>
    <w:rsid w:val="00EC1F31"/>
    <w:rsid w:val="00EE588F"/>
    <w:rsid w:val="00EE7C87"/>
    <w:rsid w:val="00EF3BEF"/>
    <w:rsid w:val="00F15F22"/>
    <w:rsid w:val="00F57F3D"/>
    <w:rsid w:val="00F6142E"/>
    <w:rsid w:val="00F76553"/>
    <w:rsid w:val="00FA253A"/>
    <w:rsid w:val="00FA6523"/>
    <w:rsid w:val="00FB0229"/>
    <w:rsid w:val="00FD1ED9"/>
    <w:rsid w:val="00FD571D"/>
    <w:rsid w:val="00FF52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77F"/>
    <w:pPr>
      <w:numPr>
        <w:numId w:val="1"/>
      </w:numPr>
      <w:overflowPunct w:val="0"/>
      <w:autoSpaceDE w:val="0"/>
      <w:autoSpaceDN w:val="0"/>
      <w:adjustRightInd w:val="0"/>
      <w:spacing w:line="360" w:lineRule="auto"/>
      <w:ind w:left="0" w:firstLine="1985"/>
      <w:jc w:val="both"/>
      <w:textAlignment w:val="baseline"/>
    </w:pPr>
    <w:rPr>
      <w:sz w:val="24"/>
    </w:rPr>
  </w:style>
  <w:style w:type="paragraph" w:styleId="Ttulo1">
    <w:name w:val="heading 1"/>
    <w:basedOn w:val="Normal"/>
    <w:next w:val="Normal"/>
    <w:link w:val="Ttulo1Char"/>
    <w:uiPriority w:val="9"/>
    <w:qFormat/>
    <w:rsid w:val="008914F4"/>
    <w:pPr>
      <w:keepNext/>
      <w:keepLines/>
      <w:numPr>
        <w:numId w:val="0"/>
      </w:numPr>
      <w:overflowPunct/>
      <w:autoSpaceDE/>
      <w:autoSpaceDN/>
      <w:adjustRightInd/>
      <w:spacing w:before="480" w:line="276" w:lineRule="auto"/>
      <w:jc w:val="left"/>
      <w:textAlignment w:val="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link w:val="Ttulo2Char"/>
    <w:uiPriority w:val="9"/>
    <w:qFormat/>
    <w:rsid w:val="007F44D5"/>
    <w:pPr>
      <w:overflowPunct/>
      <w:autoSpaceDE/>
      <w:autoSpaceDN/>
      <w:adjustRightInd/>
      <w:spacing w:before="100" w:beforeAutospacing="1" w:after="100" w:afterAutospacing="1"/>
      <w:textAlignment w:val="auto"/>
      <w:outlineLvl w:val="1"/>
    </w:pPr>
    <w:rPr>
      <w:b/>
      <w:bCs/>
      <w:sz w:val="36"/>
      <w:szCs w:val="36"/>
    </w:rPr>
  </w:style>
  <w:style w:type="paragraph" w:styleId="Ttulo3">
    <w:name w:val="heading 3"/>
    <w:basedOn w:val="Normal"/>
    <w:next w:val="Normal"/>
    <w:link w:val="Ttulo3Char"/>
    <w:unhideWhenUsed/>
    <w:qFormat/>
    <w:rsid w:val="00A03688"/>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Ttulo2Char">
    <w:name w:val="Título 2 Char"/>
    <w:basedOn w:val="Fontepargpadro"/>
    <w:link w:val="Ttulo2"/>
    <w:uiPriority w:val="9"/>
    <w:rsid w:val="007F44D5"/>
    <w:rPr>
      <w:b/>
      <w:bCs/>
      <w:sz w:val="36"/>
      <w:szCs w:val="36"/>
    </w:rPr>
  </w:style>
  <w:style w:type="paragraph" w:styleId="NormalWeb">
    <w:name w:val="Normal (Web)"/>
    <w:basedOn w:val="Normal"/>
    <w:uiPriority w:val="99"/>
    <w:unhideWhenUsed/>
    <w:rsid w:val="00CA3054"/>
    <w:pPr>
      <w:overflowPunct/>
      <w:autoSpaceDE/>
      <w:autoSpaceDN/>
      <w:adjustRightInd/>
      <w:spacing w:before="100" w:beforeAutospacing="1" w:after="100" w:afterAutospacing="1"/>
      <w:textAlignment w:val="auto"/>
    </w:pPr>
    <w:rPr>
      <w:szCs w:val="24"/>
    </w:rPr>
  </w:style>
  <w:style w:type="character" w:styleId="Hyperlink">
    <w:name w:val="Hyperlink"/>
    <w:basedOn w:val="Fontepargpadro"/>
    <w:uiPriority w:val="99"/>
    <w:unhideWhenUsed/>
    <w:rsid w:val="00CA3054"/>
    <w:rPr>
      <w:color w:val="0000FF"/>
      <w:u w:val="single"/>
    </w:rPr>
  </w:style>
  <w:style w:type="character" w:styleId="Forte">
    <w:name w:val="Strong"/>
    <w:basedOn w:val="Fontepargpadro"/>
    <w:uiPriority w:val="22"/>
    <w:qFormat/>
    <w:rsid w:val="00A5685E"/>
    <w:rPr>
      <w:b/>
      <w:bCs/>
    </w:rPr>
  </w:style>
  <w:style w:type="paragraph" w:styleId="PargrafodaLista">
    <w:name w:val="List Paragraph"/>
    <w:basedOn w:val="Normal"/>
    <w:uiPriority w:val="34"/>
    <w:qFormat/>
    <w:rsid w:val="00D832E2"/>
    <w:pPr>
      <w:ind w:left="720"/>
      <w:contextualSpacing/>
    </w:pPr>
  </w:style>
  <w:style w:type="paragraph" w:styleId="Citao">
    <w:name w:val="Quote"/>
    <w:basedOn w:val="Normal"/>
    <w:next w:val="Normal"/>
    <w:link w:val="CitaoChar"/>
    <w:uiPriority w:val="29"/>
    <w:qFormat/>
    <w:rsid w:val="00936F15"/>
    <w:rPr>
      <w:i/>
      <w:iCs/>
      <w:color w:val="000000" w:themeColor="text1"/>
      <w:sz w:val="20"/>
    </w:rPr>
  </w:style>
  <w:style w:type="character" w:customStyle="1" w:styleId="CitaoChar">
    <w:name w:val="Citação Char"/>
    <w:basedOn w:val="Fontepargpadro"/>
    <w:link w:val="Citao"/>
    <w:uiPriority w:val="29"/>
    <w:rsid w:val="00936F15"/>
    <w:rPr>
      <w:i/>
      <w:iCs/>
      <w:color w:val="000000" w:themeColor="text1"/>
    </w:rPr>
  </w:style>
  <w:style w:type="character" w:customStyle="1" w:styleId="label">
    <w:name w:val="label"/>
    <w:basedOn w:val="Fontepargpadro"/>
    <w:rsid w:val="00592EB7"/>
  </w:style>
  <w:style w:type="character" w:customStyle="1" w:styleId="generalsearchhighlight">
    <w:name w:val="generalsearchhighlight"/>
    <w:basedOn w:val="Fontepargpadro"/>
    <w:rsid w:val="00651E2E"/>
  </w:style>
  <w:style w:type="paragraph" w:customStyle="1" w:styleId="western">
    <w:name w:val="western"/>
    <w:basedOn w:val="Normal"/>
    <w:rsid w:val="00651E2E"/>
    <w:pPr>
      <w:numPr>
        <w:numId w:val="0"/>
      </w:numPr>
      <w:overflowPunct/>
      <w:autoSpaceDE/>
      <w:autoSpaceDN/>
      <w:adjustRightInd/>
      <w:spacing w:before="100" w:beforeAutospacing="1" w:after="100" w:afterAutospacing="1" w:line="240" w:lineRule="auto"/>
      <w:jc w:val="left"/>
      <w:textAlignment w:val="auto"/>
    </w:pPr>
    <w:rPr>
      <w:szCs w:val="24"/>
    </w:rPr>
  </w:style>
  <w:style w:type="character" w:customStyle="1" w:styleId="Ttulo1Char">
    <w:name w:val="Título 1 Char"/>
    <w:basedOn w:val="Fontepargpadro"/>
    <w:link w:val="Ttulo1"/>
    <w:uiPriority w:val="9"/>
    <w:rsid w:val="008914F4"/>
    <w:rPr>
      <w:rFonts w:asciiTheme="majorHAnsi" w:eastAsiaTheme="majorEastAsia" w:hAnsiTheme="majorHAnsi" w:cstheme="majorBidi"/>
      <w:b/>
      <w:bCs/>
      <w:color w:val="365F91" w:themeColor="accent1" w:themeShade="BF"/>
      <w:sz w:val="28"/>
      <w:szCs w:val="28"/>
      <w:lang w:eastAsia="en-US"/>
    </w:rPr>
  </w:style>
  <w:style w:type="paragraph" w:customStyle="1" w:styleId="font8">
    <w:name w:val="font_8"/>
    <w:basedOn w:val="Normal"/>
    <w:rsid w:val="00BD1E9A"/>
    <w:pPr>
      <w:numPr>
        <w:numId w:val="0"/>
      </w:numPr>
      <w:overflowPunct/>
      <w:autoSpaceDE/>
      <w:autoSpaceDN/>
      <w:adjustRightInd/>
      <w:spacing w:before="100" w:beforeAutospacing="1" w:after="100" w:afterAutospacing="1" w:line="240" w:lineRule="auto"/>
      <w:jc w:val="left"/>
      <w:textAlignment w:val="auto"/>
    </w:pPr>
    <w:rPr>
      <w:szCs w:val="24"/>
    </w:rPr>
  </w:style>
  <w:style w:type="paragraph" w:styleId="Corpodetexto">
    <w:name w:val="Body Text"/>
    <w:basedOn w:val="Normal"/>
    <w:link w:val="CorpodetextoChar"/>
    <w:uiPriority w:val="1"/>
    <w:qFormat/>
    <w:rsid w:val="00936F15"/>
    <w:pPr>
      <w:widowControl w:val="0"/>
      <w:numPr>
        <w:numId w:val="0"/>
      </w:numPr>
      <w:overflowPunct/>
      <w:adjustRightInd/>
      <w:spacing w:line="240" w:lineRule="auto"/>
      <w:textAlignment w:val="auto"/>
    </w:pPr>
    <w:rPr>
      <w:rFonts w:ascii="Arial MT" w:eastAsia="Arial MT" w:hAnsi="Arial MT" w:cs="Arial MT"/>
      <w:szCs w:val="24"/>
      <w:lang w:val="pt-PT" w:eastAsia="en-US"/>
    </w:rPr>
  </w:style>
  <w:style w:type="character" w:customStyle="1" w:styleId="CorpodetextoChar">
    <w:name w:val="Corpo de texto Char"/>
    <w:basedOn w:val="Fontepargpadro"/>
    <w:link w:val="Corpodetexto"/>
    <w:uiPriority w:val="1"/>
    <w:rsid w:val="00936F15"/>
    <w:rPr>
      <w:rFonts w:ascii="Arial MT" w:eastAsia="Arial MT" w:hAnsi="Arial MT" w:cs="Arial MT"/>
      <w:sz w:val="24"/>
      <w:szCs w:val="24"/>
      <w:lang w:val="pt-PT" w:eastAsia="en-US"/>
    </w:rPr>
  </w:style>
  <w:style w:type="character" w:customStyle="1" w:styleId="Ttulo3Char">
    <w:name w:val="Título 3 Char"/>
    <w:basedOn w:val="Fontepargpadro"/>
    <w:link w:val="Ttulo3"/>
    <w:rsid w:val="00A03688"/>
    <w:rPr>
      <w:rFonts w:asciiTheme="majorHAnsi" w:eastAsiaTheme="majorEastAsia" w:hAnsiTheme="majorHAnsi" w:cstheme="majorBidi"/>
      <w:b/>
      <w:bCs/>
      <w:color w:val="4F81BD" w:themeColor="accent1"/>
      <w:sz w:val="24"/>
    </w:rPr>
  </w:style>
  <w:style w:type="character" w:customStyle="1" w:styleId="nomeproposicao">
    <w:name w:val="nomeproposicao"/>
    <w:basedOn w:val="Fontepargpadro"/>
    <w:rsid w:val="00A03688"/>
  </w:style>
</w:styles>
</file>

<file path=word/webSettings.xml><?xml version="1.0" encoding="utf-8"?>
<w:webSettings xmlns:r="http://schemas.openxmlformats.org/officeDocument/2006/relationships" xmlns:w="http://schemas.openxmlformats.org/wordprocessingml/2006/main">
  <w:divs>
    <w:div w:id="32584703">
      <w:bodyDiv w:val="1"/>
      <w:marLeft w:val="0"/>
      <w:marRight w:val="0"/>
      <w:marTop w:val="0"/>
      <w:marBottom w:val="0"/>
      <w:divBdr>
        <w:top w:val="none" w:sz="0" w:space="0" w:color="auto"/>
        <w:left w:val="none" w:sz="0" w:space="0" w:color="auto"/>
        <w:bottom w:val="none" w:sz="0" w:space="0" w:color="auto"/>
        <w:right w:val="none" w:sz="0" w:space="0" w:color="auto"/>
      </w:divBdr>
    </w:div>
    <w:div w:id="123281909">
      <w:bodyDiv w:val="1"/>
      <w:marLeft w:val="0"/>
      <w:marRight w:val="0"/>
      <w:marTop w:val="0"/>
      <w:marBottom w:val="0"/>
      <w:divBdr>
        <w:top w:val="none" w:sz="0" w:space="0" w:color="auto"/>
        <w:left w:val="none" w:sz="0" w:space="0" w:color="auto"/>
        <w:bottom w:val="none" w:sz="0" w:space="0" w:color="auto"/>
        <w:right w:val="none" w:sz="0" w:space="0" w:color="auto"/>
      </w:divBdr>
    </w:div>
    <w:div w:id="292634400">
      <w:bodyDiv w:val="1"/>
      <w:marLeft w:val="0"/>
      <w:marRight w:val="0"/>
      <w:marTop w:val="0"/>
      <w:marBottom w:val="0"/>
      <w:divBdr>
        <w:top w:val="none" w:sz="0" w:space="0" w:color="auto"/>
        <w:left w:val="none" w:sz="0" w:space="0" w:color="auto"/>
        <w:bottom w:val="none" w:sz="0" w:space="0" w:color="auto"/>
        <w:right w:val="none" w:sz="0" w:space="0" w:color="auto"/>
      </w:divBdr>
    </w:div>
    <w:div w:id="296642139">
      <w:bodyDiv w:val="1"/>
      <w:marLeft w:val="0"/>
      <w:marRight w:val="0"/>
      <w:marTop w:val="0"/>
      <w:marBottom w:val="0"/>
      <w:divBdr>
        <w:top w:val="none" w:sz="0" w:space="0" w:color="auto"/>
        <w:left w:val="none" w:sz="0" w:space="0" w:color="auto"/>
        <w:bottom w:val="none" w:sz="0" w:space="0" w:color="auto"/>
        <w:right w:val="none" w:sz="0" w:space="0" w:color="auto"/>
      </w:divBdr>
    </w:div>
    <w:div w:id="324893037">
      <w:bodyDiv w:val="1"/>
      <w:marLeft w:val="0"/>
      <w:marRight w:val="0"/>
      <w:marTop w:val="0"/>
      <w:marBottom w:val="0"/>
      <w:divBdr>
        <w:top w:val="none" w:sz="0" w:space="0" w:color="auto"/>
        <w:left w:val="none" w:sz="0" w:space="0" w:color="auto"/>
        <w:bottom w:val="none" w:sz="0" w:space="0" w:color="auto"/>
        <w:right w:val="none" w:sz="0" w:space="0" w:color="auto"/>
      </w:divBdr>
    </w:div>
    <w:div w:id="527910664">
      <w:bodyDiv w:val="1"/>
      <w:marLeft w:val="0"/>
      <w:marRight w:val="0"/>
      <w:marTop w:val="0"/>
      <w:marBottom w:val="0"/>
      <w:divBdr>
        <w:top w:val="none" w:sz="0" w:space="0" w:color="auto"/>
        <w:left w:val="none" w:sz="0" w:space="0" w:color="auto"/>
        <w:bottom w:val="none" w:sz="0" w:space="0" w:color="auto"/>
        <w:right w:val="none" w:sz="0" w:space="0" w:color="auto"/>
      </w:divBdr>
    </w:div>
    <w:div w:id="845486126">
      <w:bodyDiv w:val="1"/>
      <w:marLeft w:val="0"/>
      <w:marRight w:val="0"/>
      <w:marTop w:val="0"/>
      <w:marBottom w:val="0"/>
      <w:divBdr>
        <w:top w:val="none" w:sz="0" w:space="0" w:color="auto"/>
        <w:left w:val="none" w:sz="0" w:space="0" w:color="auto"/>
        <w:bottom w:val="none" w:sz="0" w:space="0" w:color="auto"/>
        <w:right w:val="none" w:sz="0" w:space="0" w:color="auto"/>
      </w:divBdr>
    </w:div>
    <w:div w:id="853031758">
      <w:bodyDiv w:val="1"/>
      <w:marLeft w:val="0"/>
      <w:marRight w:val="0"/>
      <w:marTop w:val="0"/>
      <w:marBottom w:val="0"/>
      <w:divBdr>
        <w:top w:val="none" w:sz="0" w:space="0" w:color="auto"/>
        <w:left w:val="none" w:sz="0" w:space="0" w:color="auto"/>
        <w:bottom w:val="none" w:sz="0" w:space="0" w:color="auto"/>
        <w:right w:val="none" w:sz="0" w:space="0" w:color="auto"/>
      </w:divBdr>
    </w:div>
    <w:div w:id="922640114">
      <w:bodyDiv w:val="1"/>
      <w:marLeft w:val="0"/>
      <w:marRight w:val="0"/>
      <w:marTop w:val="0"/>
      <w:marBottom w:val="0"/>
      <w:divBdr>
        <w:top w:val="none" w:sz="0" w:space="0" w:color="auto"/>
        <w:left w:val="none" w:sz="0" w:space="0" w:color="auto"/>
        <w:bottom w:val="none" w:sz="0" w:space="0" w:color="auto"/>
        <w:right w:val="none" w:sz="0" w:space="0" w:color="auto"/>
      </w:divBdr>
    </w:div>
    <w:div w:id="966397633">
      <w:bodyDiv w:val="1"/>
      <w:marLeft w:val="0"/>
      <w:marRight w:val="0"/>
      <w:marTop w:val="0"/>
      <w:marBottom w:val="0"/>
      <w:divBdr>
        <w:top w:val="none" w:sz="0" w:space="0" w:color="auto"/>
        <w:left w:val="none" w:sz="0" w:space="0" w:color="auto"/>
        <w:bottom w:val="none" w:sz="0" w:space="0" w:color="auto"/>
        <w:right w:val="none" w:sz="0" w:space="0" w:color="auto"/>
      </w:divBdr>
    </w:div>
    <w:div w:id="1000502528">
      <w:bodyDiv w:val="1"/>
      <w:marLeft w:val="0"/>
      <w:marRight w:val="0"/>
      <w:marTop w:val="0"/>
      <w:marBottom w:val="0"/>
      <w:divBdr>
        <w:top w:val="none" w:sz="0" w:space="0" w:color="auto"/>
        <w:left w:val="none" w:sz="0" w:space="0" w:color="auto"/>
        <w:bottom w:val="none" w:sz="0" w:space="0" w:color="auto"/>
        <w:right w:val="none" w:sz="0" w:space="0" w:color="auto"/>
      </w:divBdr>
    </w:div>
    <w:div w:id="1014920013">
      <w:bodyDiv w:val="1"/>
      <w:marLeft w:val="0"/>
      <w:marRight w:val="0"/>
      <w:marTop w:val="0"/>
      <w:marBottom w:val="0"/>
      <w:divBdr>
        <w:top w:val="none" w:sz="0" w:space="0" w:color="auto"/>
        <w:left w:val="none" w:sz="0" w:space="0" w:color="auto"/>
        <w:bottom w:val="none" w:sz="0" w:space="0" w:color="auto"/>
        <w:right w:val="none" w:sz="0" w:space="0" w:color="auto"/>
      </w:divBdr>
      <w:divsChild>
        <w:div w:id="19204307">
          <w:marLeft w:val="0"/>
          <w:marRight w:val="0"/>
          <w:marTop w:val="0"/>
          <w:marBottom w:val="0"/>
          <w:divBdr>
            <w:top w:val="none" w:sz="0" w:space="0" w:color="auto"/>
            <w:left w:val="none" w:sz="0" w:space="0" w:color="auto"/>
            <w:bottom w:val="none" w:sz="0" w:space="0" w:color="auto"/>
            <w:right w:val="none" w:sz="0" w:space="0" w:color="auto"/>
          </w:divBdr>
        </w:div>
        <w:div w:id="2004353352">
          <w:marLeft w:val="0"/>
          <w:marRight w:val="0"/>
          <w:marTop w:val="0"/>
          <w:marBottom w:val="0"/>
          <w:divBdr>
            <w:top w:val="none" w:sz="0" w:space="0" w:color="auto"/>
            <w:left w:val="none" w:sz="0" w:space="0" w:color="auto"/>
            <w:bottom w:val="none" w:sz="0" w:space="0" w:color="auto"/>
            <w:right w:val="none" w:sz="0" w:space="0" w:color="auto"/>
          </w:divBdr>
          <w:divsChild>
            <w:div w:id="301077562">
              <w:marLeft w:val="0"/>
              <w:marRight w:val="0"/>
              <w:marTop w:val="0"/>
              <w:marBottom w:val="0"/>
              <w:divBdr>
                <w:top w:val="none" w:sz="0" w:space="0" w:color="auto"/>
                <w:left w:val="none" w:sz="0" w:space="0" w:color="auto"/>
                <w:bottom w:val="none" w:sz="0" w:space="0" w:color="auto"/>
                <w:right w:val="none" w:sz="0" w:space="0" w:color="auto"/>
              </w:divBdr>
              <w:divsChild>
                <w:div w:id="5332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de.gov.br/fnde_sistemas/si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115\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A3E9-4342-4DC3-91CD-2F155BDD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Template>
  <TotalTime>7</TotalTime>
  <Pages>6</Pages>
  <Words>1048</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p:lastModifiedBy>
  <cp:revision>3</cp:revision>
  <cp:lastPrinted>2023-02-24T21:45:00Z</cp:lastPrinted>
  <dcterms:created xsi:type="dcterms:W3CDTF">2023-02-27T12:06:00Z</dcterms:created>
  <dcterms:modified xsi:type="dcterms:W3CDTF">2023-02-27T11:02:00Z</dcterms:modified>
</cp:coreProperties>
</file>