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4C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PROJETO DE DECRETO LEGISLA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TIVO Nº ______________</w:t>
      </w:r>
      <w:r w:rsidR="00495C65">
        <w:rPr>
          <w:rFonts w:ascii="Book Antiqua" w:hAnsi="Book Antiqua"/>
          <w:b/>
          <w:color w:val="000000" w:themeColor="text1"/>
          <w:sz w:val="24"/>
          <w:szCs w:val="24"/>
        </w:rPr>
        <w:t>__</w:t>
      </w:r>
      <w:r w:rsidR="0017447E">
        <w:rPr>
          <w:rFonts w:ascii="Book Antiqua" w:hAnsi="Book Antiqua"/>
          <w:b/>
          <w:color w:val="000000" w:themeColor="text1"/>
          <w:sz w:val="24"/>
          <w:szCs w:val="24"/>
        </w:rPr>
        <w:t>_____/2023</w:t>
      </w:r>
    </w:p>
    <w:p w:rsidR="00FE722A" w:rsidRPr="00495C65" w:rsidRDefault="00FE722A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B0F4C" w:rsidRPr="0017447E" w:rsidRDefault="00966AE5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“Dispõe sobre a concessão d</w:t>
      </w:r>
      <w:r w:rsidR="00465FE8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a </w:t>
      </w:r>
      <w:r w:rsidR="00112C42" w:rsidRPr="0017447E">
        <w:rPr>
          <w:rFonts w:ascii="Book Antiqua" w:hAnsi="Book Antiqua"/>
          <w:b/>
          <w:i/>
          <w:sz w:val="24"/>
          <w:szCs w:val="24"/>
        </w:rPr>
        <w:t>Medalha ‘Dr. Enéas Carneiro do Mérito Estudantil’</w:t>
      </w:r>
      <w:r w:rsidR="00112C42" w:rsidRPr="0017447E">
        <w:rPr>
          <w:rFonts w:ascii="Book Antiqua" w:hAnsi="Book Antiqua"/>
          <w:b/>
          <w:i/>
          <w:color w:val="000000"/>
          <w:sz w:val="24"/>
          <w:szCs w:val="24"/>
          <w:shd w:val="clear" w:color="auto" w:fill="FDFDFD"/>
        </w:rPr>
        <w:t xml:space="preserve"> </w:t>
      </w:r>
      <w:r w:rsidR="00112C42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ao Ilustríssimo Senhor</w:t>
      </w:r>
      <w:r w:rsidRPr="0017447E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C55F73" w:rsidRPr="0017447E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‘</w:t>
      </w:r>
      <w:r w:rsidR="0017447E" w:rsidRPr="0017447E">
        <w:rPr>
          <w:rFonts w:ascii="Book Antiqua" w:hAnsi="Book Antiqua"/>
          <w:b/>
          <w:bCs/>
          <w:i/>
          <w:sz w:val="24"/>
          <w:szCs w:val="24"/>
        </w:rPr>
        <w:t>Ricardo Vélez Rodríguez</w:t>
      </w:r>
      <w:r w:rsidR="00112C42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’</w:t>
      </w:r>
      <w:r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, e dá outras providências</w:t>
      </w:r>
      <w:r w:rsidR="00465FE8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.</w:t>
      </w:r>
      <w:r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”</w:t>
      </w:r>
    </w:p>
    <w:p w:rsidR="00FE722A" w:rsidRPr="0017447E" w:rsidRDefault="00FE722A" w:rsidP="00966AE5">
      <w:pPr>
        <w:spacing w:line="360" w:lineRule="auto"/>
        <w:ind w:left="354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color w:val="000000" w:themeColor="text1"/>
          <w:sz w:val="24"/>
          <w:szCs w:val="24"/>
        </w:rPr>
        <w:tab/>
        <w:t>A Câmara Municipal de Sorocaba decreta: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1º.</w:t>
      </w:r>
      <w:r w:rsidR="00112C42">
        <w:rPr>
          <w:rFonts w:ascii="Book Antiqua" w:hAnsi="Book Antiqua"/>
          <w:color w:val="000000" w:themeColor="text1"/>
          <w:sz w:val="24"/>
          <w:szCs w:val="24"/>
        </w:rPr>
        <w:t>  Fica concedida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a </w:t>
      </w:r>
      <w:r w:rsidR="00112C42" w:rsidRPr="00112C42">
        <w:rPr>
          <w:rFonts w:ascii="Book Antiqua" w:hAnsi="Book Antiqua"/>
          <w:sz w:val="24"/>
        </w:rPr>
        <w:t>Medalha </w:t>
      </w:r>
      <w:r w:rsidR="00112C42">
        <w:rPr>
          <w:rFonts w:ascii="Book Antiqua" w:hAnsi="Book Antiqua"/>
          <w:sz w:val="24"/>
        </w:rPr>
        <w:t>“</w:t>
      </w:r>
      <w:r w:rsidR="00112C42" w:rsidRPr="00112C42">
        <w:rPr>
          <w:rFonts w:ascii="Book Antiqua" w:hAnsi="Book Antiqua"/>
          <w:sz w:val="24"/>
        </w:rPr>
        <w:t>Dr. Enéas Carneiro do Mérito Estudantil</w:t>
      </w:r>
      <w:r w:rsidR="00112C42">
        <w:rPr>
          <w:rFonts w:ascii="Book Antiqua" w:hAnsi="Book Antiqua"/>
          <w:sz w:val="24"/>
        </w:rPr>
        <w:t>”</w:t>
      </w:r>
      <w:r w:rsidR="00112C42" w:rsidRPr="00112C42">
        <w:rPr>
          <w:rFonts w:ascii="Calibri" w:hAnsi="Calibri"/>
          <w:color w:val="000000"/>
          <w:sz w:val="24"/>
          <w:shd w:val="clear" w:color="auto" w:fill="FDFDFD"/>
        </w:rPr>
        <w:t xml:space="preserve"> 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ao </w:t>
      </w:r>
      <w:r w:rsidR="00112C42">
        <w:rPr>
          <w:rFonts w:ascii="Book Antiqua" w:hAnsi="Book Antiqua"/>
          <w:color w:val="000000" w:themeColor="text1"/>
          <w:sz w:val="24"/>
        </w:rPr>
        <w:t>Ilustríssimo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 Senhor “</w:t>
      </w:r>
      <w:r w:rsidR="0017447E" w:rsidRPr="0017447E">
        <w:rPr>
          <w:rFonts w:ascii="Book Antiqua" w:hAnsi="Book Antiqua"/>
          <w:b/>
          <w:bCs/>
          <w:sz w:val="24"/>
          <w:szCs w:val="24"/>
        </w:rPr>
        <w:t>Ricardo Vélez Rodríguez</w:t>
      </w:r>
      <w:r w:rsidR="00465FE8" w:rsidRPr="00495C65">
        <w:rPr>
          <w:rFonts w:ascii="Book Antiqua" w:hAnsi="Book Antiqua"/>
          <w:color w:val="000000" w:themeColor="text1"/>
          <w:sz w:val="24"/>
        </w:rPr>
        <w:t>”, por dedicar sua vida ao</w:t>
      </w:r>
      <w:r w:rsidR="00112C42">
        <w:rPr>
          <w:rFonts w:ascii="Book Antiqua" w:hAnsi="Book Antiqua"/>
          <w:color w:val="000000" w:themeColor="text1"/>
          <w:sz w:val="24"/>
        </w:rPr>
        <w:t>s estudos, transformando às pessoas por intermédio do conhecimento,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 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detendo um </w:t>
      </w:r>
      <w:r w:rsidR="00112C42">
        <w:rPr>
          <w:rFonts w:ascii="Book Antiqua" w:hAnsi="Book Antiqua"/>
          <w:color w:val="000000" w:themeColor="text1"/>
          <w:sz w:val="24"/>
        </w:rPr>
        <w:t>legado de sabedoria, cidadania e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 idealismo.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2º.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As despesas decorrentes da execução deste Decreto Legislativo serão suportadas por dotações orçamentárias próprias. 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3º.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entrará em vigor na data de sua publicação.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17447E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14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março de 2023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495C65">
        <w:rPr>
          <w:rFonts w:ascii="Book Antiqua" w:hAnsi="Book Antiqua"/>
          <w:b/>
          <w:color w:val="000000" w:themeColor="text1"/>
          <w:sz w:val="24"/>
        </w:rPr>
        <w:t>JUSTIFICATIVA:</w:t>
      </w: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>Nascido em 15 de novembro de 1943 em Bogotá (Colômbia), 79 anos. Naturalizado Brasileiro em 1997.</w:t>
      </w: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 xml:space="preserve">Possui graduação em Filosofia pela Universidade Pontifícia </w:t>
      </w:r>
      <w:proofErr w:type="spellStart"/>
      <w:r w:rsidRPr="0017447E">
        <w:rPr>
          <w:rFonts w:ascii="Book Antiqua" w:hAnsi="Book Antiqua"/>
          <w:sz w:val="24"/>
          <w:szCs w:val="24"/>
        </w:rPr>
        <w:t>Javeriana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 de Bogotá (1964), graduação em Teologia - Seminário Conciliar de Bogotá (1967), mestrado em Filosofia pela Pontifícia Universidade Católica do Rio de Janeiro (1974) e doutorado em Filosofia pela Universidade Gama Filho (1982). Pós-doutorado sobre a obra de Alexis de </w:t>
      </w:r>
      <w:proofErr w:type="spellStart"/>
      <w:r w:rsidRPr="0017447E">
        <w:rPr>
          <w:rFonts w:ascii="Book Antiqua" w:hAnsi="Book Antiqua"/>
          <w:sz w:val="24"/>
          <w:szCs w:val="24"/>
        </w:rPr>
        <w:t>Tocqueville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 (1805-1859) pelo Centro de Pesquisas Políticas Raymond Aron (Paris). </w:t>
      </w: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 xml:space="preserve">Professor Assistente Aposentado pela Universidade Federal de Juiz de Fora (2013). Professor Emérito da Escola de Comando e Estado Maior do Exército (ECEME) no Rio de Janeiro, desde 2003. </w:t>
      </w:r>
      <w:proofErr w:type="spellStart"/>
      <w:r w:rsidRPr="0017447E">
        <w:rPr>
          <w:rFonts w:ascii="Book Antiqua" w:hAnsi="Book Antiqua"/>
          <w:sz w:val="24"/>
          <w:szCs w:val="24"/>
        </w:rPr>
        <w:t>Miembro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17447E">
        <w:rPr>
          <w:rFonts w:ascii="Book Antiqua" w:hAnsi="Book Antiqua"/>
          <w:sz w:val="24"/>
          <w:szCs w:val="24"/>
        </w:rPr>
        <w:t>del</w:t>
      </w:r>
      <w:proofErr w:type="spellEnd"/>
      <w:proofErr w:type="gramEnd"/>
      <w:r w:rsidRPr="0017447E">
        <w:rPr>
          <w:rFonts w:ascii="Book Antiqua" w:hAnsi="Book Antiqua"/>
          <w:sz w:val="24"/>
          <w:szCs w:val="24"/>
        </w:rPr>
        <w:t xml:space="preserve"> PEN Clube do Rio de Janeiro e do Instituto Histórico e Geográfico Brasileiro. Lecionou nas seguintes Universidades: UEL, Universidade Positivo (Londrina), Fundação Armando </w:t>
      </w:r>
      <w:proofErr w:type="spellStart"/>
      <w:r w:rsidRPr="0017447E">
        <w:rPr>
          <w:rFonts w:ascii="Book Antiqua" w:hAnsi="Book Antiqua"/>
          <w:sz w:val="24"/>
          <w:szCs w:val="24"/>
        </w:rPr>
        <w:t>Alvares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 Penteado (São Paulo), USP (São Paulo), Estadual do Rio de Janeiro (UERJ), UNI- Rio (Rio de Janeiro), Gama Filho (Rio de Janeiro). Na Colômbia, foi Pró-Reitor de Pós-Graduação e Pesquisa da Universidade de Medellín e professor da Faculdade de Direito e Ciências Políticas da Universidade de Antioquia. Foi professor, em Bogotá, das seguintes Universidades: Externado da Colômbia e Universidade </w:t>
      </w:r>
      <w:proofErr w:type="spellStart"/>
      <w:proofErr w:type="gramStart"/>
      <w:r w:rsidRPr="0017447E">
        <w:rPr>
          <w:rFonts w:ascii="Book Antiqua" w:hAnsi="Book Antiqua"/>
          <w:sz w:val="24"/>
          <w:szCs w:val="24"/>
        </w:rPr>
        <w:t>del</w:t>
      </w:r>
      <w:proofErr w:type="spellEnd"/>
      <w:proofErr w:type="gramEnd"/>
      <w:r w:rsidRPr="0017447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447E">
        <w:rPr>
          <w:rFonts w:ascii="Book Antiqua" w:hAnsi="Book Antiqua"/>
          <w:sz w:val="24"/>
          <w:szCs w:val="24"/>
        </w:rPr>
        <w:t>Rosario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. Em São Paulo, foi pesquisador do Centro de Estudos do Desenvolvimento da </w:t>
      </w:r>
      <w:proofErr w:type="gramStart"/>
      <w:r w:rsidRPr="0017447E">
        <w:rPr>
          <w:rFonts w:ascii="Book Antiqua" w:hAnsi="Book Antiqua"/>
          <w:sz w:val="24"/>
          <w:szCs w:val="24"/>
        </w:rPr>
        <w:t>Editora Convívio</w:t>
      </w:r>
      <w:proofErr w:type="gramEnd"/>
      <w:r w:rsidRPr="0017447E">
        <w:rPr>
          <w:rFonts w:ascii="Book Antiqua" w:hAnsi="Book Antiqua"/>
          <w:sz w:val="24"/>
          <w:szCs w:val="24"/>
        </w:rPr>
        <w:t xml:space="preserve">. Tem experiência docente na área de Filosofia, com ênfase em História da Filosofia, atuando principalmente nos seguintes temas: pensamento brasileiro, </w:t>
      </w:r>
      <w:proofErr w:type="spellStart"/>
      <w:r w:rsidRPr="0017447E">
        <w:rPr>
          <w:rFonts w:ascii="Book Antiqua" w:hAnsi="Book Antiqua"/>
          <w:sz w:val="24"/>
          <w:szCs w:val="24"/>
        </w:rPr>
        <w:t>patrimonialismo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, filosofias nacionais, filosofia brasileira, liberalismo e conservadorismo. </w:t>
      </w: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>Foi distinguido, pelo Exército Brasileiro, com as seguintes honrarias: Diploma de Colaborador Emérito do Exército e Medalha do Pacificador.</w:t>
      </w: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 xml:space="preserve">Autor de mais de vinte obras, dentre elas: Liberalismo e Conservadorismo na América Latina; Castilhismo: uma Filosofia da República; Luz nas Trevas: Ensaios Sobre O Iluminismo; A Democracia Liberal Segundo Alexis de </w:t>
      </w:r>
      <w:proofErr w:type="spellStart"/>
      <w:r w:rsidRPr="0017447E">
        <w:rPr>
          <w:rFonts w:ascii="Book Antiqua" w:hAnsi="Book Antiqua"/>
          <w:sz w:val="24"/>
          <w:szCs w:val="24"/>
        </w:rPr>
        <w:t>Tocqueville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; A análise do </w:t>
      </w:r>
      <w:proofErr w:type="spellStart"/>
      <w:r w:rsidRPr="0017447E">
        <w:rPr>
          <w:rFonts w:ascii="Book Antiqua" w:hAnsi="Book Antiqua"/>
          <w:sz w:val="24"/>
          <w:szCs w:val="24"/>
        </w:rPr>
        <w:t>Patrimonialismo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 através da literatura latino-americana; </w:t>
      </w:r>
      <w:proofErr w:type="spellStart"/>
      <w:r w:rsidRPr="0017447E">
        <w:rPr>
          <w:rFonts w:ascii="Book Antiqua" w:hAnsi="Book Antiqua"/>
          <w:sz w:val="24"/>
          <w:szCs w:val="24"/>
        </w:rPr>
        <w:t>Patrimonialismo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 e a realidade latino-americana; A Grande Mentira: Lula e o </w:t>
      </w:r>
      <w:proofErr w:type="spellStart"/>
      <w:r w:rsidRPr="0017447E">
        <w:rPr>
          <w:rFonts w:ascii="Book Antiqua" w:hAnsi="Book Antiqua"/>
          <w:sz w:val="24"/>
          <w:szCs w:val="24"/>
        </w:rPr>
        <w:t>Patrimonialismo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 Petista; O </w:t>
      </w:r>
      <w:proofErr w:type="spellStart"/>
      <w:r w:rsidRPr="0017447E">
        <w:rPr>
          <w:rFonts w:ascii="Book Antiqua" w:hAnsi="Book Antiqua"/>
          <w:sz w:val="24"/>
          <w:szCs w:val="24"/>
        </w:rPr>
        <w:t>Patrimonialismo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 Brasileiro em Foco (com Antônio </w:t>
      </w:r>
      <w:proofErr w:type="spellStart"/>
      <w:r w:rsidRPr="0017447E">
        <w:rPr>
          <w:rFonts w:ascii="Book Antiqua" w:hAnsi="Book Antiqua"/>
          <w:sz w:val="24"/>
          <w:szCs w:val="24"/>
        </w:rPr>
        <w:t>Paim</w:t>
      </w:r>
      <w:proofErr w:type="spellEnd"/>
      <w:r w:rsidRPr="0017447E">
        <w:rPr>
          <w:rFonts w:ascii="Book Antiqua" w:hAnsi="Book Antiqua"/>
          <w:sz w:val="24"/>
          <w:szCs w:val="24"/>
        </w:rPr>
        <w:t>, A</w:t>
      </w:r>
      <w:r>
        <w:rPr>
          <w:rFonts w:ascii="Book Antiqua" w:hAnsi="Book Antiqua"/>
          <w:sz w:val="24"/>
          <w:szCs w:val="24"/>
        </w:rPr>
        <w:t xml:space="preserve">ntônio Roberto Batista e Paulo </w:t>
      </w:r>
      <w:r w:rsidRPr="0017447E">
        <w:rPr>
          <w:rFonts w:ascii="Book Antiqua" w:hAnsi="Book Antiqua"/>
          <w:sz w:val="24"/>
          <w:szCs w:val="24"/>
        </w:rPr>
        <w:t xml:space="preserve">Kramer); Da Guerra à Pacificação: A opção colombiana; Narcotráfico, </w:t>
      </w:r>
      <w:proofErr w:type="spellStart"/>
      <w:r w:rsidRPr="0017447E">
        <w:rPr>
          <w:rFonts w:ascii="Book Antiqua" w:hAnsi="Book Antiqua"/>
          <w:sz w:val="24"/>
          <w:szCs w:val="24"/>
        </w:rPr>
        <w:t>Patrimonialismo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 e Violência: Desafios no Brasil; Da Esquerda Para A Direita - A minha opção liberal-conservadora; Teoria da Justiça - Uma Introdução Axiológica ao Estudo do Direito; Keynes, Doutrina e Crítica; Estado, cultura y </w:t>
      </w:r>
      <w:proofErr w:type="spellStart"/>
      <w:r w:rsidRPr="0017447E">
        <w:rPr>
          <w:rFonts w:ascii="Book Antiqua" w:hAnsi="Book Antiqua"/>
          <w:sz w:val="24"/>
          <w:szCs w:val="24"/>
        </w:rPr>
        <w:t>sociedad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447E">
        <w:rPr>
          <w:rFonts w:ascii="Book Antiqua" w:hAnsi="Book Antiqua"/>
          <w:sz w:val="24"/>
          <w:szCs w:val="24"/>
        </w:rPr>
        <w:t>en</w:t>
      </w:r>
      <w:proofErr w:type="spellEnd"/>
      <w:r w:rsidRPr="0017447E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17447E">
        <w:rPr>
          <w:rFonts w:ascii="Book Antiqua" w:hAnsi="Book Antiqua"/>
          <w:sz w:val="24"/>
          <w:szCs w:val="24"/>
        </w:rPr>
        <w:t>la</w:t>
      </w:r>
      <w:proofErr w:type="spellEnd"/>
      <w:proofErr w:type="gramEnd"/>
      <w:r w:rsidRPr="0017447E">
        <w:rPr>
          <w:rFonts w:ascii="Book Antiqua" w:hAnsi="Book Antiqua"/>
          <w:sz w:val="24"/>
          <w:szCs w:val="24"/>
        </w:rPr>
        <w:t xml:space="preserve"> América Latina; O Liberalismo francês: a tradição doutrinária e a sua influência no Brasil; Um novo roteiro para o MEC; Cidadania: o que todo cidadão precisa saber.</w:t>
      </w: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 xml:space="preserve">Entre Janeiro e Abril de 2019 ocupou o cargo de Ministro de Estado da Educação do Brasil, nomeado pelo Presidente Jair </w:t>
      </w:r>
      <w:proofErr w:type="spellStart"/>
      <w:r w:rsidRPr="0017447E">
        <w:rPr>
          <w:rFonts w:ascii="Book Antiqua" w:hAnsi="Book Antiqua"/>
          <w:sz w:val="24"/>
          <w:szCs w:val="24"/>
        </w:rPr>
        <w:t>Bolsonaro</w:t>
      </w:r>
      <w:proofErr w:type="spellEnd"/>
      <w:r w:rsidRPr="0017447E">
        <w:rPr>
          <w:rFonts w:ascii="Book Antiqua" w:hAnsi="Book Antiqua"/>
          <w:sz w:val="24"/>
          <w:szCs w:val="24"/>
        </w:rPr>
        <w:t>.</w:t>
      </w:r>
    </w:p>
    <w:p w:rsidR="0017447E" w:rsidRPr="0017447E" w:rsidRDefault="0017447E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112C42" w:rsidRDefault="00465FE8" w:rsidP="00966AE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ab/>
        <w:t>Assim sendo, solicito o apoio dos pares para a outorga desta honraria.</w:t>
      </w:r>
    </w:p>
    <w:p w:rsidR="0017447E" w:rsidRPr="0017447E" w:rsidRDefault="0017447E" w:rsidP="00966AE5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66AE5" w:rsidRPr="00495C65" w:rsidRDefault="0017447E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14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março de 2023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17447E" w:rsidRDefault="00966AE5" w:rsidP="0017447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sectPr w:rsidR="00966AE5" w:rsidRPr="0017447E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02" w:rsidRDefault="00DB0802" w:rsidP="00966AE5">
      <w:pPr>
        <w:spacing w:after="0" w:line="240" w:lineRule="auto"/>
      </w:pPr>
      <w:r>
        <w:separator/>
      </w:r>
    </w:p>
  </w:endnote>
  <w:endnote w:type="continuationSeparator" w:id="0">
    <w:p w:rsidR="00DB0802" w:rsidRDefault="00DB0802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02" w:rsidRDefault="00DB0802" w:rsidP="00966AE5">
      <w:pPr>
        <w:spacing w:after="0" w:line="240" w:lineRule="auto"/>
      </w:pPr>
      <w:r>
        <w:separator/>
      </w:r>
    </w:p>
  </w:footnote>
  <w:footnote w:type="continuationSeparator" w:id="0">
    <w:p w:rsidR="00DB0802" w:rsidRDefault="00DB0802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112C42"/>
    <w:rsid w:val="0017447E"/>
    <w:rsid w:val="001D48F4"/>
    <w:rsid w:val="00252626"/>
    <w:rsid w:val="00257355"/>
    <w:rsid w:val="00274588"/>
    <w:rsid w:val="00465FE8"/>
    <w:rsid w:val="00495C65"/>
    <w:rsid w:val="00534391"/>
    <w:rsid w:val="00572B0F"/>
    <w:rsid w:val="006F34A2"/>
    <w:rsid w:val="00897306"/>
    <w:rsid w:val="008B0F4C"/>
    <w:rsid w:val="00966AE5"/>
    <w:rsid w:val="00A16BBC"/>
    <w:rsid w:val="00C15144"/>
    <w:rsid w:val="00C55F73"/>
    <w:rsid w:val="00C95C20"/>
    <w:rsid w:val="00D1298D"/>
    <w:rsid w:val="00D747D3"/>
    <w:rsid w:val="00DB0802"/>
    <w:rsid w:val="00F276D2"/>
    <w:rsid w:val="00F5511B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cp:lastPrinted>2022-06-20T20:35:00Z</cp:lastPrinted>
  <dcterms:created xsi:type="dcterms:W3CDTF">2023-03-14T12:23:00Z</dcterms:created>
  <dcterms:modified xsi:type="dcterms:W3CDTF">2023-03-14T12:23:00Z</dcterms:modified>
</cp:coreProperties>
</file>