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402F39" w:rsidRDefault="003B5125" w:rsidP="00402F39">
      <w:pPr>
        <w:jc w:val="center"/>
        <w:rPr>
          <w:rFonts w:ascii="Times New Roman" w:hAnsi="Times New Roman"/>
          <w:b/>
          <w:smallCaps/>
          <w:szCs w:val="24"/>
        </w:rPr>
      </w:pPr>
      <w:r w:rsidRPr="00402F39">
        <w:rPr>
          <w:rFonts w:ascii="Times New Roman" w:hAnsi="Times New Roman"/>
          <w:b/>
          <w:smallCaps/>
          <w:szCs w:val="24"/>
        </w:rPr>
        <w:t>PROJETO DE LEI Nº</w:t>
      </w:r>
      <w:r w:rsidR="003D5CF1" w:rsidRPr="00402F39">
        <w:rPr>
          <w:rFonts w:ascii="Times New Roman" w:hAnsi="Times New Roman"/>
          <w:b/>
          <w:smallCaps/>
          <w:szCs w:val="24"/>
        </w:rPr>
        <w:t xml:space="preserve"> </w:t>
      </w:r>
      <w:r w:rsidR="001C0BAA" w:rsidRPr="00402F39">
        <w:rPr>
          <w:rFonts w:ascii="Times New Roman" w:hAnsi="Times New Roman"/>
          <w:b/>
          <w:smallCaps/>
          <w:szCs w:val="24"/>
        </w:rPr>
        <w:t xml:space="preserve">     /</w:t>
      </w:r>
      <w:r w:rsidR="000C183E" w:rsidRPr="00402F39">
        <w:rPr>
          <w:rFonts w:ascii="Times New Roman" w:hAnsi="Times New Roman"/>
          <w:b/>
          <w:smallCaps/>
          <w:szCs w:val="24"/>
        </w:rPr>
        <w:t>202</w:t>
      </w:r>
      <w:r w:rsidR="003D5CF1" w:rsidRPr="00402F39">
        <w:rPr>
          <w:rFonts w:ascii="Times New Roman" w:hAnsi="Times New Roman"/>
          <w:b/>
          <w:smallCaps/>
          <w:szCs w:val="24"/>
        </w:rPr>
        <w:t>1</w:t>
      </w:r>
    </w:p>
    <w:p w:rsidR="00967098" w:rsidRDefault="00967098" w:rsidP="00402F39">
      <w:pPr>
        <w:jc w:val="both"/>
        <w:rPr>
          <w:rFonts w:ascii="Times New Roman" w:hAnsi="Times New Roman"/>
          <w:b/>
          <w:smallCaps/>
          <w:szCs w:val="24"/>
        </w:rPr>
      </w:pPr>
    </w:p>
    <w:p w:rsidR="00402F39" w:rsidRPr="00402F39" w:rsidRDefault="00402F39" w:rsidP="00402F39">
      <w:pPr>
        <w:jc w:val="both"/>
        <w:rPr>
          <w:rFonts w:ascii="Times New Roman" w:hAnsi="Times New Roman"/>
          <w:b/>
          <w:smallCaps/>
          <w:szCs w:val="24"/>
        </w:rPr>
      </w:pPr>
    </w:p>
    <w:p w:rsidR="00FD1ED9" w:rsidRPr="00402F39" w:rsidRDefault="00FD1ED9" w:rsidP="00402F39">
      <w:pPr>
        <w:ind w:left="3402"/>
        <w:jc w:val="both"/>
        <w:rPr>
          <w:rFonts w:ascii="Times New Roman" w:hAnsi="Times New Roman"/>
          <w:b/>
          <w:szCs w:val="24"/>
        </w:rPr>
      </w:pPr>
    </w:p>
    <w:p w:rsidR="00402F39" w:rsidRPr="00402F39" w:rsidRDefault="00402F39" w:rsidP="00402F39">
      <w:pPr>
        <w:ind w:left="3402"/>
        <w:jc w:val="both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402F39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Estabelece as normas sobre matrículas para frequentar academias esportivas e estabelecimentos similares no âmbito do Município de Sorocaba;</w:t>
      </w:r>
    </w:p>
    <w:p w:rsidR="00402F39" w:rsidRDefault="00402F39" w:rsidP="00402F39">
      <w:pPr>
        <w:jc w:val="both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</w:p>
    <w:p w:rsidR="00402F39" w:rsidRDefault="00402F39" w:rsidP="00402F39">
      <w:pPr>
        <w:jc w:val="both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</w:p>
    <w:p w:rsidR="00402F39" w:rsidRPr="00402F39" w:rsidRDefault="00402F39" w:rsidP="00402F39">
      <w:pPr>
        <w:jc w:val="both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</w:p>
    <w:p w:rsidR="00402F39" w:rsidRPr="00402F39" w:rsidRDefault="00402F39" w:rsidP="00402F39">
      <w:pPr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b/>
          <w:szCs w:val="24"/>
        </w:rPr>
        <w:t>Art. 1º -</w:t>
      </w:r>
      <w:r w:rsidRPr="00402F39">
        <w:rPr>
          <w:rFonts w:ascii="Times New Roman" w:hAnsi="Times New Roman"/>
          <w:szCs w:val="24"/>
        </w:rPr>
        <w:t xml:space="preserve"> As matrículas para frequentar os estabelecimentos de que trata esta lei dependem:</w:t>
      </w:r>
    </w:p>
    <w:p w:rsidR="00402F39" w:rsidRPr="00402F39" w:rsidRDefault="00402F39" w:rsidP="00402F39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ab/>
        <w:t>I – para os interessados com idade entre 15 e 69 anos, da resposta ao Questionário de Prontidão para Atividade Física (PAR-Q), que consta do Anexo I desta lei;</w:t>
      </w:r>
    </w:p>
    <w:p w:rsidR="00402F39" w:rsidRPr="00402F39" w:rsidRDefault="00402F39" w:rsidP="00402F39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II – para os interessados com idade inferior a 15 anos, de autorização por escrito de pai ou responsável;</w:t>
      </w:r>
    </w:p>
    <w:p w:rsidR="00402F39" w:rsidRPr="00402F39" w:rsidRDefault="00402F39" w:rsidP="00402F39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III – para os interessados com idade a partir de 70 anos, de apresentação de atestado de aptidão para prática de atividade física, do qual deverá constar, obrigatoriamente, o nome completo do médico, seu número no Conselho Regional de Medicina – CRM e eventuais observações relativas às especificidades de cada caso concreto.</w:t>
      </w:r>
    </w:p>
    <w:p w:rsidR="00402F39" w:rsidRPr="00402F39" w:rsidRDefault="00402F39" w:rsidP="00402F39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b/>
          <w:szCs w:val="24"/>
        </w:rPr>
        <w:t>Parágrafo único</w:t>
      </w:r>
      <w:r w:rsidRPr="00402F39">
        <w:rPr>
          <w:rFonts w:ascii="Times New Roman" w:hAnsi="Times New Roman"/>
          <w:szCs w:val="24"/>
        </w:rPr>
        <w:t xml:space="preserve"> – Dos interessados com idade entre 15 e 69 anos que responderem positivamente a qualquer das perguntas do PAR-Q, será exigida a assinatura do “Termo de Responsabilidade para Prática de Atividade Física”, que</w:t>
      </w:r>
      <w:r>
        <w:rPr>
          <w:rFonts w:ascii="Times New Roman" w:hAnsi="Times New Roman"/>
          <w:szCs w:val="24"/>
        </w:rPr>
        <w:t xml:space="preserve"> consta do Anexo II desta lei.</w:t>
      </w:r>
    </w:p>
    <w:p w:rsidR="00281C77" w:rsidRPr="00402F39" w:rsidRDefault="00281C77" w:rsidP="00402F39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02F39" w:rsidRPr="00402F39" w:rsidRDefault="00402F39" w:rsidP="00402F39">
      <w:pPr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4"/>
          <w:shd w:val="clear" w:color="auto" w:fill="FFFFFF"/>
        </w:rPr>
        <w:t>Art. 2º -</w:t>
      </w:r>
      <w:r w:rsidRPr="00402F39">
        <w:rPr>
          <w:rFonts w:ascii="Times New Roman" w:hAnsi="Times New Roman"/>
          <w:color w:val="000000"/>
          <w:szCs w:val="24"/>
          <w:shd w:val="clear" w:color="auto" w:fill="FFFFFF"/>
        </w:rPr>
        <w:t xml:space="preserve"> Fica expressamente revogada a Lei Ordinária nº 10.257 de setembro de 2011 e demais normas em sentido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contrário.</w:t>
      </w:r>
    </w:p>
    <w:p w:rsidR="00402F39" w:rsidRDefault="00402F39" w:rsidP="00402F39">
      <w:pPr>
        <w:spacing w:line="360" w:lineRule="auto"/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</w:p>
    <w:p w:rsidR="00281C77" w:rsidRPr="00402F39" w:rsidRDefault="00402F39" w:rsidP="00402F39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  <w:shd w:val="clear" w:color="auto" w:fill="FFFFFF"/>
        </w:rPr>
        <w:t>Art. 3</w:t>
      </w:r>
      <w:r w:rsidRPr="00402F39">
        <w:rPr>
          <w:rFonts w:ascii="Times New Roman" w:hAnsi="Times New Roman"/>
          <w:b/>
          <w:color w:val="000000"/>
          <w:szCs w:val="24"/>
          <w:shd w:val="clear" w:color="auto" w:fill="FFFFFF"/>
        </w:rPr>
        <w:t>º</w:t>
      </w:r>
      <w:r w:rsidRPr="00402F39">
        <w:rPr>
          <w:rFonts w:ascii="Times New Roman" w:hAnsi="Times New Roman"/>
          <w:color w:val="000000"/>
          <w:szCs w:val="24"/>
          <w:shd w:val="clear" w:color="auto" w:fill="FFFFFF"/>
        </w:rPr>
        <w:t> Esta Lei entra em vigor na data de sua publicação.</w:t>
      </w:r>
    </w:p>
    <w:p w:rsidR="00281C77" w:rsidRDefault="00281C77" w:rsidP="00402F39">
      <w:pPr>
        <w:ind w:firstLine="2268"/>
        <w:jc w:val="both"/>
        <w:rPr>
          <w:rFonts w:ascii="Times New Roman" w:hAnsi="Times New Roman"/>
          <w:szCs w:val="24"/>
        </w:rPr>
      </w:pPr>
    </w:p>
    <w:p w:rsidR="00402F39" w:rsidRDefault="00402F39" w:rsidP="00402F39">
      <w:pPr>
        <w:ind w:firstLine="2268"/>
        <w:jc w:val="both"/>
        <w:rPr>
          <w:rFonts w:ascii="Times New Roman" w:hAnsi="Times New Roman"/>
          <w:szCs w:val="24"/>
        </w:rPr>
      </w:pPr>
    </w:p>
    <w:p w:rsidR="00402F39" w:rsidRPr="00402F39" w:rsidRDefault="00402F39" w:rsidP="00402F39">
      <w:pPr>
        <w:ind w:firstLine="2268"/>
        <w:jc w:val="both"/>
        <w:rPr>
          <w:rFonts w:ascii="Times New Roman" w:hAnsi="Times New Roman"/>
          <w:szCs w:val="24"/>
        </w:rPr>
      </w:pPr>
    </w:p>
    <w:p w:rsidR="00C74514" w:rsidRPr="00402F39" w:rsidRDefault="00C74514" w:rsidP="00402F39">
      <w:pPr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</w:p>
    <w:p w:rsidR="00402F39" w:rsidRPr="00402F39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b/>
          <w:i/>
          <w:szCs w:val="24"/>
        </w:rPr>
        <w:lastRenderedPageBreak/>
        <w:t>Anexo I</w:t>
      </w:r>
      <w:r w:rsidRPr="00402F39">
        <w:rPr>
          <w:rFonts w:ascii="Times New Roman" w:hAnsi="Times New Roman"/>
          <w:b/>
          <w:szCs w:val="24"/>
        </w:rPr>
        <w:t xml:space="preserve"> </w:t>
      </w:r>
      <w:r w:rsidRPr="00402F39">
        <w:rPr>
          <w:rFonts w:ascii="Times New Roman" w:hAnsi="Times New Roman"/>
          <w:szCs w:val="24"/>
        </w:rPr>
        <w:t>-</w:t>
      </w:r>
      <w:proofErr w:type="gramStart"/>
      <w:r w:rsidRPr="00402F39">
        <w:rPr>
          <w:rFonts w:ascii="Times New Roman" w:hAnsi="Times New Roman"/>
          <w:szCs w:val="24"/>
        </w:rPr>
        <w:t xml:space="preserve">  </w:t>
      </w:r>
      <w:proofErr w:type="gramEnd"/>
      <w:r w:rsidRPr="00402F39">
        <w:rPr>
          <w:rFonts w:ascii="Times New Roman" w:hAnsi="Times New Roman"/>
          <w:szCs w:val="24"/>
        </w:rPr>
        <w:t>Questionário de Prontidão para Atividade Física (PAR-Q)</w:t>
      </w:r>
    </w:p>
    <w:p w:rsidR="00402F39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</w:p>
    <w:p w:rsidR="00402F39" w:rsidRPr="00402F39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Este questionário tem o objetivo de identificar a necessidade de avaliação por um médico antes do início da atividade física.</w:t>
      </w:r>
    </w:p>
    <w:p w:rsidR="00402F39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</w:p>
    <w:p w:rsidR="006E71CC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Caso você responda “SIM” a uma ou mais perguntas, converse com seu médico ANTES de aumentar seu nível atual de atividade física</w:t>
      </w:r>
      <w:r w:rsidR="006E71CC">
        <w:rPr>
          <w:rFonts w:ascii="Times New Roman" w:hAnsi="Times New Roman"/>
          <w:szCs w:val="24"/>
        </w:rPr>
        <w:t xml:space="preserve"> e m</w:t>
      </w:r>
      <w:r w:rsidRPr="00402F39">
        <w:rPr>
          <w:rFonts w:ascii="Times New Roman" w:hAnsi="Times New Roman"/>
          <w:szCs w:val="24"/>
        </w:rPr>
        <w:t>encione este questionário e as perguntas às quais você resp</w:t>
      </w:r>
      <w:r w:rsidR="006E71CC">
        <w:rPr>
          <w:rFonts w:ascii="Times New Roman" w:hAnsi="Times New Roman"/>
          <w:szCs w:val="24"/>
        </w:rPr>
        <w:t>ondeu “SIM”.</w:t>
      </w:r>
    </w:p>
    <w:p w:rsidR="006E71CC" w:rsidRDefault="006E71CC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</w:p>
    <w:p w:rsidR="00402F39" w:rsidRPr="00402F39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Por favor, assinale “SIM” ou “NÃO” às seguintes perguntas:</w:t>
      </w:r>
    </w:p>
    <w:p w:rsidR="00402F39" w:rsidRPr="00402F39" w:rsidRDefault="00402F39" w:rsidP="006E71CC">
      <w:pPr>
        <w:pStyle w:val="Cabealho"/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402F39" w:rsidRPr="00402F39" w:rsidRDefault="00402F39" w:rsidP="006E71CC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 xml:space="preserve">Algum médico já disse que você possui algum problema de coração e que só deveria realizar atividade </w:t>
      </w:r>
      <w:proofErr w:type="gramStart"/>
      <w:r w:rsidRPr="00402F39">
        <w:rPr>
          <w:rFonts w:ascii="Times New Roman" w:hAnsi="Times New Roman"/>
          <w:szCs w:val="24"/>
        </w:rPr>
        <w:t>física supervisionado por profissionais de saúde</w:t>
      </w:r>
      <w:proofErr w:type="gramEnd"/>
      <w:r w:rsidRPr="00402F39">
        <w:rPr>
          <w:rFonts w:ascii="Times New Roman" w:hAnsi="Times New Roman"/>
          <w:szCs w:val="24"/>
        </w:rPr>
        <w:t>?</w:t>
      </w:r>
    </w:p>
    <w:p w:rsidR="00402F39" w:rsidRPr="00402F39" w:rsidRDefault="00402F39" w:rsidP="006E71CC">
      <w:pPr>
        <w:pStyle w:val="Cabealho"/>
        <w:spacing w:line="276" w:lineRule="auto"/>
        <w:ind w:left="1068"/>
        <w:jc w:val="both"/>
        <w:rPr>
          <w:rFonts w:ascii="Times New Roman" w:hAnsi="Times New Roman"/>
          <w:szCs w:val="24"/>
        </w:rPr>
      </w:pPr>
      <w:proofErr w:type="gramStart"/>
      <w:r w:rsidRPr="00402F39">
        <w:rPr>
          <w:rFonts w:ascii="Times New Roman" w:hAnsi="Times New Roman"/>
          <w:szCs w:val="24"/>
        </w:rPr>
        <w:t xml:space="preserve">(  </w:t>
      </w:r>
      <w:proofErr w:type="gramEnd"/>
      <w:r w:rsidRPr="00402F39">
        <w:rPr>
          <w:rFonts w:ascii="Times New Roman" w:hAnsi="Times New Roman"/>
          <w:szCs w:val="24"/>
        </w:rPr>
        <w:t>) SIM    (  ) NÃO</w:t>
      </w:r>
    </w:p>
    <w:p w:rsidR="00402F39" w:rsidRPr="00402F39" w:rsidRDefault="00402F39" w:rsidP="006E71CC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Você sente dores no peito quando pratica atividade física?</w:t>
      </w:r>
    </w:p>
    <w:p w:rsidR="00402F39" w:rsidRPr="00402F39" w:rsidRDefault="00402F39" w:rsidP="006E71CC">
      <w:pPr>
        <w:pStyle w:val="Cabealho"/>
        <w:spacing w:line="276" w:lineRule="auto"/>
        <w:ind w:left="1068"/>
        <w:jc w:val="both"/>
        <w:rPr>
          <w:rFonts w:ascii="Times New Roman" w:hAnsi="Times New Roman"/>
          <w:szCs w:val="24"/>
        </w:rPr>
      </w:pPr>
      <w:proofErr w:type="gramStart"/>
      <w:r w:rsidRPr="00402F39">
        <w:rPr>
          <w:rFonts w:ascii="Times New Roman" w:hAnsi="Times New Roman"/>
          <w:szCs w:val="24"/>
        </w:rPr>
        <w:t xml:space="preserve">(  </w:t>
      </w:r>
      <w:proofErr w:type="gramEnd"/>
      <w:r w:rsidRPr="00402F39">
        <w:rPr>
          <w:rFonts w:ascii="Times New Roman" w:hAnsi="Times New Roman"/>
          <w:szCs w:val="24"/>
        </w:rPr>
        <w:t>) SIM    (  ) NÃO</w:t>
      </w:r>
    </w:p>
    <w:p w:rsidR="00402F39" w:rsidRPr="00402F39" w:rsidRDefault="00402F39" w:rsidP="006E71CC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No último mês, você sentiu dores no peito quando praticou atividade física?</w:t>
      </w:r>
    </w:p>
    <w:p w:rsidR="00402F39" w:rsidRPr="00402F39" w:rsidRDefault="00402F39" w:rsidP="006E71CC">
      <w:pPr>
        <w:pStyle w:val="Cabealho"/>
        <w:spacing w:line="276" w:lineRule="auto"/>
        <w:ind w:left="1068"/>
        <w:jc w:val="both"/>
        <w:rPr>
          <w:rFonts w:ascii="Times New Roman" w:hAnsi="Times New Roman"/>
          <w:szCs w:val="24"/>
        </w:rPr>
      </w:pPr>
      <w:proofErr w:type="gramStart"/>
      <w:r w:rsidRPr="00402F39">
        <w:rPr>
          <w:rFonts w:ascii="Times New Roman" w:hAnsi="Times New Roman"/>
          <w:szCs w:val="24"/>
        </w:rPr>
        <w:t xml:space="preserve">(  </w:t>
      </w:r>
      <w:proofErr w:type="gramEnd"/>
      <w:r w:rsidRPr="00402F39">
        <w:rPr>
          <w:rFonts w:ascii="Times New Roman" w:hAnsi="Times New Roman"/>
          <w:szCs w:val="24"/>
        </w:rPr>
        <w:t>) SIM    (  ) NÃO</w:t>
      </w:r>
    </w:p>
    <w:p w:rsidR="00402F39" w:rsidRPr="00402F39" w:rsidRDefault="00402F39" w:rsidP="006E71CC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Você apresenta desequilíbrio devido à tontura e/ou perda de consciência?</w:t>
      </w:r>
    </w:p>
    <w:p w:rsidR="00402F39" w:rsidRPr="00402F39" w:rsidRDefault="00402F39" w:rsidP="006E71CC">
      <w:pPr>
        <w:pStyle w:val="Cabealho"/>
        <w:spacing w:line="276" w:lineRule="auto"/>
        <w:ind w:left="1068"/>
        <w:jc w:val="both"/>
        <w:rPr>
          <w:rFonts w:ascii="Times New Roman" w:hAnsi="Times New Roman"/>
          <w:szCs w:val="24"/>
        </w:rPr>
      </w:pPr>
      <w:proofErr w:type="gramStart"/>
      <w:r w:rsidRPr="00402F39">
        <w:rPr>
          <w:rFonts w:ascii="Times New Roman" w:hAnsi="Times New Roman"/>
          <w:szCs w:val="24"/>
        </w:rPr>
        <w:t xml:space="preserve">(  </w:t>
      </w:r>
      <w:proofErr w:type="gramEnd"/>
      <w:r w:rsidRPr="00402F39">
        <w:rPr>
          <w:rFonts w:ascii="Times New Roman" w:hAnsi="Times New Roman"/>
          <w:szCs w:val="24"/>
        </w:rPr>
        <w:t>) SIM    (  ) NÃO</w:t>
      </w:r>
    </w:p>
    <w:p w:rsidR="00402F39" w:rsidRPr="00402F39" w:rsidRDefault="00402F39" w:rsidP="006E71CC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Você possui algum problema ósseo ou articular que poderia ser piorado pela atividade física?</w:t>
      </w:r>
    </w:p>
    <w:p w:rsidR="00402F39" w:rsidRPr="00402F39" w:rsidRDefault="00402F39" w:rsidP="006E71CC">
      <w:pPr>
        <w:pStyle w:val="Cabealho"/>
        <w:spacing w:line="276" w:lineRule="auto"/>
        <w:ind w:left="1068"/>
        <w:jc w:val="both"/>
        <w:rPr>
          <w:rFonts w:ascii="Times New Roman" w:hAnsi="Times New Roman"/>
          <w:szCs w:val="24"/>
        </w:rPr>
      </w:pPr>
      <w:proofErr w:type="gramStart"/>
      <w:r w:rsidRPr="00402F39">
        <w:rPr>
          <w:rFonts w:ascii="Times New Roman" w:hAnsi="Times New Roman"/>
          <w:szCs w:val="24"/>
        </w:rPr>
        <w:t xml:space="preserve">(  </w:t>
      </w:r>
      <w:proofErr w:type="gramEnd"/>
      <w:r w:rsidRPr="00402F39">
        <w:rPr>
          <w:rFonts w:ascii="Times New Roman" w:hAnsi="Times New Roman"/>
          <w:szCs w:val="24"/>
        </w:rPr>
        <w:t>) SIM    (  ) NÃO</w:t>
      </w:r>
    </w:p>
    <w:p w:rsidR="00402F39" w:rsidRPr="00402F39" w:rsidRDefault="00402F39" w:rsidP="006E71CC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Você toma atualmente algum medicamento para pressão arterial e/ou problema de coração?</w:t>
      </w:r>
    </w:p>
    <w:p w:rsidR="00402F39" w:rsidRPr="00402F39" w:rsidRDefault="00402F39" w:rsidP="006E71CC">
      <w:pPr>
        <w:pStyle w:val="Cabealho"/>
        <w:spacing w:line="276" w:lineRule="auto"/>
        <w:ind w:left="1068"/>
        <w:jc w:val="both"/>
        <w:rPr>
          <w:rFonts w:ascii="Times New Roman" w:hAnsi="Times New Roman"/>
          <w:szCs w:val="24"/>
        </w:rPr>
      </w:pPr>
      <w:proofErr w:type="gramStart"/>
      <w:r w:rsidRPr="00402F39">
        <w:rPr>
          <w:rFonts w:ascii="Times New Roman" w:hAnsi="Times New Roman"/>
          <w:szCs w:val="24"/>
        </w:rPr>
        <w:t xml:space="preserve">(  </w:t>
      </w:r>
      <w:proofErr w:type="gramEnd"/>
      <w:r w:rsidRPr="00402F39">
        <w:rPr>
          <w:rFonts w:ascii="Times New Roman" w:hAnsi="Times New Roman"/>
          <w:szCs w:val="24"/>
        </w:rPr>
        <w:t>) SIM    (  ) NÃO</w:t>
      </w:r>
    </w:p>
    <w:p w:rsidR="00402F39" w:rsidRPr="00402F39" w:rsidRDefault="00402F39" w:rsidP="006E71CC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  <w:shd w:val="clear" w:color="auto" w:fill="FFFFFF"/>
        </w:rPr>
        <w:t>Sabe de alguma outra razão pela qual você não deve praticar atividade física?</w:t>
      </w:r>
      <w:r w:rsidRPr="00402F39">
        <w:rPr>
          <w:rFonts w:ascii="Times New Roman" w:hAnsi="Times New Roman"/>
          <w:szCs w:val="24"/>
        </w:rPr>
        <w:t xml:space="preserve"> </w:t>
      </w:r>
    </w:p>
    <w:p w:rsidR="00402F39" w:rsidRPr="00402F39" w:rsidRDefault="00402F39" w:rsidP="006E71CC">
      <w:pPr>
        <w:pStyle w:val="Cabealho"/>
        <w:spacing w:line="276" w:lineRule="auto"/>
        <w:ind w:left="1068"/>
        <w:jc w:val="both"/>
        <w:rPr>
          <w:rFonts w:ascii="Times New Roman" w:hAnsi="Times New Roman"/>
          <w:szCs w:val="24"/>
        </w:rPr>
      </w:pPr>
      <w:proofErr w:type="gramStart"/>
      <w:r w:rsidRPr="00402F39">
        <w:rPr>
          <w:rFonts w:ascii="Times New Roman" w:hAnsi="Times New Roman"/>
          <w:szCs w:val="24"/>
        </w:rPr>
        <w:t xml:space="preserve">(  </w:t>
      </w:r>
      <w:proofErr w:type="gramEnd"/>
      <w:r w:rsidRPr="00402F39">
        <w:rPr>
          <w:rFonts w:ascii="Times New Roman" w:hAnsi="Times New Roman"/>
          <w:szCs w:val="24"/>
        </w:rPr>
        <w:t>) SIM    (  ) NÃO</w:t>
      </w:r>
    </w:p>
    <w:p w:rsidR="00402F39" w:rsidRPr="00402F39" w:rsidRDefault="00402F39" w:rsidP="006E71CC">
      <w:pPr>
        <w:pStyle w:val="Cabealho"/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402F39" w:rsidRPr="00402F39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Data, ________________________</w:t>
      </w:r>
      <w:r w:rsidR="006E71CC">
        <w:rPr>
          <w:rFonts w:ascii="Times New Roman" w:hAnsi="Times New Roman"/>
          <w:szCs w:val="24"/>
        </w:rPr>
        <w:t xml:space="preserve"> </w:t>
      </w:r>
      <w:r w:rsidRPr="00402F39">
        <w:rPr>
          <w:rFonts w:ascii="Times New Roman" w:hAnsi="Times New Roman"/>
          <w:szCs w:val="24"/>
        </w:rPr>
        <w:t>nome compl</w:t>
      </w:r>
      <w:r w:rsidR="006E71CC">
        <w:rPr>
          <w:rFonts w:ascii="Times New Roman" w:hAnsi="Times New Roman"/>
          <w:szCs w:val="24"/>
        </w:rPr>
        <w:t>eto____________________________</w:t>
      </w:r>
      <w:r w:rsidRPr="00402F39">
        <w:rPr>
          <w:rFonts w:ascii="Times New Roman" w:hAnsi="Times New Roman"/>
          <w:szCs w:val="24"/>
        </w:rPr>
        <w:t xml:space="preserve"> </w:t>
      </w:r>
      <w:proofErr w:type="gramStart"/>
      <w:r w:rsidRPr="00402F39">
        <w:rPr>
          <w:rFonts w:ascii="Times New Roman" w:hAnsi="Times New Roman"/>
          <w:szCs w:val="24"/>
        </w:rPr>
        <w:tab/>
      </w:r>
      <w:proofErr w:type="gramEnd"/>
    </w:p>
    <w:p w:rsidR="00402F39" w:rsidRPr="00402F39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ab/>
        <w:t>Assinatura:____________________________________________________________.</w:t>
      </w:r>
    </w:p>
    <w:p w:rsidR="00402F39" w:rsidRPr="00402F39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</w:p>
    <w:p w:rsidR="00402F39" w:rsidRPr="00402F39" w:rsidRDefault="00402F39" w:rsidP="006E71CC">
      <w:pPr>
        <w:pStyle w:val="Cabealho"/>
        <w:spacing w:line="276" w:lineRule="auto"/>
        <w:jc w:val="both"/>
        <w:rPr>
          <w:rFonts w:ascii="Times New Roman" w:hAnsi="Times New Roman"/>
          <w:szCs w:val="24"/>
        </w:rPr>
      </w:pPr>
    </w:p>
    <w:p w:rsidR="00402F39" w:rsidRDefault="00402F39" w:rsidP="00402F39">
      <w:pPr>
        <w:pStyle w:val="Cabealho"/>
        <w:jc w:val="both"/>
        <w:rPr>
          <w:rFonts w:ascii="Times New Roman" w:hAnsi="Times New Roman"/>
          <w:b/>
          <w:szCs w:val="24"/>
        </w:rPr>
      </w:pPr>
    </w:p>
    <w:p w:rsidR="006E71CC" w:rsidRDefault="006E71CC" w:rsidP="00402F39">
      <w:pPr>
        <w:pStyle w:val="Cabealho"/>
        <w:jc w:val="both"/>
        <w:rPr>
          <w:rFonts w:ascii="Times New Roman" w:hAnsi="Times New Roman"/>
          <w:b/>
          <w:szCs w:val="24"/>
        </w:rPr>
      </w:pPr>
    </w:p>
    <w:p w:rsidR="006E71CC" w:rsidRDefault="006E71CC" w:rsidP="00402F39">
      <w:pPr>
        <w:pStyle w:val="Cabealho"/>
        <w:jc w:val="both"/>
        <w:rPr>
          <w:rFonts w:ascii="Times New Roman" w:hAnsi="Times New Roman"/>
          <w:b/>
          <w:szCs w:val="24"/>
        </w:rPr>
      </w:pPr>
    </w:p>
    <w:p w:rsidR="006E71CC" w:rsidRPr="00402F39" w:rsidRDefault="006E71CC" w:rsidP="00402F39">
      <w:pPr>
        <w:pStyle w:val="Cabealho"/>
        <w:jc w:val="both"/>
        <w:rPr>
          <w:rFonts w:ascii="Times New Roman" w:hAnsi="Times New Roman"/>
          <w:b/>
          <w:szCs w:val="24"/>
        </w:rPr>
      </w:pPr>
    </w:p>
    <w:p w:rsidR="00402F39" w:rsidRPr="00402F39" w:rsidRDefault="00402F39" w:rsidP="006E71CC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b/>
          <w:i/>
          <w:szCs w:val="24"/>
        </w:rPr>
        <w:lastRenderedPageBreak/>
        <w:t>Anexo II</w:t>
      </w:r>
      <w:r w:rsidRPr="00402F39">
        <w:rPr>
          <w:rFonts w:ascii="Times New Roman" w:hAnsi="Times New Roman"/>
          <w:b/>
          <w:szCs w:val="24"/>
        </w:rPr>
        <w:t xml:space="preserve"> – </w:t>
      </w:r>
      <w:r w:rsidRPr="00402F39">
        <w:rPr>
          <w:rFonts w:ascii="Times New Roman" w:hAnsi="Times New Roman"/>
          <w:szCs w:val="24"/>
        </w:rPr>
        <w:t>Termo de Responsabilidade para Prática de Atividade Física</w:t>
      </w:r>
    </w:p>
    <w:p w:rsidR="00402F39" w:rsidRPr="00402F39" w:rsidRDefault="00402F39" w:rsidP="006E71CC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</w:p>
    <w:p w:rsidR="00402F39" w:rsidRPr="00402F39" w:rsidRDefault="00402F39" w:rsidP="006E71CC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Estou ciente de que é recomendável conversar com um médico antes de aumentar meu nível atual de atividade física, por ter respondido “SIM” a uma ou mais perguntas do “Questionário de Prontidão para Atividade Física” (PAR-Q).</w:t>
      </w:r>
    </w:p>
    <w:p w:rsidR="00402F39" w:rsidRPr="00402F39" w:rsidRDefault="00402F39" w:rsidP="006E71CC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Assumo plena responsabilidade por qualquer atividade física praticada sem o atendimento a essa recomendação.</w:t>
      </w:r>
    </w:p>
    <w:p w:rsidR="00402F39" w:rsidRPr="00402F39" w:rsidRDefault="00402F39" w:rsidP="006E71CC">
      <w:pPr>
        <w:pStyle w:val="Cabealho"/>
        <w:spacing w:line="360" w:lineRule="auto"/>
        <w:ind w:firstLine="705"/>
        <w:jc w:val="both"/>
        <w:rPr>
          <w:rFonts w:ascii="Times New Roman" w:hAnsi="Times New Roman"/>
          <w:szCs w:val="24"/>
        </w:rPr>
      </w:pPr>
    </w:p>
    <w:p w:rsidR="00402F39" w:rsidRPr="00402F39" w:rsidRDefault="00402F39" w:rsidP="006E71CC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 xml:space="preserve">Data,_______________________ nome completo____________________________ </w:t>
      </w:r>
      <w:proofErr w:type="gramStart"/>
      <w:r w:rsidRPr="00402F39">
        <w:rPr>
          <w:rFonts w:ascii="Times New Roman" w:hAnsi="Times New Roman"/>
          <w:szCs w:val="24"/>
        </w:rPr>
        <w:t>e</w:t>
      </w:r>
      <w:proofErr w:type="gramEnd"/>
    </w:p>
    <w:p w:rsidR="00402F39" w:rsidRPr="006E71CC" w:rsidRDefault="00402F39" w:rsidP="006E71CC">
      <w:pPr>
        <w:pStyle w:val="Cabealho"/>
        <w:spacing w:line="360" w:lineRule="auto"/>
        <w:jc w:val="both"/>
        <w:rPr>
          <w:rFonts w:ascii="Times New Roman" w:hAnsi="Times New Roman"/>
          <w:szCs w:val="24"/>
        </w:rPr>
      </w:pPr>
      <w:r w:rsidRPr="00402F39">
        <w:rPr>
          <w:rFonts w:ascii="Times New Roman" w:hAnsi="Times New Roman"/>
          <w:szCs w:val="24"/>
        </w:rPr>
        <w:t>Assinatura:_________________________________________</w:t>
      </w:r>
      <w:r w:rsidR="006E71CC">
        <w:rPr>
          <w:rFonts w:ascii="Times New Roman" w:hAnsi="Times New Roman"/>
          <w:szCs w:val="24"/>
        </w:rPr>
        <w:t>___________________.</w:t>
      </w:r>
    </w:p>
    <w:p w:rsidR="00FB0992" w:rsidRPr="00402F39" w:rsidRDefault="00FB0992" w:rsidP="00402F39">
      <w:pPr>
        <w:ind w:firstLine="2268"/>
        <w:jc w:val="both"/>
        <w:rPr>
          <w:rFonts w:ascii="Times New Roman" w:hAnsi="Times New Roman"/>
          <w:szCs w:val="24"/>
        </w:rPr>
      </w:pPr>
    </w:p>
    <w:p w:rsidR="003D2073" w:rsidRDefault="003D2073" w:rsidP="00402F39">
      <w:pPr>
        <w:ind w:firstLine="2268"/>
        <w:jc w:val="both"/>
        <w:rPr>
          <w:rFonts w:ascii="Times New Roman" w:hAnsi="Times New Roman"/>
          <w:szCs w:val="24"/>
        </w:rPr>
      </w:pPr>
    </w:p>
    <w:p w:rsidR="006E71CC" w:rsidRDefault="006E71CC" w:rsidP="00402F39">
      <w:pPr>
        <w:ind w:firstLine="2268"/>
        <w:jc w:val="both"/>
        <w:rPr>
          <w:rFonts w:ascii="Times New Roman" w:hAnsi="Times New Roman"/>
          <w:szCs w:val="24"/>
        </w:rPr>
      </w:pPr>
    </w:p>
    <w:p w:rsidR="006E71CC" w:rsidRDefault="006E71CC" w:rsidP="00402F39">
      <w:pPr>
        <w:ind w:firstLine="2268"/>
        <w:jc w:val="both"/>
        <w:rPr>
          <w:rFonts w:ascii="Times New Roman" w:hAnsi="Times New Roman"/>
          <w:szCs w:val="24"/>
        </w:rPr>
      </w:pPr>
    </w:p>
    <w:p w:rsidR="006E71CC" w:rsidRPr="00402F39" w:rsidRDefault="006E71CC" w:rsidP="00402F39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402F39" w:rsidRDefault="00967098" w:rsidP="00402F3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402F39" w:rsidRDefault="007D2EAB" w:rsidP="006E71CC">
      <w:pPr>
        <w:jc w:val="right"/>
        <w:rPr>
          <w:rFonts w:ascii="Times New Roman" w:hAnsi="Times New Roman"/>
          <w:b/>
          <w:szCs w:val="24"/>
        </w:rPr>
      </w:pPr>
      <w:r w:rsidRPr="00402F39">
        <w:rPr>
          <w:rFonts w:ascii="Times New Roman" w:hAnsi="Times New Roman"/>
          <w:b/>
          <w:szCs w:val="24"/>
        </w:rPr>
        <w:t>S</w:t>
      </w:r>
      <w:r w:rsidR="006E71CC">
        <w:rPr>
          <w:rFonts w:ascii="Times New Roman" w:hAnsi="Times New Roman"/>
          <w:b/>
          <w:szCs w:val="24"/>
        </w:rPr>
        <w:t>orocaba, 18</w:t>
      </w:r>
      <w:r w:rsidR="00612A4E" w:rsidRPr="00402F39">
        <w:rPr>
          <w:rFonts w:ascii="Times New Roman" w:hAnsi="Times New Roman"/>
          <w:b/>
          <w:szCs w:val="24"/>
        </w:rPr>
        <w:t xml:space="preserve"> </w:t>
      </w:r>
      <w:r w:rsidRPr="00402F39">
        <w:rPr>
          <w:rFonts w:ascii="Times New Roman" w:hAnsi="Times New Roman"/>
          <w:b/>
          <w:szCs w:val="24"/>
        </w:rPr>
        <w:t xml:space="preserve">de </w:t>
      </w:r>
      <w:r w:rsidR="006E71CC">
        <w:rPr>
          <w:rFonts w:ascii="Times New Roman" w:hAnsi="Times New Roman"/>
          <w:b/>
          <w:szCs w:val="24"/>
        </w:rPr>
        <w:t>outubro</w:t>
      </w:r>
      <w:r w:rsidR="008E183C" w:rsidRPr="00402F39">
        <w:rPr>
          <w:rFonts w:ascii="Times New Roman" w:hAnsi="Times New Roman"/>
          <w:b/>
          <w:szCs w:val="24"/>
        </w:rPr>
        <w:t xml:space="preserve"> </w:t>
      </w:r>
      <w:r w:rsidRPr="00402F39">
        <w:rPr>
          <w:rFonts w:ascii="Times New Roman" w:hAnsi="Times New Roman"/>
          <w:b/>
          <w:szCs w:val="24"/>
        </w:rPr>
        <w:t>de</w:t>
      </w:r>
      <w:r w:rsidR="003A76ED" w:rsidRPr="00402F39">
        <w:rPr>
          <w:rFonts w:ascii="Times New Roman" w:hAnsi="Times New Roman"/>
          <w:b/>
          <w:szCs w:val="24"/>
        </w:rPr>
        <w:t xml:space="preserve"> 202</w:t>
      </w:r>
      <w:r w:rsidR="00C236F6" w:rsidRPr="00402F39">
        <w:rPr>
          <w:rFonts w:ascii="Times New Roman" w:hAnsi="Times New Roman"/>
          <w:b/>
          <w:szCs w:val="24"/>
        </w:rPr>
        <w:t>1</w:t>
      </w:r>
      <w:r w:rsidR="00281C77" w:rsidRPr="00402F39">
        <w:rPr>
          <w:rFonts w:ascii="Times New Roman" w:hAnsi="Times New Roman"/>
          <w:b/>
          <w:szCs w:val="24"/>
        </w:rPr>
        <w:t>.</w:t>
      </w:r>
    </w:p>
    <w:p w:rsidR="007D2EAB" w:rsidRPr="00402F39" w:rsidRDefault="007D2EAB" w:rsidP="00402F39">
      <w:pPr>
        <w:jc w:val="both"/>
        <w:rPr>
          <w:rFonts w:ascii="Times New Roman" w:hAnsi="Times New Roman"/>
          <w:b/>
          <w:szCs w:val="24"/>
        </w:rPr>
      </w:pPr>
    </w:p>
    <w:p w:rsidR="00967098" w:rsidRPr="00402F39" w:rsidRDefault="00967098" w:rsidP="00402F39">
      <w:pPr>
        <w:jc w:val="center"/>
        <w:rPr>
          <w:rFonts w:ascii="Times New Roman" w:hAnsi="Times New Roman"/>
          <w:b/>
          <w:szCs w:val="24"/>
        </w:rPr>
      </w:pPr>
    </w:p>
    <w:p w:rsidR="00281C77" w:rsidRDefault="00281C77" w:rsidP="00402F39">
      <w:pPr>
        <w:jc w:val="center"/>
        <w:rPr>
          <w:rFonts w:ascii="Times New Roman" w:hAnsi="Times New Roman"/>
          <w:b/>
          <w:szCs w:val="24"/>
        </w:rPr>
      </w:pPr>
    </w:p>
    <w:p w:rsidR="006E71CC" w:rsidRPr="00402F39" w:rsidRDefault="006E71CC" w:rsidP="00402F39">
      <w:pPr>
        <w:jc w:val="center"/>
        <w:rPr>
          <w:rFonts w:ascii="Times New Roman" w:hAnsi="Times New Roman"/>
          <w:b/>
          <w:szCs w:val="24"/>
        </w:rPr>
      </w:pPr>
    </w:p>
    <w:p w:rsidR="00967098" w:rsidRPr="00402F39" w:rsidRDefault="00C236F6" w:rsidP="00402F39">
      <w:pPr>
        <w:jc w:val="center"/>
        <w:rPr>
          <w:rFonts w:ascii="Times New Roman" w:hAnsi="Times New Roman"/>
          <w:b/>
          <w:szCs w:val="24"/>
        </w:rPr>
      </w:pPr>
      <w:r w:rsidRPr="00402F39">
        <w:rPr>
          <w:rFonts w:ascii="Times New Roman" w:hAnsi="Times New Roman"/>
          <w:b/>
          <w:szCs w:val="24"/>
        </w:rPr>
        <w:t>JOSÉ VINÍCIUS CAMPOS AITH</w:t>
      </w:r>
    </w:p>
    <w:p w:rsidR="00612A4E" w:rsidRPr="00402F39" w:rsidRDefault="007D2EAB" w:rsidP="00402F39">
      <w:pPr>
        <w:jc w:val="center"/>
        <w:rPr>
          <w:rFonts w:ascii="Times New Roman" w:hAnsi="Times New Roman"/>
          <w:b/>
          <w:szCs w:val="24"/>
        </w:rPr>
      </w:pPr>
      <w:r w:rsidRPr="00402F3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402F39">
      <w:pPr>
        <w:jc w:val="center"/>
        <w:rPr>
          <w:rFonts w:ascii="Times New Roman" w:hAnsi="Times New Roman"/>
          <w:b/>
          <w:szCs w:val="24"/>
        </w:rPr>
      </w:pPr>
    </w:p>
    <w:p w:rsidR="00281C77" w:rsidRDefault="00967098" w:rsidP="00281C77">
      <w:pPr>
        <w:ind w:hanging="1701"/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</w:p>
    <w:p w:rsidR="003A76ED" w:rsidRDefault="001C0BAA" w:rsidP="001C0BAA">
      <w:pPr>
        <w:ind w:hanging="170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                                 </w:t>
      </w:r>
      <w:r w:rsidR="00281C77">
        <w:rPr>
          <w:rFonts w:ascii="Times New Roman" w:hAnsi="Times New Roman"/>
          <w:b/>
          <w:szCs w:val="24"/>
        </w:rPr>
        <w:t>JUSTIFICATIVA:</w:t>
      </w:r>
    </w:p>
    <w:p w:rsidR="001C0BAA" w:rsidRDefault="001C0BAA" w:rsidP="006E71CC">
      <w:pPr>
        <w:jc w:val="both"/>
        <w:rPr>
          <w:rFonts w:ascii="Book Antiqua" w:hAnsi="Book Antiqua"/>
          <w:b/>
          <w:szCs w:val="24"/>
        </w:rPr>
      </w:pPr>
    </w:p>
    <w:p w:rsidR="006E71CC" w:rsidRPr="006E71CC" w:rsidRDefault="006E71CC" w:rsidP="006E71CC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6E71CC">
        <w:t>Esta proposta é apresentada com o objetivo fundamental de estabelecer critérios claros e objetivos acerca dos procedimentos a serem observados para que a população possa ter acesso aos serviços disponibilizados pelos estabelecimentos de ensino e prática de modalidades esportivas. Orientaçõ</w:t>
      </w:r>
      <w:proofErr w:type="gramStart"/>
      <w:r w:rsidRPr="006E71CC">
        <w:t>es</w:t>
      </w:r>
      <w:proofErr w:type="gramEnd"/>
      <w:r w:rsidRPr="006E71CC">
        <w:t xml:space="preserve"> e procedimentos para utilização desses serviços são indispensáveis para o estímulo da prática das modalidades esportivas ofertadas pelos referidos estabelecimentos. Afinal, a prática esportiva é uma das principais ferramentas para promoção da saúde da população. </w:t>
      </w:r>
    </w:p>
    <w:p w:rsidR="006E71CC" w:rsidRPr="006E71CC" w:rsidRDefault="006E71CC" w:rsidP="006E71CC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6E71CC">
        <w:t xml:space="preserve">Como a atividade esportiva tem notória relevância no âmbito da promoção da saúde, informações claras e corretas sobre a forma em que os usuários devem fazer uso desse recurso são  essenciais para proporcionar maior segurança aos frequentadores desses estabelecimentos. </w:t>
      </w:r>
    </w:p>
    <w:p w:rsidR="006E71CC" w:rsidRPr="006E71CC" w:rsidRDefault="006E71CC" w:rsidP="006E71CC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6E71CC">
        <w:t>O Estado deve criar mecanismos que permitam o aumento do acesso da população a instrumentos que contribuam com a promoção da saúde. A imposição de exigências que criem de forma desnecessária barreiras técnicas, regulatórias e ou econômicas,</w:t>
      </w:r>
      <w:r w:rsidR="00947466" w:rsidRPr="006E71CC">
        <w:t xml:space="preserve"> </w:t>
      </w:r>
      <w:r w:rsidRPr="006E71CC">
        <w:t xml:space="preserve">para o acesso da população a um serviço de grande interesse para a saúde pública, contraria expressamente as garantias consagradas na Constituição Federal de 1988, especialmente aquelas expressas no artigo 196, o qual determina que a saúde </w:t>
      </w:r>
      <w:proofErr w:type="gramStart"/>
      <w:r w:rsidRPr="006E71CC">
        <w:t>é</w:t>
      </w:r>
      <w:proofErr w:type="gramEnd"/>
      <w:r w:rsidRPr="006E71CC">
        <w:t xml:space="preserve"> direito de todos e dever do Estado, garantido mediante políticas sociais e econômicas que visem à redução do risco de doença e de outros agravos e ao acesso universal e igualitário às ações e serviços para sua promoção, proteção e recuperação, bem como </w:t>
      </w:r>
      <w:r w:rsidRPr="006E71CC">
        <w:rPr>
          <w:iCs/>
        </w:rPr>
        <w:t>ao Preâmbulo de nossa Carta Magna, além de seus artigos 5°, 6° e 198, e a Lei Federal n.º 8.080, 19 de setembro de 1.990</w:t>
      </w:r>
      <w:r w:rsidRPr="006E71CC">
        <w:rPr>
          <w:b/>
          <w:iCs/>
        </w:rPr>
        <w:t xml:space="preserve"> (</w:t>
      </w:r>
      <w:r w:rsidRPr="006E71CC">
        <w:t>Dispõe sobre as condições para a promoção, proteção e recuperação da saúde, a organização e o funcionamento dos serviços correspondentes e dá outras providências).</w:t>
      </w:r>
    </w:p>
    <w:p w:rsidR="006E71CC" w:rsidRPr="006E71CC" w:rsidRDefault="006E71CC" w:rsidP="00947466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6E71CC">
        <w:rPr>
          <w:rFonts w:ascii="Times New Roman" w:eastAsia="Calibri" w:hAnsi="Times New Roman"/>
          <w:szCs w:val="24"/>
        </w:rPr>
        <w:t xml:space="preserve">É exatamente com o objetivo de harmonizar a legislação às necessidades </w:t>
      </w:r>
      <w:r w:rsidR="00947466">
        <w:rPr>
          <w:rFonts w:ascii="Times New Roman" w:eastAsia="Calibri" w:hAnsi="Times New Roman"/>
          <w:szCs w:val="24"/>
        </w:rPr>
        <w:t>vivenciadas pela população, que o presente Projeto de Lei</w:t>
      </w:r>
      <w:r w:rsidRPr="006E71CC">
        <w:rPr>
          <w:rFonts w:ascii="Times New Roman" w:eastAsia="Calibri" w:hAnsi="Times New Roman"/>
          <w:szCs w:val="24"/>
        </w:rPr>
        <w:t xml:space="preserve"> se faz necessário. </w:t>
      </w:r>
    </w:p>
    <w:p w:rsidR="006E71CC" w:rsidRPr="006E71CC" w:rsidRDefault="006E71CC" w:rsidP="00947466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6E71CC">
        <w:rPr>
          <w:rFonts w:ascii="Times New Roman" w:eastAsia="Calibri" w:hAnsi="Times New Roman"/>
          <w:szCs w:val="24"/>
        </w:rPr>
        <w:t>A imposição de dificuldades desnecessárias ao acesso aos serviços disponibilizados pelos estabelecimentos de ensino e prática de modalidades esportivas estimula muitas vezes que os exercícios sejam realizados em locais onde não existe qualquer espécie de supervisão profissional, como, por exemplo, parques, terrenos vazios e outras áreas ou vias públicas, dentre outros.</w:t>
      </w:r>
    </w:p>
    <w:p w:rsidR="006E71CC" w:rsidRPr="006E71CC" w:rsidRDefault="006E71CC" w:rsidP="006E71CC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6E71CC">
        <w:rPr>
          <w:rFonts w:ascii="Times New Roman" w:eastAsia="Calibri" w:hAnsi="Times New Roman"/>
          <w:szCs w:val="24"/>
        </w:rPr>
        <w:t xml:space="preserve">A criação de instrumentos que desestimulem </w:t>
      </w:r>
      <w:r w:rsidR="00947466" w:rsidRPr="006E71CC">
        <w:rPr>
          <w:rFonts w:ascii="Times New Roman" w:eastAsia="Calibri" w:hAnsi="Times New Roman"/>
          <w:szCs w:val="24"/>
        </w:rPr>
        <w:t>a</w:t>
      </w:r>
      <w:r w:rsidRPr="006E71CC">
        <w:rPr>
          <w:rFonts w:ascii="Times New Roman" w:eastAsia="Calibri" w:hAnsi="Times New Roman"/>
          <w:szCs w:val="24"/>
        </w:rPr>
        <w:t xml:space="preserve"> prática de atividades físicas em locais sujeitos à supervisão, contraria de forma direta o conceito esta</w:t>
      </w:r>
      <w:r w:rsidR="00947466">
        <w:rPr>
          <w:rFonts w:ascii="Times New Roman" w:eastAsia="Calibri" w:hAnsi="Times New Roman"/>
          <w:szCs w:val="24"/>
        </w:rPr>
        <w:t>mpado nas normas legais e infra</w:t>
      </w:r>
      <w:r w:rsidRPr="006E71CC">
        <w:rPr>
          <w:rFonts w:ascii="Times New Roman" w:eastAsia="Calibri" w:hAnsi="Times New Roman"/>
          <w:szCs w:val="24"/>
        </w:rPr>
        <w:t xml:space="preserve">legais que buscam na prática esportiva um importante elemento de promoção da saúde, </w:t>
      </w:r>
      <w:r w:rsidRPr="006E71CC">
        <w:rPr>
          <w:rFonts w:ascii="Times New Roman" w:eastAsia="Calibri" w:hAnsi="Times New Roman"/>
          <w:bCs/>
          <w:szCs w:val="24"/>
        </w:rPr>
        <w:t xml:space="preserve">invalidando a vigência de nossas Leis e principalmente dos </w:t>
      </w:r>
      <w:r w:rsidRPr="006E71CC">
        <w:rPr>
          <w:rFonts w:ascii="Times New Roman" w:eastAsia="Calibri" w:hAnsi="Times New Roman"/>
          <w:bCs/>
          <w:szCs w:val="24"/>
        </w:rPr>
        <w:lastRenderedPageBreak/>
        <w:t>princípios basilares que norteiam e caracterizam o Estado Democrático de Direito, consagrado e protegido pela Constituição Federal da República, que garante o amplo acesso aos mecanismos de promoção da saúde.</w:t>
      </w:r>
    </w:p>
    <w:p w:rsidR="006E71CC" w:rsidRPr="006E71CC" w:rsidRDefault="006E71CC" w:rsidP="006E71CC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6E71CC">
        <w:rPr>
          <w:rFonts w:ascii="Times New Roman" w:eastAsia="Calibri" w:hAnsi="Times New Roman"/>
          <w:szCs w:val="24"/>
        </w:rPr>
        <w:t xml:space="preserve">Os estabelecimentos descritos </w:t>
      </w:r>
      <w:r w:rsidR="00947466">
        <w:rPr>
          <w:rFonts w:ascii="Times New Roman" w:eastAsia="Calibri" w:hAnsi="Times New Roman"/>
          <w:szCs w:val="24"/>
        </w:rPr>
        <w:t>no Projeto de Lei</w:t>
      </w:r>
      <w:r w:rsidRPr="006E71CC">
        <w:rPr>
          <w:rFonts w:ascii="Times New Roman" w:eastAsia="Calibri" w:hAnsi="Times New Roman"/>
          <w:szCs w:val="24"/>
        </w:rPr>
        <w:t xml:space="preserve"> são legalmente responsáveis pela qualidade e segurança dos serviços e equipamentos oferecidos, sendo obrigados a dispor e manter profissionais tecnicamente preparados em suas dependências, os quais avaliam e monitoram os usuários que fazem uso de seus serviços. A exigência estabelecida </w:t>
      </w:r>
      <w:r w:rsidR="00947466">
        <w:rPr>
          <w:rFonts w:ascii="Times New Roman" w:eastAsia="Calibri" w:hAnsi="Times New Roman"/>
          <w:szCs w:val="24"/>
        </w:rPr>
        <w:t>pela Lei Ordinária 10.257 de 2011</w:t>
      </w:r>
      <w:r w:rsidRPr="006E71CC">
        <w:rPr>
          <w:rFonts w:ascii="Times New Roman" w:eastAsia="Calibri" w:hAnsi="Times New Roman"/>
          <w:szCs w:val="24"/>
        </w:rPr>
        <w:t xml:space="preserve">, por outro lado, estimula a prática dessas atividades em inúmeros outros locais que não oferecem essas mesmas condições e garantias. </w:t>
      </w:r>
    </w:p>
    <w:p w:rsidR="006E71CC" w:rsidRPr="006E71CC" w:rsidRDefault="006E71CC" w:rsidP="006E71CC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6E71CC">
        <w:rPr>
          <w:rFonts w:ascii="Times New Roman" w:eastAsia="Calibri" w:hAnsi="Times New Roman"/>
          <w:iCs/>
          <w:szCs w:val="24"/>
        </w:rPr>
        <w:t>Estabelecer</w:t>
      </w:r>
      <w:r w:rsidR="00947466">
        <w:rPr>
          <w:rFonts w:ascii="Times New Roman" w:eastAsia="Calibri" w:hAnsi="Times New Roman"/>
          <w:iCs/>
          <w:szCs w:val="24"/>
        </w:rPr>
        <w:t xml:space="preserve"> mecanismos de proteção à saúde</w:t>
      </w:r>
      <w:r w:rsidRPr="006E71CC">
        <w:rPr>
          <w:rFonts w:ascii="Times New Roman" w:eastAsia="Calibri" w:hAnsi="Times New Roman"/>
          <w:iCs/>
          <w:szCs w:val="24"/>
        </w:rPr>
        <w:t xml:space="preserve"> é dar guarida e cumprimento aos pactos sociais incorporados pelo Brasil em seu ordenamento jurídico em especial a Declaração Universal dos Direitos Humanos, adotada e proclamada pela Resolução 217 A (III), da </w:t>
      </w:r>
      <w:proofErr w:type="spellStart"/>
      <w:r w:rsidRPr="006E71CC">
        <w:rPr>
          <w:rFonts w:ascii="Times New Roman" w:eastAsia="Calibri" w:hAnsi="Times New Roman"/>
          <w:iCs/>
          <w:szCs w:val="24"/>
        </w:rPr>
        <w:t>Assembléia</w:t>
      </w:r>
      <w:proofErr w:type="spellEnd"/>
      <w:r w:rsidRPr="006E71CC">
        <w:rPr>
          <w:rFonts w:ascii="Times New Roman" w:eastAsia="Calibri" w:hAnsi="Times New Roman"/>
          <w:iCs/>
          <w:szCs w:val="24"/>
        </w:rPr>
        <w:t xml:space="preserve"> Geral das Nações Unidas em 10 de dezembro de 1.948, a Convenção Americana de Direitos Humanos e o Pacto dos Direitos Sociais, Culturais e Econômicos.</w:t>
      </w:r>
    </w:p>
    <w:p w:rsidR="006E71CC" w:rsidRPr="006E71CC" w:rsidRDefault="006E71CC" w:rsidP="006E71CC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</w:p>
    <w:p w:rsidR="006E71CC" w:rsidRPr="006E71CC" w:rsidRDefault="006E71CC" w:rsidP="006E71CC">
      <w:pPr>
        <w:spacing w:line="276" w:lineRule="auto"/>
        <w:ind w:left="2552"/>
        <w:jc w:val="both"/>
        <w:rPr>
          <w:rFonts w:ascii="Times New Roman" w:eastAsia="Calibri" w:hAnsi="Times New Roman"/>
          <w:b/>
          <w:bCs/>
          <w:iCs/>
          <w:sz w:val="20"/>
        </w:rPr>
      </w:pPr>
      <w:r w:rsidRPr="006E71CC">
        <w:rPr>
          <w:rFonts w:ascii="Times New Roman" w:eastAsia="Calibri" w:hAnsi="Times New Roman"/>
          <w:b/>
          <w:bCs/>
          <w:iCs/>
          <w:sz w:val="20"/>
        </w:rPr>
        <w:t>Declaração Universal dos Direitos Humanos</w:t>
      </w:r>
    </w:p>
    <w:p w:rsidR="006E71CC" w:rsidRPr="006E71CC" w:rsidRDefault="006E71CC" w:rsidP="006E71CC">
      <w:pPr>
        <w:spacing w:line="276" w:lineRule="auto"/>
        <w:ind w:left="2552"/>
        <w:jc w:val="both"/>
        <w:rPr>
          <w:rFonts w:ascii="Times New Roman" w:eastAsia="Calibri" w:hAnsi="Times New Roman"/>
          <w:sz w:val="20"/>
        </w:rPr>
      </w:pPr>
    </w:p>
    <w:p w:rsidR="006E71CC" w:rsidRPr="006E71CC" w:rsidRDefault="006E71CC" w:rsidP="006E71CC">
      <w:pPr>
        <w:spacing w:line="276" w:lineRule="auto"/>
        <w:ind w:left="2552"/>
        <w:jc w:val="both"/>
        <w:rPr>
          <w:rFonts w:ascii="Times New Roman" w:eastAsia="Calibri" w:hAnsi="Times New Roman"/>
          <w:b/>
          <w:bCs/>
          <w:iCs/>
          <w:sz w:val="20"/>
        </w:rPr>
      </w:pPr>
      <w:r w:rsidRPr="006E71CC">
        <w:rPr>
          <w:rFonts w:ascii="Times New Roman" w:eastAsia="Calibri" w:hAnsi="Times New Roman"/>
          <w:sz w:val="20"/>
        </w:rPr>
        <w:t>Artigo XXV - Toda pessoa tem direito a um padrão de vida capaz de assegurar a si e a sua família saúde e bem estar, inclusive alimentação, vestuário, habitação, cuidados médicos e os serviços sociais indispensáveis, e direito à segurança em caso de desemprego, doença, invalidez, viuvez, velhice ou outros casos de perda dos meios de subsistência fora de seu controle.</w:t>
      </w:r>
    </w:p>
    <w:p w:rsidR="006E71CC" w:rsidRPr="006E71CC" w:rsidRDefault="006E71CC" w:rsidP="006E71CC">
      <w:pPr>
        <w:spacing w:line="276" w:lineRule="auto"/>
        <w:ind w:left="2552"/>
        <w:jc w:val="both"/>
        <w:rPr>
          <w:rFonts w:ascii="Times New Roman" w:eastAsia="Calibri" w:hAnsi="Times New Roman"/>
          <w:b/>
          <w:bCs/>
          <w:iCs/>
          <w:sz w:val="20"/>
        </w:rPr>
      </w:pPr>
    </w:p>
    <w:p w:rsidR="006E71CC" w:rsidRDefault="006E71CC" w:rsidP="006E71CC">
      <w:pPr>
        <w:spacing w:line="276" w:lineRule="auto"/>
        <w:ind w:left="2552"/>
        <w:jc w:val="both"/>
        <w:rPr>
          <w:rFonts w:ascii="Times New Roman" w:eastAsia="Calibri" w:hAnsi="Times New Roman"/>
          <w:iCs/>
          <w:sz w:val="20"/>
        </w:rPr>
      </w:pPr>
      <w:r w:rsidRPr="006E71CC">
        <w:rPr>
          <w:rFonts w:ascii="Times New Roman" w:eastAsia="Calibri" w:hAnsi="Times New Roman"/>
          <w:b/>
          <w:bCs/>
          <w:iCs/>
          <w:sz w:val="20"/>
        </w:rPr>
        <w:t>Convenção Americana de Direitos Humanos</w:t>
      </w:r>
      <w:r w:rsidRPr="006E71CC">
        <w:rPr>
          <w:rFonts w:ascii="Times New Roman" w:eastAsia="Calibri" w:hAnsi="Times New Roman"/>
          <w:iCs/>
          <w:sz w:val="20"/>
        </w:rPr>
        <w:t xml:space="preserve"> (Pacto de </w:t>
      </w:r>
      <w:proofErr w:type="spellStart"/>
      <w:r w:rsidRPr="006E71CC">
        <w:rPr>
          <w:rFonts w:ascii="Times New Roman" w:eastAsia="Calibri" w:hAnsi="Times New Roman"/>
          <w:iCs/>
          <w:sz w:val="20"/>
        </w:rPr>
        <w:t>San</w:t>
      </w:r>
      <w:proofErr w:type="spellEnd"/>
      <w:r w:rsidRPr="006E71CC">
        <w:rPr>
          <w:rFonts w:ascii="Times New Roman" w:eastAsia="Calibri" w:hAnsi="Times New Roman"/>
          <w:iCs/>
          <w:sz w:val="20"/>
        </w:rPr>
        <w:t xml:space="preserve"> Jose da Costa Rica): respeito à integridade física, psíquica e moral do indivíduo (art. 5.).</w:t>
      </w:r>
    </w:p>
    <w:p w:rsidR="006E71CC" w:rsidRPr="006E71CC" w:rsidRDefault="006E71CC" w:rsidP="006E71CC">
      <w:pPr>
        <w:spacing w:line="276" w:lineRule="auto"/>
        <w:ind w:left="2552"/>
        <w:jc w:val="both"/>
        <w:rPr>
          <w:rFonts w:ascii="Times New Roman" w:eastAsia="Calibri" w:hAnsi="Times New Roman"/>
          <w:iCs/>
          <w:sz w:val="20"/>
        </w:rPr>
      </w:pPr>
    </w:p>
    <w:p w:rsidR="006E71CC" w:rsidRPr="006E71CC" w:rsidRDefault="006E71CC" w:rsidP="006E71CC">
      <w:pPr>
        <w:spacing w:line="276" w:lineRule="auto"/>
        <w:ind w:left="2552"/>
        <w:jc w:val="both"/>
        <w:rPr>
          <w:rFonts w:ascii="Times New Roman" w:eastAsia="Calibri" w:hAnsi="Times New Roman"/>
          <w:iCs/>
          <w:sz w:val="20"/>
        </w:rPr>
      </w:pPr>
      <w:r w:rsidRPr="006E71CC">
        <w:rPr>
          <w:rFonts w:ascii="Times New Roman" w:eastAsia="Calibri" w:hAnsi="Times New Roman"/>
          <w:iCs/>
          <w:sz w:val="20"/>
        </w:rPr>
        <w:t>***</w:t>
      </w:r>
    </w:p>
    <w:p w:rsidR="006E71CC" w:rsidRDefault="006E71CC" w:rsidP="006E71CC">
      <w:pPr>
        <w:spacing w:line="276" w:lineRule="auto"/>
        <w:ind w:left="2552"/>
        <w:jc w:val="both"/>
        <w:rPr>
          <w:rFonts w:ascii="Times New Roman" w:eastAsia="Calibri" w:hAnsi="Times New Roman"/>
          <w:b/>
          <w:bCs/>
          <w:iCs/>
          <w:sz w:val="20"/>
        </w:rPr>
      </w:pPr>
      <w:r w:rsidRPr="006E71CC">
        <w:rPr>
          <w:rFonts w:ascii="Times New Roman" w:eastAsia="Calibri" w:hAnsi="Times New Roman"/>
          <w:b/>
          <w:bCs/>
          <w:iCs/>
          <w:sz w:val="20"/>
        </w:rPr>
        <w:t>Pacto dos Direitos Sociais, Culturais e Econômicos</w:t>
      </w:r>
      <w:r w:rsidRPr="006E71CC">
        <w:rPr>
          <w:rFonts w:ascii="Times New Roman" w:eastAsia="Calibri" w:hAnsi="Times New Roman"/>
          <w:iCs/>
          <w:sz w:val="20"/>
        </w:rPr>
        <w:t xml:space="preserve"> – 1966 (</w:t>
      </w:r>
      <w:r w:rsidRPr="006E71CC">
        <w:rPr>
          <w:rFonts w:ascii="Times New Roman" w:eastAsia="Calibri" w:hAnsi="Times New Roman"/>
          <w:iCs/>
          <w:sz w:val="20"/>
          <w:u w:val="single"/>
        </w:rPr>
        <w:t>força declaratória</w:t>
      </w:r>
      <w:r w:rsidRPr="006E71CC">
        <w:rPr>
          <w:rFonts w:ascii="Times New Roman" w:eastAsia="Calibri" w:hAnsi="Times New Roman"/>
          <w:iCs/>
          <w:sz w:val="20"/>
        </w:rPr>
        <w:t xml:space="preserve">) – “os </w:t>
      </w:r>
      <w:proofErr w:type="spellStart"/>
      <w:r w:rsidRPr="006E71CC">
        <w:rPr>
          <w:rFonts w:ascii="Times New Roman" w:eastAsia="Calibri" w:hAnsi="Times New Roman"/>
          <w:iCs/>
          <w:sz w:val="20"/>
        </w:rPr>
        <w:t>Estados-partes</w:t>
      </w:r>
      <w:proofErr w:type="spellEnd"/>
      <w:r w:rsidRPr="006E71CC">
        <w:rPr>
          <w:rFonts w:ascii="Times New Roman" w:eastAsia="Calibri" w:hAnsi="Times New Roman"/>
          <w:iCs/>
          <w:sz w:val="20"/>
        </w:rPr>
        <w:t xml:space="preserve"> reconhecem o </w:t>
      </w:r>
      <w:r w:rsidRPr="006E71CC">
        <w:rPr>
          <w:rFonts w:ascii="Times New Roman" w:eastAsia="Calibri" w:hAnsi="Times New Roman"/>
          <w:b/>
          <w:bCs/>
          <w:iCs/>
          <w:sz w:val="20"/>
          <w:u w:val="single"/>
        </w:rPr>
        <w:t>direito de toda pessoa de desfrutar o mais elevado nível de saúde física e mental</w:t>
      </w:r>
      <w:r w:rsidRPr="006E71CC">
        <w:rPr>
          <w:rFonts w:ascii="Times New Roman" w:eastAsia="Calibri" w:hAnsi="Times New Roman"/>
          <w:iCs/>
          <w:sz w:val="20"/>
        </w:rPr>
        <w:t xml:space="preserve"> (art. 12, I); as medidas que os </w:t>
      </w:r>
      <w:proofErr w:type="spellStart"/>
      <w:r w:rsidRPr="006E71CC">
        <w:rPr>
          <w:rFonts w:ascii="Times New Roman" w:eastAsia="Calibri" w:hAnsi="Times New Roman"/>
          <w:iCs/>
          <w:sz w:val="20"/>
        </w:rPr>
        <w:t>Estados-partes</w:t>
      </w:r>
      <w:proofErr w:type="spellEnd"/>
      <w:r w:rsidRPr="006E71CC">
        <w:rPr>
          <w:rFonts w:ascii="Times New Roman" w:eastAsia="Calibri" w:hAnsi="Times New Roman"/>
          <w:iCs/>
          <w:sz w:val="20"/>
        </w:rPr>
        <w:t xml:space="preserve"> deverão adotar, com o fim de </w:t>
      </w:r>
      <w:proofErr w:type="gramStart"/>
      <w:r w:rsidRPr="006E71CC">
        <w:rPr>
          <w:rFonts w:ascii="Times New Roman" w:eastAsia="Calibri" w:hAnsi="Times New Roman"/>
          <w:iCs/>
          <w:sz w:val="20"/>
        </w:rPr>
        <w:t>assegurar</w:t>
      </w:r>
      <w:proofErr w:type="gramEnd"/>
      <w:r w:rsidRPr="006E71CC">
        <w:rPr>
          <w:rFonts w:ascii="Times New Roman" w:eastAsia="Calibri" w:hAnsi="Times New Roman"/>
          <w:iCs/>
          <w:sz w:val="20"/>
        </w:rPr>
        <w:t xml:space="preserve"> o pleno exercício deste direito, incluirão as medidas que se façam necessárias para garantir: a) a diminuição da </w:t>
      </w:r>
      <w:proofErr w:type="spellStart"/>
      <w:r w:rsidRPr="006E71CC">
        <w:rPr>
          <w:rFonts w:ascii="Times New Roman" w:eastAsia="Calibri" w:hAnsi="Times New Roman"/>
          <w:iCs/>
          <w:sz w:val="20"/>
        </w:rPr>
        <w:t>mortinatalidade</w:t>
      </w:r>
      <w:proofErr w:type="spellEnd"/>
      <w:r w:rsidRPr="006E71CC">
        <w:rPr>
          <w:rFonts w:ascii="Times New Roman" w:eastAsia="Calibri" w:hAnsi="Times New Roman"/>
          <w:iCs/>
          <w:sz w:val="20"/>
        </w:rPr>
        <w:t xml:space="preserve"> e da mortalidade infantil, bem como o desenvolvimento são das crianças; b) a melhoria de todos os aspectos de higiene do trabalho e do meio ambiente; c) a prevenção e o tratamento das doenças epidêmicas, endêmicas, profissionais e outras, bem como a luta contra estas doenças; d) a criação </w:t>
      </w:r>
      <w:r w:rsidRPr="006E71CC">
        <w:rPr>
          <w:rFonts w:ascii="Times New Roman" w:eastAsia="Calibri" w:hAnsi="Times New Roman"/>
          <w:iCs/>
          <w:sz w:val="20"/>
        </w:rPr>
        <w:lastRenderedPageBreak/>
        <w:t xml:space="preserve">de condições que assegurem a todos a assistência médica e serviços médicos em caso de necessidade” (art. 12, II). </w:t>
      </w:r>
      <w:r w:rsidRPr="006E71CC">
        <w:rPr>
          <w:rFonts w:ascii="Times New Roman" w:eastAsia="Calibri" w:hAnsi="Times New Roman"/>
          <w:b/>
          <w:bCs/>
          <w:iCs/>
          <w:sz w:val="20"/>
        </w:rPr>
        <w:t>(ratificado pelo Brasil em 1992; caráter progressivo e aplicação obrigatória</w:t>
      </w:r>
      <w:proofErr w:type="gramStart"/>
      <w:r w:rsidRPr="006E71CC">
        <w:rPr>
          <w:rFonts w:ascii="Times New Roman" w:eastAsia="Calibri" w:hAnsi="Times New Roman"/>
          <w:b/>
          <w:bCs/>
          <w:iCs/>
          <w:sz w:val="20"/>
        </w:rPr>
        <w:t>)</w:t>
      </w:r>
      <w:proofErr w:type="gramEnd"/>
    </w:p>
    <w:p w:rsidR="006E71CC" w:rsidRPr="006E71CC" w:rsidRDefault="006E71CC" w:rsidP="006E71CC">
      <w:pPr>
        <w:spacing w:line="276" w:lineRule="auto"/>
        <w:ind w:left="2552"/>
        <w:jc w:val="both"/>
        <w:rPr>
          <w:rFonts w:ascii="Times New Roman" w:eastAsia="Calibri" w:hAnsi="Times New Roman"/>
          <w:b/>
          <w:bCs/>
          <w:iCs/>
          <w:sz w:val="20"/>
        </w:rPr>
      </w:pPr>
    </w:p>
    <w:p w:rsidR="006E71CC" w:rsidRPr="006E71CC" w:rsidRDefault="006E71CC" w:rsidP="006E71CC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</w:p>
    <w:p w:rsidR="006E71CC" w:rsidRPr="006E71CC" w:rsidRDefault="006E71CC" w:rsidP="006E71CC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6E71CC">
        <w:rPr>
          <w:rFonts w:ascii="Times New Roman" w:eastAsia="Calibri" w:hAnsi="Times New Roman"/>
          <w:szCs w:val="24"/>
        </w:rPr>
        <w:t>As atividades físicas de maior risco são aquelas praticadas no âmbito das federações e confederações, em decorrência da competitividade e da intensidade a elas inerente.  As atividades exercidas nas dependências do</w:t>
      </w:r>
      <w:r w:rsidR="00947466">
        <w:rPr>
          <w:rFonts w:ascii="Times New Roman" w:eastAsia="Calibri" w:hAnsi="Times New Roman"/>
          <w:szCs w:val="24"/>
        </w:rPr>
        <w:t xml:space="preserve">s estabelecimentos descritos no Projeto de Lei </w:t>
      </w:r>
      <w:r w:rsidRPr="006E71CC">
        <w:rPr>
          <w:rFonts w:ascii="Times New Roman" w:eastAsia="Calibri" w:hAnsi="Times New Roman"/>
          <w:szCs w:val="24"/>
        </w:rPr>
        <w:t>são consideradas como de baixo risco sanitário pela própria Agência Nacional de Vigilância Sanitária (ANVISA), autarquia federal vinculada ao Ministério da Saúde que tem por finalidade institucional promover</w:t>
      </w:r>
      <w:r w:rsidRPr="006E71CC">
        <w:rPr>
          <w:rFonts w:ascii="Times New Roman" w:eastAsia="Calibri" w:hAnsi="Times New Roman"/>
          <w:b/>
          <w:bCs/>
          <w:szCs w:val="24"/>
        </w:rPr>
        <w:t xml:space="preserve"> </w:t>
      </w:r>
      <w:r w:rsidRPr="006E71CC">
        <w:rPr>
          <w:rFonts w:ascii="Times New Roman" w:eastAsia="Calibri" w:hAnsi="Times New Roman"/>
          <w:szCs w:val="24"/>
        </w:rPr>
        <w:t>a proteção da saúde da população, por intermédio do controle sanitário da produção e da comercialização de produtos e serviços submetidos à vigilância sanitária, inclusive dos ambientes, dos processos, dos insumos e das tecnologias a eles relacionados, bem como o controle de portos, aeroportos e de fronteiras.</w:t>
      </w:r>
    </w:p>
    <w:p w:rsidR="006E71CC" w:rsidRPr="006E71CC" w:rsidRDefault="006E71CC" w:rsidP="006E71CC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6E71CC">
        <w:rPr>
          <w:rFonts w:ascii="Times New Roman" w:eastAsia="Calibri" w:hAnsi="Times New Roman"/>
          <w:color w:val="000000"/>
          <w:szCs w:val="24"/>
        </w:rPr>
        <w:t xml:space="preserve">Com o objetivo de possibilitar que a prática de atividades físicas seja precedida de efetiva avaliação, foi desenvolvido pela Secretaria de Saúde da província de </w:t>
      </w:r>
      <w:proofErr w:type="spellStart"/>
      <w:r w:rsidRPr="006E71CC">
        <w:rPr>
          <w:rFonts w:ascii="Times New Roman" w:eastAsia="Calibri" w:hAnsi="Times New Roman"/>
          <w:color w:val="000000"/>
          <w:szCs w:val="24"/>
        </w:rPr>
        <w:t>British</w:t>
      </w:r>
      <w:proofErr w:type="spellEnd"/>
      <w:r w:rsidRPr="006E71CC">
        <w:rPr>
          <w:rFonts w:ascii="Times New Roman" w:eastAsia="Calibri" w:hAnsi="Times New Roman"/>
          <w:color w:val="000000"/>
          <w:szCs w:val="24"/>
        </w:rPr>
        <w:t xml:space="preserve"> Columbia, no Canadá, como instrumento de avaliação da prontidão para a atividade física, o Questionário de Prontidão para a Atividade Física (</w:t>
      </w:r>
      <w:proofErr w:type="spellStart"/>
      <w:r w:rsidRPr="006E71CC">
        <w:rPr>
          <w:rFonts w:ascii="Times New Roman" w:eastAsia="Calibri" w:hAnsi="Times New Roman"/>
          <w:color w:val="000000"/>
          <w:szCs w:val="24"/>
        </w:rPr>
        <w:t>Physical</w:t>
      </w:r>
      <w:proofErr w:type="spellEnd"/>
      <w:r w:rsidRPr="006E71CC">
        <w:rPr>
          <w:rFonts w:ascii="Times New Roman" w:eastAsia="Calibri" w:hAnsi="Times New Roman"/>
          <w:color w:val="000000"/>
          <w:szCs w:val="24"/>
        </w:rPr>
        <w:t xml:space="preserve"> </w:t>
      </w:r>
      <w:proofErr w:type="spellStart"/>
      <w:r w:rsidRPr="006E71CC">
        <w:rPr>
          <w:rFonts w:ascii="Times New Roman" w:eastAsia="Calibri" w:hAnsi="Times New Roman"/>
          <w:color w:val="000000"/>
          <w:szCs w:val="24"/>
        </w:rPr>
        <w:t>Activity</w:t>
      </w:r>
      <w:proofErr w:type="spellEnd"/>
      <w:r w:rsidRPr="006E71CC">
        <w:rPr>
          <w:rFonts w:ascii="Times New Roman" w:eastAsia="Calibri" w:hAnsi="Times New Roman"/>
          <w:color w:val="000000"/>
          <w:szCs w:val="24"/>
        </w:rPr>
        <w:t xml:space="preserve"> </w:t>
      </w:r>
      <w:proofErr w:type="spellStart"/>
      <w:r w:rsidRPr="006E71CC">
        <w:rPr>
          <w:rFonts w:ascii="Times New Roman" w:eastAsia="Calibri" w:hAnsi="Times New Roman"/>
          <w:color w:val="000000"/>
          <w:szCs w:val="24"/>
        </w:rPr>
        <w:t>Readiness</w:t>
      </w:r>
      <w:proofErr w:type="spellEnd"/>
      <w:r w:rsidRPr="006E71CC">
        <w:rPr>
          <w:rFonts w:ascii="Times New Roman" w:eastAsia="Calibri" w:hAnsi="Times New Roman"/>
          <w:color w:val="000000"/>
          <w:szCs w:val="24"/>
        </w:rPr>
        <w:t xml:space="preserve"> </w:t>
      </w:r>
      <w:proofErr w:type="spellStart"/>
      <w:r w:rsidRPr="006E71CC">
        <w:rPr>
          <w:rFonts w:ascii="Times New Roman" w:eastAsia="Calibri" w:hAnsi="Times New Roman"/>
          <w:color w:val="000000"/>
          <w:szCs w:val="24"/>
        </w:rPr>
        <w:t>Questionaire</w:t>
      </w:r>
      <w:proofErr w:type="spellEnd"/>
      <w:r w:rsidR="00947466">
        <w:rPr>
          <w:rFonts w:ascii="Times New Roman" w:eastAsia="Calibri" w:hAnsi="Times New Roman"/>
          <w:color w:val="000000"/>
          <w:szCs w:val="24"/>
        </w:rPr>
        <w:t xml:space="preserve"> </w:t>
      </w:r>
      <w:r w:rsidRPr="006E71CC">
        <w:rPr>
          <w:rFonts w:ascii="Times New Roman" w:eastAsia="Calibri" w:hAnsi="Times New Roman"/>
          <w:color w:val="000000"/>
          <w:szCs w:val="24"/>
        </w:rPr>
        <w:t>-</w:t>
      </w:r>
      <w:r w:rsidR="00947466">
        <w:rPr>
          <w:rFonts w:ascii="Times New Roman" w:eastAsia="Calibri" w:hAnsi="Times New Roman"/>
          <w:color w:val="000000"/>
          <w:szCs w:val="24"/>
        </w:rPr>
        <w:t xml:space="preserve"> </w:t>
      </w:r>
      <w:r w:rsidRPr="006E71CC">
        <w:rPr>
          <w:rFonts w:ascii="Times New Roman" w:eastAsia="Calibri" w:hAnsi="Times New Roman"/>
          <w:color w:val="000000"/>
          <w:szCs w:val="24"/>
        </w:rPr>
        <w:t>PAR-Q).</w:t>
      </w:r>
    </w:p>
    <w:p w:rsidR="006E71CC" w:rsidRPr="006E71CC" w:rsidRDefault="006E71CC" w:rsidP="006E71CC">
      <w:pPr>
        <w:pStyle w:val="NormalWeb"/>
        <w:spacing w:before="0" w:beforeAutospacing="0" w:after="0" w:afterAutospacing="0" w:line="276" w:lineRule="auto"/>
        <w:ind w:firstLine="709"/>
        <w:jc w:val="both"/>
      </w:pPr>
      <w:r>
        <w:t>Nesse se</w:t>
      </w:r>
      <w:r w:rsidRPr="006E71CC">
        <w:t xml:space="preserve">ntido, julgo importante trazer ao conhecimento desta Casa que a Câmara dos Vereadores de São Paulo, adotou iniciativa legislativa referendada pelo Poder Executivo Municipal, representada pela Lei n° 15.681, de </w:t>
      </w:r>
      <w:proofErr w:type="gramStart"/>
      <w:r w:rsidRPr="006E71CC">
        <w:t>4</w:t>
      </w:r>
      <w:proofErr w:type="gramEnd"/>
      <w:r w:rsidRPr="006E71CC">
        <w:t xml:space="preserve"> de janeiro de 2.013, </w:t>
      </w:r>
      <w:proofErr w:type="gramStart"/>
      <w:r w:rsidRPr="006E71CC">
        <w:t>mediante</w:t>
      </w:r>
      <w:proofErr w:type="gramEnd"/>
      <w:r w:rsidRPr="006E71CC">
        <w:t xml:space="preserve"> a qual o Questionário de Prontidão para Atividade Física (PAR-Q), foi adotado como instrumento necessário para utilização dos serviços disponibilizados pelos estabelecimentos de ensino e prática de modalidades esportivas.</w:t>
      </w:r>
    </w:p>
    <w:p w:rsidR="006E71CC" w:rsidRPr="006E71CC" w:rsidRDefault="006E71CC" w:rsidP="006E71CC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6E71CC">
        <w:t>De igual forma, o Estado de Santa Catarina, estabeleceu através da Lei 16.331, de 20 de janeiro de 2.014, que o ingresso nos estabelecimentos de ensino e prática de modalidades esportivas, deveria ser precedido do preenchimento do Questionário de Prontidão para Atividade Física (PAR-Q).</w:t>
      </w:r>
    </w:p>
    <w:p w:rsidR="006E71CC" w:rsidRPr="006E71CC" w:rsidRDefault="006E71CC" w:rsidP="006E71CC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6E71CC">
        <w:t xml:space="preserve">Confirmando o entendimento acerca da importância da apresentação formal de dados pelos usuários dos serviços prestados por estabelecimentos de ensino e prática de modalidades esportivas, o Estado do Rio de Janeiro, editou a Lei 6.765, de </w:t>
      </w:r>
      <w:proofErr w:type="gramStart"/>
      <w:r w:rsidRPr="006E71CC">
        <w:t>5</w:t>
      </w:r>
      <w:proofErr w:type="gramEnd"/>
      <w:r w:rsidRPr="006E71CC">
        <w:t xml:space="preserve"> de maio de 2.014, mediante a qual o Questionário de Prontidão para Atividade Física (PAR-Q) foi adotado como instrumento prévio para a utilização dos serviços prestados pelos referidos estabelecimentos, em substituição ao chamado atestado médico.</w:t>
      </w:r>
    </w:p>
    <w:p w:rsidR="006E71CC" w:rsidRPr="006E71CC" w:rsidRDefault="006E71CC" w:rsidP="006E71CC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6E71CC">
        <w:lastRenderedPageBreak/>
        <w:t>Fruto de intenso debate entre a sociedade organizada, referidas iniciativas demonstram a importância da adoção de metodologia que ateste de forma efetiva a realidade das condições dos usuários dos serviços oferecidos pelos estabelecimentos de ensino e prática de modalidades esportivas. Neste sentido, o chamado Questionário de Prontidão para Atividade Física (PAR-Q), se mostra como um instrumento atual e adequado à verificação da condição prévia da população para uso e práticas das modalidades e serviços disponibilizados pelos estabelecimentos de ensino e prática de modalidades esportivas.</w:t>
      </w:r>
    </w:p>
    <w:p w:rsidR="006E71CC" w:rsidRPr="006E71CC" w:rsidRDefault="006E71CC" w:rsidP="006E71CC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6E71CC">
        <w:t xml:space="preserve">O vanguardismo dessas legislações certamente será de essencial importância para a discussão deste tema, nesta Casa. </w:t>
      </w:r>
    </w:p>
    <w:p w:rsidR="006E71CC" w:rsidRPr="006E71CC" w:rsidRDefault="006E71CC" w:rsidP="006E71CC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6E71CC">
        <w:t>Com a conversão da presente proposta em lei, os profissionais do setor passarão a contar com mais uma ferramenta legislativa apta a viabilizar o exercício de sua atividade, no âmbito da competência legalmente atribuída a cada categoria profissional, de forma a promover a prática esportiva ade</w:t>
      </w:r>
      <w:r w:rsidR="007448F4">
        <w:t>quadamente.</w:t>
      </w:r>
    </w:p>
    <w:p w:rsidR="006E71CC" w:rsidRPr="006E71CC" w:rsidRDefault="006E71CC" w:rsidP="007448F4">
      <w:pPr>
        <w:spacing w:line="276" w:lineRule="auto"/>
        <w:ind w:firstLine="708"/>
        <w:jc w:val="both"/>
        <w:rPr>
          <w:rFonts w:ascii="Times New Roman" w:hAnsi="Times New Roman"/>
          <w:b/>
          <w:szCs w:val="24"/>
        </w:rPr>
      </w:pPr>
      <w:r w:rsidRPr="006E71CC">
        <w:rPr>
          <w:rFonts w:ascii="Times New Roman" w:eastAsia="Calibri" w:hAnsi="Times New Roman"/>
          <w:szCs w:val="24"/>
        </w:rPr>
        <w:t>Dessa forma, apresentadas as relevantes razões para alteração dos dispositivos legais, solicitamos aos nobres pares a colaboração para aprovação do presente Projeto de lei.</w:t>
      </w:r>
    </w:p>
    <w:p w:rsidR="00627D48" w:rsidRDefault="00627D48" w:rsidP="006E71CC">
      <w:pPr>
        <w:jc w:val="both"/>
        <w:rPr>
          <w:rFonts w:ascii="Book Antiqua" w:hAnsi="Book Antiqua" w:cs="Tahoma"/>
          <w:szCs w:val="24"/>
        </w:rPr>
      </w:pPr>
    </w:p>
    <w:p w:rsidR="00FB0992" w:rsidRPr="001A7BC4" w:rsidRDefault="00FB0992" w:rsidP="003679A3">
      <w:pPr>
        <w:ind w:left="-142" w:firstLine="708"/>
        <w:jc w:val="both"/>
        <w:rPr>
          <w:rFonts w:ascii="Times New Roman" w:hAnsi="Times New Roman"/>
          <w:szCs w:val="24"/>
        </w:rPr>
      </w:pPr>
    </w:p>
    <w:p w:rsidR="00C90DBE" w:rsidRPr="00190069" w:rsidRDefault="00C90DBE" w:rsidP="001C0BAA">
      <w:pPr>
        <w:jc w:val="both"/>
        <w:rPr>
          <w:szCs w:val="24"/>
        </w:rPr>
      </w:pPr>
    </w:p>
    <w:p w:rsidR="00D838FD" w:rsidRDefault="00D838FD" w:rsidP="001C0BAA">
      <w:pPr>
        <w:jc w:val="center"/>
        <w:rPr>
          <w:rFonts w:ascii="Times New Roman" w:hAnsi="Times New Roman"/>
          <w:b/>
          <w:szCs w:val="24"/>
        </w:rPr>
      </w:pPr>
    </w:p>
    <w:p w:rsidR="00C236F6" w:rsidRPr="00FD1ED9" w:rsidRDefault="00C236F6" w:rsidP="007448F4">
      <w:pPr>
        <w:jc w:val="right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</w:t>
      </w:r>
      <w:r w:rsidR="007448F4">
        <w:rPr>
          <w:rFonts w:ascii="Times New Roman" w:hAnsi="Times New Roman"/>
          <w:b/>
          <w:szCs w:val="24"/>
        </w:rPr>
        <w:t>orocaba, 18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7448F4">
        <w:rPr>
          <w:rFonts w:ascii="Times New Roman" w:hAnsi="Times New Roman"/>
          <w:b/>
          <w:szCs w:val="24"/>
        </w:rPr>
        <w:t>outubro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2021.</w:t>
      </w:r>
    </w:p>
    <w:p w:rsidR="00C236F6" w:rsidRPr="00FD1ED9" w:rsidRDefault="00C236F6" w:rsidP="001C0BAA">
      <w:pPr>
        <w:jc w:val="center"/>
        <w:rPr>
          <w:rFonts w:ascii="Times New Roman" w:hAnsi="Times New Roman"/>
          <w:b/>
          <w:szCs w:val="24"/>
        </w:rPr>
      </w:pPr>
    </w:p>
    <w:p w:rsidR="00C236F6" w:rsidRDefault="00C236F6" w:rsidP="001C0BAA">
      <w:pPr>
        <w:jc w:val="center"/>
        <w:rPr>
          <w:rFonts w:ascii="Times New Roman" w:hAnsi="Times New Roman"/>
          <w:b/>
          <w:szCs w:val="24"/>
        </w:rPr>
      </w:pPr>
    </w:p>
    <w:p w:rsidR="00C236F6" w:rsidRDefault="00C236F6" w:rsidP="001C0BAA">
      <w:pPr>
        <w:jc w:val="center"/>
        <w:rPr>
          <w:rFonts w:ascii="Times New Roman" w:hAnsi="Times New Roman"/>
          <w:b/>
          <w:szCs w:val="24"/>
        </w:rPr>
      </w:pPr>
    </w:p>
    <w:p w:rsidR="007448F4" w:rsidRPr="00FD1ED9" w:rsidRDefault="007448F4" w:rsidP="001C0BAA">
      <w:pPr>
        <w:jc w:val="center"/>
        <w:rPr>
          <w:rFonts w:ascii="Times New Roman" w:hAnsi="Times New Roman"/>
          <w:b/>
          <w:szCs w:val="24"/>
        </w:rPr>
      </w:pPr>
    </w:p>
    <w:p w:rsidR="00C236F6" w:rsidRPr="00FD1ED9" w:rsidRDefault="00C236F6" w:rsidP="001C0BA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VINÍCIUS CAMPOS AITH</w:t>
      </w:r>
    </w:p>
    <w:p w:rsidR="00C236F6" w:rsidRPr="00FD1ED9" w:rsidRDefault="00C236F6" w:rsidP="001C0BAA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281C77" w:rsidRPr="00123E23" w:rsidRDefault="00281C77" w:rsidP="001C0BAA">
      <w:pPr>
        <w:shd w:val="clear" w:color="auto" w:fill="FFFFFF"/>
        <w:ind w:firstLine="2410"/>
        <w:jc w:val="center"/>
        <w:rPr>
          <w:rFonts w:ascii="Calibri" w:hAnsi="Calibri" w:cs="Calibri"/>
          <w:b/>
          <w:color w:val="333333"/>
          <w:sz w:val="23"/>
          <w:szCs w:val="23"/>
        </w:rPr>
      </w:pPr>
    </w:p>
    <w:sectPr w:rsidR="00281C77" w:rsidRPr="00123E23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2B" w:rsidRDefault="00077F2B" w:rsidP="0034476D">
      <w:r>
        <w:separator/>
      </w:r>
    </w:p>
  </w:endnote>
  <w:endnote w:type="continuationSeparator" w:id="0">
    <w:p w:rsidR="00077F2B" w:rsidRDefault="00077F2B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2B" w:rsidRDefault="00077F2B" w:rsidP="0034476D">
      <w:r>
        <w:separator/>
      </w:r>
    </w:p>
  </w:footnote>
  <w:footnote w:type="continuationSeparator" w:id="0">
    <w:p w:rsidR="00077F2B" w:rsidRDefault="00077F2B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88" w:rsidRDefault="0030178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65pt;height:10.65pt" o:bullet="t">
        <v:imagedata r:id="rId1" o:title="msoD8F7"/>
      </v:shape>
    </w:pict>
  </w:numPicBullet>
  <w:abstractNum w:abstractNumId="0">
    <w:nsid w:val="001F426B"/>
    <w:multiLevelType w:val="hybridMultilevel"/>
    <w:tmpl w:val="3662D226"/>
    <w:lvl w:ilvl="0" w:tplc="54E8A980">
      <w:start w:val="1"/>
      <w:numFmt w:val="upperRoman"/>
      <w:lvlText w:val="%1-"/>
      <w:lvlJc w:val="left"/>
      <w:pPr>
        <w:ind w:left="35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296961D2"/>
    <w:multiLevelType w:val="hybridMultilevel"/>
    <w:tmpl w:val="6E48504A"/>
    <w:lvl w:ilvl="0" w:tplc="4514A758">
      <w:start w:val="1"/>
      <w:numFmt w:val="upperRoman"/>
      <w:lvlText w:val="%1-"/>
      <w:lvlJc w:val="left"/>
      <w:pPr>
        <w:ind w:left="35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73391545"/>
    <w:multiLevelType w:val="hybridMultilevel"/>
    <w:tmpl w:val="55FC005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B0DC5"/>
    <w:multiLevelType w:val="hybridMultilevel"/>
    <w:tmpl w:val="FF2017C6"/>
    <w:lvl w:ilvl="0" w:tplc="DA3240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A3879"/>
    <w:rsid w:val="00013AC3"/>
    <w:rsid w:val="00015A2C"/>
    <w:rsid w:val="00016EE3"/>
    <w:rsid w:val="000402D7"/>
    <w:rsid w:val="0006111C"/>
    <w:rsid w:val="00070077"/>
    <w:rsid w:val="00077F2B"/>
    <w:rsid w:val="00086C41"/>
    <w:rsid w:val="000C183E"/>
    <w:rsid w:val="000E4EA6"/>
    <w:rsid w:val="000F4A4C"/>
    <w:rsid w:val="00104765"/>
    <w:rsid w:val="00110073"/>
    <w:rsid w:val="0011790C"/>
    <w:rsid w:val="001244E7"/>
    <w:rsid w:val="00126585"/>
    <w:rsid w:val="00170C00"/>
    <w:rsid w:val="001A7BC4"/>
    <w:rsid w:val="001C0BAA"/>
    <w:rsid w:val="001C2DF2"/>
    <w:rsid w:val="001C7488"/>
    <w:rsid w:val="001D3AC3"/>
    <w:rsid w:val="001E1F2A"/>
    <w:rsid w:val="0020364A"/>
    <w:rsid w:val="00217FBD"/>
    <w:rsid w:val="00252260"/>
    <w:rsid w:val="0026174B"/>
    <w:rsid w:val="00270468"/>
    <w:rsid w:val="00270DC3"/>
    <w:rsid w:val="002740FE"/>
    <w:rsid w:val="00281C77"/>
    <w:rsid w:val="00295BF1"/>
    <w:rsid w:val="002A46D5"/>
    <w:rsid w:val="002B38EC"/>
    <w:rsid w:val="002C26A5"/>
    <w:rsid w:val="002D444F"/>
    <w:rsid w:val="00301788"/>
    <w:rsid w:val="003076B9"/>
    <w:rsid w:val="00343AAC"/>
    <w:rsid w:val="0034476D"/>
    <w:rsid w:val="00347DBF"/>
    <w:rsid w:val="00357797"/>
    <w:rsid w:val="003617D7"/>
    <w:rsid w:val="00366CEC"/>
    <w:rsid w:val="003679A3"/>
    <w:rsid w:val="0037719B"/>
    <w:rsid w:val="00382D62"/>
    <w:rsid w:val="003A76ED"/>
    <w:rsid w:val="003B5125"/>
    <w:rsid w:val="003D2073"/>
    <w:rsid w:val="003D5CF1"/>
    <w:rsid w:val="003E3348"/>
    <w:rsid w:val="003F5DF7"/>
    <w:rsid w:val="00402F39"/>
    <w:rsid w:val="00405EEB"/>
    <w:rsid w:val="004167B4"/>
    <w:rsid w:val="00423D58"/>
    <w:rsid w:val="00432031"/>
    <w:rsid w:val="004331EA"/>
    <w:rsid w:val="00454DEF"/>
    <w:rsid w:val="004556BF"/>
    <w:rsid w:val="0045607C"/>
    <w:rsid w:val="00457C7E"/>
    <w:rsid w:val="00490CD1"/>
    <w:rsid w:val="00492B96"/>
    <w:rsid w:val="004B21B7"/>
    <w:rsid w:val="004C5969"/>
    <w:rsid w:val="004F2CEB"/>
    <w:rsid w:val="005053AB"/>
    <w:rsid w:val="00540B34"/>
    <w:rsid w:val="00550EE0"/>
    <w:rsid w:val="005B248D"/>
    <w:rsid w:val="005B4C6B"/>
    <w:rsid w:val="005D31DF"/>
    <w:rsid w:val="005E033F"/>
    <w:rsid w:val="006037D1"/>
    <w:rsid w:val="00606515"/>
    <w:rsid w:val="006105BA"/>
    <w:rsid w:val="00612A4E"/>
    <w:rsid w:val="00624209"/>
    <w:rsid w:val="0062604A"/>
    <w:rsid w:val="00627CA9"/>
    <w:rsid w:val="00627D48"/>
    <w:rsid w:val="006410B0"/>
    <w:rsid w:val="00646E5F"/>
    <w:rsid w:val="00680CC0"/>
    <w:rsid w:val="0068285A"/>
    <w:rsid w:val="006874F3"/>
    <w:rsid w:val="00687619"/>
    <w:rsid w:val="006C3B7C"/>
    <w:rsid w:val="006E71CC"/>
    <w:rsid w:val="00711D3C"/>
    <w:rsid w:val="007448F4"/>
    <w:rsid w:val="00771318"/>
    <w:rsid w:val="00786F6A"/>
    <w:rsid w:val="007A1329"/>
    <w:rsid w:val="007A27F7"/>
    <w:rsid w:val="007B009B"/>
    <w:rsid w:val="007B45DB"/>
    <w:rsid w:val="007B488D"/>
    <w:rsid w:val="007C5A33"/>
    <w:rsid w:val="007D2EAB"/>
    <w:rsid w:val="007E0E45"/>
    <w:rsid w:val="007E5C4C"/>
    <w:rsid w:val="007F1FAE"/>
    <w:rsid w:val="007F53D3"/>
    <w:rsid w:val="00823BE4"/>
    <w:rsid w:val="00852B02"/>
    <w:rsid w:val="00860E6A"/>
    <w:rsid w:val="008B277F"/>
    <w:rsid w:val="008E183C"/>
    <w:rsid w:val="008E7ECF"/>
    <w:rsid w:val="00910B9D"/>
    <w:rsid w:val="009255B8"/>
    <w:rsid w:val="0093671E"/>
    <w:rsid w:val="009445A9"/>
    <w:rsid w:val="00947466"/>
    <w:rsid w:val="009570DC"/>
    <w:rsid w:val="009631AA"/>
    <w:rsid w:val="00967098"/>
    <w:rsid w:val="00987BD2"/>
    <w:rsid w:val="00991730"/>
    <w:rsid w:val="009D2563"/>
    <w:rsid w:val="009D3610"/>
    <w:rsid w:val="009F3C9B"/>
    <w:rsid w:val="00A11656"/>
    <w:rsid w:val="00A13D14"/>
    <w:rsid w:val="00A2765E"/>
    <w:rsid w:val="00A345C8"/>
    <w:rsid w:val="00A67205"/>
    <w:rsid w:val="00A7369B"/>
    <w:rsid w:val="00A75A3A"/>
    <w:rsid w:val="00AA07FD"/>
    <w:rsid w:val="00AE0E90"/>
    <w:rsid w:val="00AE6D7D"/>
    <w:rsid w:val="00AF5B33"/>
    <w:rsid w:val="00B3055D"/>
    <w:rsid w:val="00B403B8"/>
    <w:rsid w:val="00B452FE"/>
    <w:rsid w:val="00B638A0"/>
    <w:rsid w:val="00B852E3"/>
    <w:rsid w:val="00B85EEE"/>
    <w:rsid w:val="00B95435"/>
    <w:rsid w:val="00BD2A94"/>
    <w:rsid w:val="00BE0891"/>
    <w:rsid w:val="00BE3B0A"/>
    <w:rsid w:val="00BE56CF"/>
    <w:rsid w:val="00C0285D"/>
    <w:rsid w:val="00C05C6F"/>
    <w:rsid w:val="00C1156A"/>
    <w:rsid w:val="00C236F6"/>
    <w:rsid w:val="00C42427"/>
    <w:rsid w:val="00C45C18"/>
    <w:rsid w:val="00C50DE8"/>
    <w:rsid w:val="00C53A6F"/>
    <w:rsid w:val="00C74514"/>
    <w:rsid w:val="00C86122"/>
    <w:rsid w:val="00C8675A"/>
    <w:rsid w:val="00C90967"/>
    <w:rsid w:val="00C90DBE"/>
    <w:rsid w:val="00CA3879"/>
    <w:rsid w:val="00CB7BC7"/>
    <w:rsid w:val="00CC0377"/>
    <w:rsid w:val="00CF4207"/>
    <w:rsid w:val="00CF5598"/>
    <w:rsid w:val="00D01A38"/>
    <w:rsid w:val="00D15B20"/>
    <w:rsid w:val="00D21DDB"/>
    <w:rsid w:val="00D2525E"/>
    <w:rsid w:val="00D33549"/>
    <w:rsid w:val="00D4125F"/>
    <w:rsid w:val="00D44A90"/>
    <w:rsid w:val="00D465DB"/>
    <w:rsid w:val="00D61058"/>
    <w:rsid w:val="00D82E95"/>
    <w:rsid w:val="00D838FD"/>
    <w:rsid w:val="00D9259C"/>
    <w:rsid w:val="00DB53D5"/>
    <w:rsid w:val="00DB61F9"/>
    <w:rsid w:val="00E40646"/>
    <w:rsid w:val="00E64A26"/>
    <w:rsid w:val="00E72190"/>
    <w:rsid w:val="00E74949"/>
    <w:rsid w:val="00EA7002"/>
    <w:rsid w:val="00EA7AE2"/>
    <w:rsid w:val="00EC1F31"/>
    <w:rsid w:val="00EF3BEF"/>
    <w:rsid w:val="00F01FB7"/>
    <w:rsid w:val="00F10068"/>
    <w:rsid w:val="00F6142E"/>
    <w:rsid w:val="00F95415"/>
    <w:rsid w:val="00FB0992"/>
    <w:rsid w:val="00FB319A"/>
    <w:rsid w:val="00FB645F"/>
    <w:rsid w:val="00FD1ED9"/>
    <w:rsid w:val="00FF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nhideWhenUsed/>
    <w:rsid w:val="003A76ED"/>
    <w:pPr>
      <w:jc w:val="both"/>
      <w:textAlignment w:val="auto"/>
    </w:pPr>
    <w:rPr>
      <w:rFonts w:ascii="Book Antiqua" w:hAnsi="Book Antiqua"/>
      <w:sz w:val="26"/>
    </w:rPr>
  </w:style>
  <w:style w:type="character" w:customStyle="1" w:styleId="Corpodetexto2Char">
    <w:name w:val="Corpo de texto 2 Char"/>
    <w:basedOn w:val="Fontepargpadro"/>
    <w:link w:val="Corpodetexto2"/>
    <w:rsid w:val="003A76ED"/>
    <w:rPr>
      <w:rFonts w:ascii="Book Antiqua" w:hAnsi="Book Antiqua"/>
      <w:sz w:val="26"/>
    </w:rPr>
  </w:style>
  <w:style w:type="paragraph" w:styleId="PargrafodaLista">
    <w:name w:val="List Paragraph"/>
    <w:basedOn w:val="Normal"/>
    <w:uiPriority w:val="34"/>
    <w:qFormat/>
    <w:rsid w:val="003A76E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C23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C23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236F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2765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B09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nhideWhenUsed/>
    <w:rsid w:val="003A76ED"/>
    <w:pPr>
      <w:jc w:val="both"/>
      <w:textAlignment w:val="auto"/>
    </w:pPr>
    <w:rPr>
      <w:rFonts w:ascii="Book Antiqua" w:hAnsi="Book Antiqua"/>
      <w:sz w:val="26"/>
    </w:rPr>
  </w:style>
  <w:style w:type="character" w:customStyle="1" w:styleId="Corpodetexto2Char">
    <w:name w:val="Corpo de texto 2 Char"/>
    <w:basedOn w:val="Fontepargpadro"/>
    <w:link w:val="Corpodetexto2"/>
    <w:rsid w:val="003A76ED"/>
    <w:rPr>
      <w:rFonts w:ascii="Book Antiqua" w:hAnsi="Book Antiqua"/>
      <w:sz w:val="26"/>
    </w:rPr>
  </w:style>
  <w:style w:type="paragraph" w:styleId="PargrafodaLista">
    <w:name w:val="List Paragraph"/>
    <w:basedOn w:val="Normal"/>
    <w:uiPriority w:val="34"/>
    <w:qFormat/>
    <w:rsid w:val="003A76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3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C23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236F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2765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B0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10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9</TotalTime>
  <Pages>7</Pages>
  <Words>1924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gabinete10</cp:lastModifiedBy>
  <cp:revision>2</cp:revision>
  <cp:lastPrinted>2020-08-10T15:02:00Z</cp:lastPrinted>
  <dcterms:created xsi:type="dcterms:W3CDTF">2021-10-18T18:03:00Z</dcterms:created>
  <dcterms:modified xsi:type="dcterms:W3CDTF">2021-10-18T18:03:00Z</dcterms:modified>
</cp:coreProperties>
</file>