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Book Antiqua" w:cs="Book Antiqua" w:eastAsia="Book Antiqua" w:hAnsi="Book Antiqua"/>
          <w:b w:val="0"/>
          <w:color w:val="00000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vertAlign w:val="baseline"/>
          <w:rtl w:val="0"/>
        </w:rPr>
        <w:t xml:space="preserve">PROJETO DE DECRETO LEGISLATIVO Nº ______/2023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Book Antiqua" w:cs="Book Antiqua" w:eastAsia="Book Antiqua" w:hAnsi="Book Antiqua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4248" w:firstLine="0"/>
        <w:jc w:val="both"/>
        <w:rPr>
          <w:rFonts w:ascii="Book Antiqua" w:cs="Book Antiqua" w:eastAsia="Book Antiqua" w:hAnsi="Book Antiqua"/>
          <w:b w:val="0"/>
          <w:i w:val="0"/>
          <w:color w:val="00000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000000"/>
          <w:vertAlign w:val="baseline"/>
          <w:rtl w:val="0"/>
        </w:rPr>
        <w:t xml:space="preserve">“Dispõe sobre a concessão da 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vertAlign w:val="baseline"/>
          <w:rtl w:val="0"/>
        </w:rPr>
        <w:t xml:space="preserve">Medalha ‘Dr. Enéas Carneiro do Mérito Estudantil’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000000"/>
          <w:shd w:fill="fdfdfd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000000"/>
          <w:vertAlign w:val="baseline"/>
          <w:rtl w:val="0"/>
        </w:rPr>
        <w:t xml:space="preserve">ao 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rtl w:val="0"/>
        </w:rPr>
        <w:t xml:space="preserve">Ilustríssimo Professor Dr. ‘Enrique Javier Misailidis Lerena’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000000"/>
          <w:vertAlign w:val="baseline"/>
          <w:rtl w:val="0"/>
        </w:rPr>
        <w:t xml:space="preserve">, e dá outras providências.”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3540" w:firstLine="0"/>
        <w:jc w:val="both"/>
        <w:rPr>
          <w:rFonts w:ascii="Book Antiqua" w:cs="Book Antiqua" w:eastAsia="Book Antiqua" w:hAnsi="Book Antiqua"/>
          <w:b w:val="0"/>
          <w:i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Book Antiqua" w:cs="Book Antiqua" w:eastAsia="Book Antiqua" w:hAnsi="Book Antiqua"/>
          <w:color w:val="00000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vertAlign w:val="baseline"/>
          <w:rtl w:val="0"/>
        </w:rPr>
        <w:tab/>
        <w:t xml:space="preserve">Art. 1º.</w:t>
      </w:r>
      <w:r w:rsidDel="00000000" w:rsidR="00000000" w:rsidRPr="00000000">
        <w:rPr>
          <w:rFonts w:ascii="Book Antiqua" w:cs="Book Antiqua" w:eastAsia="Book Antiqua" w:hAnsi="Book Antiqua"/>
          <w:color w:val="000000"/>
          <w:vertAlign w:val="baseline"/>
          <w:rtl w:val="0"/>
        </w:rPr>
        <w:t xml:space="preserve">  Fica concedida a 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Medalha “Dr. Enéas Carneiro do Mérito Estudantil”</w:t>
      </w:r>
      <w:r w:rsidDel="00000000" w:rsidR="00000000" w:rsidRPr="00000000">
        <w:rPr>
          <w:rFonts w:ascii="Calibri" w:cs="Calibri" w:eastAsia="Calibri" w:hAnsi="Calibri"/>
          <w:color w:val="000000"/>
          <w:shd w:fill="fdfdfd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vertAlign w:val="baseline"/>
          <w:rtl w:val="0"/>
        </w:rPr>
        <w:t xml:space="preserve">ao Ilustríssimo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Professor Dr. Enrique Javier Misailidis Lerena</w:t>
      </w:r>
      <w:r w:rsidDel="00000000" w:rsidR="00000000" w:rsidRPr="00000000">
        <w:rPr>
          <w:rFonts w:ascii="Book Antiqua" w:cs="Book Antiqua" w:eastAsia="Book Antiqua" w:hAnsi="Book Antiqua"/>
          <w:color w:val="000000"/>
          <w:vertAlign w:val="baseline"/>
          <w:rtl w:val="0"/>
        </w:rPr>
        <w:t xml:space="preserve">, por dedicar sua vida aos estudos, transformando às pessoas por intermédio do conhecimento, detendo um legado de sabedoria, cidadania e idealismo.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Book Antiqua" w:cs="Book Antiqua" w:eastAsia="Book Antiqua" w:hAnsi="Book Antiqu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Book Antiqua" w:cs="Book Antiqua" w:eastAsia="Book Antiqua" w:hAnsi="Book Antiqua"/>
          <w:color w:val="00000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vertAlign w:val="baseline"/>
          <w:rtl w:val="0"/>
        </w:rPr>
        <w:tab/>
        <w:t xml:space="preserve">Art. 2º.</w:t>
      </w:r>
      <w:r w:rsidDel="00000000" w:rsidR="00000000" w:rsidRPr="00000000">
        <w:rPr>
          <w:rFonts w:ascii="Book Antiqua" w:cs="Book Antiqua" w:eastAsia="Book Antiqua" w:hAnsi="Book Antiqua"/>
          <w:color w:val="000000"/>
          <w:vertAlign w:val="baseline"/>
          <w:rtl w:val="0"/>
        </w:rPr>
        <w:t xml:space="preserve"> As despesas decorrentes da execução deste Decreto Legislativo serão suportadas por dotações orçamentárias próprias.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Book Antiqua" w:cs="Book Antiqua" w:eastAsia="Book Antiqua" w:hAnsi="Book Antiqu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Book Antiqua" w:cs="Book Antiqua" w:eastAsia="Book Antiqua" w:hAnsi="Book Antiqua"/>
          <w:color w:val="00000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vertAlign w:val="baseline"/>
          <w:rtl w:val="0"/>
        </w:rPr>
        <w:tab/>
        <w:t xml:space="preserve">Art. 3º.</w:t>
      </w:r>
      <w:r w:rsidDel="00000000" w:rsidR="00000000" w:rsidRPr="00000000">
        <w:rPr>
          <w:rFonts w:ascii="Book Antiqua" w:cs="Book Antiqua" w:eastAsia="Book Antiqua" w:hAnsi="Book Antiqua"/>
          <w:color w:val="000000"/>
          <w:vertAlign w:val="baseline"/>
          <w:rtl w:val="0"/>
        </w:rPr>
        <w:t xml:space="preserve"> Este Decreto Legislativo entrará em vigor na data de sua publicação.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Book Antiqua" w:cs="Book Antiqua" w:eastAsia="Book Antiqua" w:hAnsi="Book Antiqu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Book Antiqua" w:cs="Book Antiqua" w:eastAsia="Book Antiqua" w:hAnsi="Book Antiqua"/>
          <w:b w:val="0"/>
          <w:color w:val="00000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vertAlign w:val="baseline"/>
          <w:rtl w:val="0"/>
        </w:rPr>
        <w:t xml:space="preserve">S/S.,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04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vertAlign w:val="baseline"/>
          <w:rtl w:val="0"/>
        </w:rPr>
        <w:t xml:space="preserve"> de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setembro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vertAlign w:val="baseline"/>
          <w:rtl w:val="0"/>
        </w:rPr>
        <w:t xml:space="preserve">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Book Antiqua" w:cs="Book Antiqua" w:eastAsia="Book Antiqua" w:hAnsi="Book Antiqua"/>
          <w:b w:val="0"/>
          <w:color w:val="00000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vertAlign w:val="baseline"/>
          <w:rtl w:val="0"/>
        </w:rPr>
        <w:t xml:space="preserve">ÍTALO MOREIRA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Book Antiqua" w:cs="Book Antiqua" w:eastAsia="Book Antiqua" w:hAnsi="Book Antiqua"/>
          <w:b w:val="0"/>
          <w:color w:val="000000"/>
          <w:u w:val="singl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vertAlign w:val="baseline"/>
          <w:rtl w:val="0"/>
        </w:rPr>
        <w:t xml:space="preserve">VEREADOR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Book Antiqua" w:cs="Book Antiqua" w:eastAsia="Book Antiqua" w:hAnsi="Book Antiqua"/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Book Antiqua" w:cs="Book Antiqua" w:eastAsia="Book Antiqua" w:hAnsi="Book Antiqua"/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Book Antiqua" w:cs="Book Antiqua" w:eastAsia="Book Antiqua" w:hAnsi="Book Antiqua"/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Book Antiqua" w:cs="Book Antiqua" w:eastAsia="Book Antiqua" w:hAnsi="Book Antiqua"/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Book Antiqua" w:cs="Book Antiqua" w:eastAsia="Book Antiqua" w:hAnsi="Book Antiqua"/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Book Antiqua" w:cs="Book Antiqua" w:eastAsia="Book Antiqua" w:hAnsi="Book Antiqua"/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Book Antiqua" w:cs="Book Antiqua" w:eastAsia="Book Antiqua" w:hAnsi="Book Antiqua"/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Book Antiqua" w:cs="Book Antiqua" w:eastAsia="Book Antiqua" w:hAnsi="Book Antiqua"/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Book Antiqua" w:cs="Book Antiqua" w:eastAsia="Book Antiqua" w:hAnsi="Book Antiqua"/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Book Antiqua" w:cs="Book Antiqua" w:eastAsia="Book Antiqua" w:hAnsi="Book Antiqua"/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Book Antiqua" w:cs="Book Antiqua" w:eastAsia="Book Antiqua" w:hAnsi="Book Antiqua"/>
          <w:b w:val="0"/>
          <w:color w:val="000000"/>
          <w:u w:val="singl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u w:val="single"/>
          <w:vertAlign w:val="baseline"/>
          <w:rtl w:val="0"/>
        </w:rPr>
        <w:t xml:space="preserve">JUSTIFICATIVA: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Book Antiqua" w:cs="Book Antiqua" w:eastAsia="Book Antiqua" w:hAnsi="Book Antiqu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vertAlign w:val="baseline"/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Professor Dr. Enrique Javier Misailidis Lerena possui graduação em Ciências Sociais e Jurídicas pela Universidade Metodista de Piracicaba (1990). Mestre em Direito na área de concentração de Direitos Fundamentais Coletivos e Difusos, com a linha de pesquisa "A formação da cidadania e os direitos difusos e coletivos" (Portaria Capes n.º 524, DOU de 30/04/2008) pela Universidade Metodista de Piracicaba.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2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Detém atuação no ramo do Direito Público desde 2001, na Empresa Pública EMDEC, tendo atuado ainda como Secretário Municipal de Assuntos Jurídicos na Prefeitura Municipal de Hortolândia até dez/2016. </w:t>
      </w:r>
    </w:p>
    <w:p w:rsidR="00000000" w:rsidDel="00000000" w:rsidP="00000000" w:rsidRDefault="00000000" w:rsidRPr="00000000" w14:paraId="0000001D">
      <w:pPr>
        <w:spacing w:line="360" w:lineRule="auto"/>
        <w:ind w:firstLine="72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2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Desde 2019 assessora diretamente o Secretário de Assuntos Jurídicos de Campinas, substituindo em suas ausências como Secretário Interino ou em exercício. Atuação contínua nas áreas de Direito Constitucional, Direito Administrativo, Direito Civil e Direito Eleitoral e Direito Trabalhista. </w:t>
      </w:r>
    </w:p>
    <w:p w:rsidR="00000000" w:rsidDel="00000000" w:rsidP="00000000" w:rsidRDefault="00000000" w:rsidRPr="00000000" w14:paraId="0000001F">
      <w:pPr>
        <w:spacing w:line="360" w:lineRule="auto"/>
        <w:ind w:firstLine="72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2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Dr. Enrique Lerena foi Chefe de Gabinete da Secretaria Municipal de Assuntos Jurídicos de Campinas, entre os anos de 2019-2020. Onde foi Secretário em Exercício e Interino na ausência do Professor Dr. Peter Panutto. </w:t>
      </w:r>
    </w:p>
    <w:p w:rsidR="00000000" w:rsidDel="00000000" w:rsidP="00000000" w:rsidRDefault="00000000" w:rsidRPr="00000000" w14:paraId="00000021">
      <w:pPr>
        <w:spacing w:line="360" w:lineRule="auto"/>
        <w:ind w:firstLine="72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72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Ele também foi Secretário de Assuntos Jurídicos de Hortolândia de 2005 à 2016, além de ter um escritório de advocacia em Campinas, onde ele atua na área de Direito do Trabalho, Direito Civil, Direito Administrativo com ênfase em improbidade administrativa e consultoria junto ao Tribunal de Contas e Direito Eleitoral. Teve, ademais, passagem como Secretário Municipal de Assuntos Jurídicos da cidade de Louveira - SP, entre os anos de 2021-2022, sendo desde 2022  Secretário Adjunto de Justiça da cidade de Campinas - SP. </w:t>
      </w:r>
    </w:p>
    <w:p w:rsidR="00000000" w:rsidDel="00000000" w:rsidP="00000000" w:rsidRDefault="00000000" w:rsidRPr="00000000" w14:paraId="00000023">
      <w:pPr>
        <w:spacing w:line="360" w:lineRule="auto"/>
        <w:ind w:firstLine="72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firstLine="72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Atualmente é Presidente da SETEC - Serviços Técnicos Gerais da cidade de Campinas - SP, onde desenvolve um brilhante trabalho naquela autarquia municipal. Lerena, assim, tem uma notória experiência em gestão pública, sendo Secretário em três cidades da nossa região: Hortolândia, Campinas e Louveira.</w:t>
      </w:r>
    </w:p>
    <w:p w:rsidR="00000000" w:rsidDel="00000000" w:rsidP="00000000" w:rsidRDefault="00000000" w:rsidRPr="00000000" w14:paraId="00000025">
      <w:pPr>
        <w:spacing w:line="360" w:lineRule="auto"/>
        <w:ind w:firstLine="72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ab/>
        <w:t xml:space="preserve">Assim sendo, solicito o apoio dos pares para a outorga desta honraria.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Book Antiqua" w:cs="Book Antiqua" w:eastAsia="Book Antiqua" w:hAnsi="Book Antiqu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Book Antiqua" w:cs="Book Antiqua" w:eastAsia="Book Antiqua" w:hAnsi="Book Antiqua"/>
          <w:b w:val="0"/>
          <w:color w:val="00000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vertAlign w:val="baseline"/>
          <w:rtl w:val="0"/>
        </w:rPr>
        <w:t xml:space="preserve">S/S.,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04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vertAlign w:val="baseline"/>
          <w:rtl w:val="0"/>
        </w:rPr>
        <w:t xml:space="preserve"> de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setembro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vertAlign w:val="baseline"/>
          <w:rtl w:val="0"/>
        </w:rPr>
        <w:t xml:space="preserve">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Book Antiqua" w:cs="Book Antiqua" w:eastAsia="Book Antiqua" w:hAnsi="Book Antiqua"/>
          <w:b w:val="0"/>
          <w:color w:val="00000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vertAlign w:val="baseline"/>
          <w:rtl w:val="0"/>
        </w:rPr>
        <w:t xml:space="preserve">ÍTALO MOREIRA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Book Antiqua" w:cs="Book Antiqua" w:eastAsia="Book Antiqua" w:hAnsi="Book Antiqua"/>
          <w:b w:val="0"/>
          <w:color w:val="000000"/>
          <w:u w:val="singl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vertAlign w:val="baseline"/>
          <w:rtl w:val="0"/>
        </w:rPr>
        <w:t xml:space="preserve">VEREADOR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Book Antiqua" w:cs="Book Antiqua" w:eastAsia="Book Antiqua" w:hAnsi="Book Antiqu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Book Antiqua" w:cs="Book Antiqua" w:eastAsia="Book Antiqua" w:hAnsi="Book Antiqu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Book Antiqua" w:cs="Book Antiqua" w:eastAsia="Book Antiqua" w:hAnsi="Book Antiqu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-615314</wp:posOffset>
          </wp:positionH>
          <wp:positionV relativeFrom="paragraph">
            <wp:posOffset>-180339</wp:posOffset>
          </wp:positionV>
          <wp:extent cx="6686550" cy="113347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86550" cy="11334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