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5FACE" w14:textId="75495F29" w:rsidR="006A594A" w:rsidRPr="00783D85" w:rsidRDefault="006A594A" w:rsidP="006A594A">
      <w:pPr>
        <w:pStyle w:val="Ttulo1"/>
        <w:spacing w:after="160" w:line="360" w:lineRule="auto"/>
        <w:rPr>
          <w:rFonts w:ascii="Arial" w:hAnsi="Arial" w:cs="Arial"/>
          <w:szCs w:val="24"/>
        </w:rPr>
      </w:pPr>
      <w:r w:rsidRPr="00783D85">
        <w:rPr>
          <w:rFonts w:ascii="Arial" w:hAnsi="Arial" w:cs="Arial"/>
          <w:bCs/>
          <w:szCs w:val="24"/>
        </w:rPr>
        <w:t>EXMO. SR. PRESIDENTE</w:t>
      </w:r>
      <w:r w:rsidRPr="00783D85">
        <w:rPr>
          <w:rFonts w:ascii="Arial" w:hAnsi="Arial" w:cs="Arial"/>
          <w:szCs w:val="24"/>
        </w:rPr>
        <w:t xml:space="preserve">               </w:t>
      </w:r>
      <w:r w:rsidRPr="00783D85">
        <w:rPr>
          <w:rFonts w:ascii="Arial" w:hAnsi="Arial" w:cs="Arial"/>
          <w:szCs w:val="24"/>
        </w:rPr>
        <w:tab/>
        <w:t xml:space="preserve">                      </w:t>
      </w:r>
      <w:r w:rsidR="000B6CF9" w:rsidRPr="00783D85">
        <w:rPr>
          <w:rFonts w:ascii="Arial" w:hAnsi="Arial" w:cs="Arial"/>
          <w:szCs w:val="24"/>
        </w:rPr>
        <w:t xml:space="preserve">  </w:t>
      </w:r>
      <w:r w:rsidRPr="00783D85">
        <w:rPr>
          <w:rFonts w:ascii="Arial" w:hAnsi="Arial" w:cs="Arial"/>
          <w:szCs w:val="24"/>
        </w:rPr>
        <w:t xml:space="preserve">                   </w:t>
      </w:r>
      <w:r w:rsidR="008670B2" w:rsidRPr="00783D85">
        <w:rPr>
          <w:rFonts w:ascii="Arial" w:hAnsi="Arial" w:cs="Arial"/>
          <w:szCs w:val="24"/>
        </w:rPr>
        <w:t xml:space="preserve">             </w:t>
      </w:r>
      <w:r w:rsidRPr="00783D85">
        <w:rPr>
          <w:rFonts w:ascii="Arial" w:hAnsi="Arial" w:cs="Arial"/>
          <w:szCs w:val="24"/>
        </w:rPr>
        <w:t xml:space="preserve">PL </w:t>
      </w:r>
      <w:r w:rsidR="005E2E6E" w:rsidRPr="00783D85">
        <w:rPr>
          <w:rFonts w:ascii="Arial" w:hAnsi="Arial" w:cs="Arial"/>
          <w:szCs w:val="24"/>
        </w:rPr>
        <w:t>0</w:t>
      </w:r>
      <w:r w:rsidR="00DB4CEC" w:rsidRPr="00783D85">
        <w:rPr>
          <w:rFonts w:ascii="Arial" w:hAnsi="Arial" w:cs="Arial"/>
          <w:szCs w:val="24"/>
        </w:rPr>
        <w:t>3</w:t>
      </w:r>
      <w:r w:rsidRPr="00783D85">
        <w:rPr>
          <w:rFonts w:ascii="Arial" w:hAnsi="Arial" w:cs="Arial"/>
          <w:szCs w:val="24"/>
        </w:rPr>
        <w:t>/20</w:t>
      </w:r>
      <w:r w:rsidR="005E2E6E" w:rsidRPr="00783D85">
        <w:rPr>
          <w:rFonts w:ascii="Arial" w:hAnsi="Arial" w:cs="Arial"/>
          <w:szCs w:val="24"/>
        </w:rPr>
        <w:t>20</w:t>
      </w:r>
    </w:p>
    <w:p w14:paraId="20664B4A" w14:textId="77777777" w:rsidR="003F2505" w:rsidRDefault="003F2505" w:rsidP="006A594A">
      <w:pPr>
        <w:spacing w:after="160" w:line="360" w:lineRule="auto"/>
        <w:jc w:val="both"/>
        <w:rPr>
          <w:rFonts w:ascii="Arial" w:hAnsi="Arial" w:cs="Arial"/>
          <w:b/>
        </w:rPr>
      </w:pPr>
    </w:p>
    <w:p w14:paraId="182E8D8A" w14:textId="77777777" w:rsidR="001A2030" w:rsidRPr="00783D85" w:rsidRDefault="001A2030" w:rsidP="006A594A">
      <w:pPr>
        <w:spacing w:after="160" w:line="360" w:lineRule="auto"/>
        <w:jc w:val="both"/>
        <w:rPr>
          <w:rFonts w:ascii="Arial" w:hAnsi="Arial" w:cs="Arial"/>
          <w:b/>
        </w:rPr>
      </w:pPr>
    </w:p>
    <w:p w14:paraId="42AA079C" w14:textId="5A3528B0" w:rsidR="001A2030" w:rsidRPr="001A2030" w:rsidRDefault="00E8700D" w:rsidP="001A2030">
      <w:pPr>
        <w:pStyle w:val="Recuodecorpodetexto2"/>
        <w:spacing w:after="360" w:line="240" w:lineRule="auto"/>
        <w:ind w:firstLine="1985"/>
        <w:rPr>
          <w:rFonts w:ascii="Arial" w:hAnsi="Arial" w:cs="Arial"/>
          <w:szCs w:val="24"/>
        </w:rPr>
      </w:pPr>
      <w:r w:rsidRPr="00783D85">
        <w:rPr>
          <w:rFonts w:ascii="Arial" w:hAnsi="Arial" w:cs="Arial"/>
          <w:szCs w:val="24"/>
        </w:rPr>
        <w:t xml:space="preserve">Trata-se de projeto de lei, que </w:t>
      </w:r>
      <w:r w:rsidRPr="001A2030">
        <w:rPr>
          <w:rFonts w:ascii="Arial" w:hAnsi="Arial" w:cs="Arial"/>
          <w:i/>
          <w:szCs w:val="24"/>
        </w:rPr>
        <w:t>“</w:t>
      </w:r>
      <w:r w:rsidR="00DB4CEC" w:rsidRPr="001A2030">
        <w:rPr>
          <w:rFonts w:ascii="Arial" w:hAnsi="Arial" w:cs="Arial"/>
          <w:i/>
          <w:szCs w:val="24"/>
        </w:rPr>
        <w:t>Proíbe o manuseio, a utilização, a queima e a soltura de fogos de estampidos e de artifícios, assim como de quaisquer artefatos pirotécnicos de efeito sonoro ruidoso no Município de Sorocaba, e dá outras providências”</w:t>
      </w:r>
      <w:r w:rsidRPr="001A2030">
        <w:rPr>
          <w:rFonts w:ascii="Arial" w:hAnsi="Arial" w:cs="Arial"/>
          <w:szCs w:val="24"/>
        </w:rPr>
        <w:t xml:space="preserve">, de autoria do </w:t>
      </w:r>
      <w:r w:rsidR="00DF73E0" w:rsidRPr="001A2030">
        <w:rPr>
          <w:rFonts w:ascii="Arial" w:hAnsi="Arial" w:cs="Arial"/>
          <w:szCs w:val="24"/>
        </w:rPr>
        <w:t>Executivo</w:t>
      </w:r>
      <w:r w:rsidR="001A2030" w:rsidRPr="001A2030">
        <w:rPr>
          <w:rFonts w:ascii="Arial" w:hAnsi="Arial" w:cs="Arial"/>
          <w:szCs w:val="24"/>
        </w:rPr>
        <w:t xml:space="preserve"> com solicitação de tramitação em </w:t>
      </w:r>
      <w:r w:rsidR="001A2030" w:rsidRPr="001A2030">
        <w:rPr>
          <w:rFonts w:ascii="Arial" w:hAnsi="Arial" w:cs="Arial"/>
          <w:b/>
          <w:i/>
          <w:szCs w:val="24"/>
        </w:rPr>
        <w:t>regime de urgência</w:t>
      </w:r>
      <w:r w:rsidR="001A2030" w:rsidRPr="001A2030">
        <w:rPr>
          <w:rFonts w:ascii="Arial" w:hAnsi="Arial" w:cs="Arial"/>
          <w:szCs w:val="24"/>
        </w:rPr>
        <w:t xml:space="preserve"> nos termos do art. 44, §1º da LOM</w:t>
      </w:r>
      <w:r w:rsidR="001A2030" w:rsidRPr="001A2030">
        <w:rPr>
          <w:szCs w:val="24"/>
          <w:vertAlign w:val="superscript"/>
        </w:rPr>
        <w:footnoteReference w:id="1"/>
      </w:r>
      <w:r w:rsidR="001A2030" w:rsidRPr="001A2030">
        <w:rPr>
          <w:rFonts w:ascii="Arial" w:hAnsi="Arial" w:cs="Arial"/>
          <w:szCs w:val="24"/>
        </w:rPr>
        <w:t>.</w:t>
      </w:r>
    </w:p>
    <w:p w14:paraId="6E851F65" w14:textId="43E92277" w:rsidR="009A444C" w:rsidRPr="00783D85" w:rsidRDefault="008B3E52" w:rsidP="001A2030">
      <w:pPr>
        <w:pStyle w:val="Recuodecorpodetexto2"/>
        <w:spacing w:after="360" w:line="240" w:lineRule="auto"/>
        <w:ind w:firstLine="1985"/>
        <w:rPr>
          <w:rFonts w:ascii="Arial" w:hAnsi="Arial" w:cs="Arial"/>
          <w:szCs w:val="24"/>
        </w:rPr>
      </w:pPr>
      <w:r w:rsidRPr="00783D85">
        <w:rPr>
          <w:rFonts w:ascii="Arial" w:hAnsi="Arial" w:cs="Arial"/>
          <w:szCs w:val="24"/>
        </w:rPr>
        <w:t xml:space="preserve">Extrai-se </w:t>
      </w:r>
      <w:r w:rsidR="003B35F8" w:rsidRPr="00783D85">
        <w:rPr>
          <w:rFonts w:ascii="Arial" w:hAnsi="Arial" w:cs="Arial"/>
          <w:szCs w:val="24"/>
        </w:rPr>
        <w:t>da mensagem d</w:t>
      </w:r>
      <w:r w:rsidR="00CE0556" w:rsidRPr="00783D85">
        <w:rPr>
          <w:rFonts w:ascii="Arial" w:hAnsi="Arial" w:cs="Arial"/>
          <w:szCs w:val="24"/>
        </w:rPr>
        <w:t>a proposição</w:t>
      </w:r>
      <w:r w:rsidRPr="00783D85">
        <w:rPr>
          <w:rFonts w:ascii="Arial" w:hAnsi="Arial" w:cs="Arial"/>
          <w:szCs w:val="24"/>
        </w:rPr>
        <w:t xml:space="preserve"> que</w:t>
      </w:r>
      <w:r w:rsidR="009A444C" w:rsidRPr="00783D85">
        <w:rPr>
          <w:rFonts w:ascii="Arial" w:hAnsi="Arial" w:cs="Arial"/>
          <w:szCs w:val="24"/>
        </w:rPr>
        <w:t xml:space="preserve">: </w:t>
      </w:r>
      <w:r w:rsidR="00EA429E" w:rsidRPr="00783D85">
        <w:rPr>
          <w:rFonts w:ascii="Arial" w:hAnsi="Arial" w:cs="Arial"/>
          <w:szCs w:val="24"/>
        </w:rPr>
        <w:t xml:space="preserve"> </w:t>
      </w:r>
    </w:p>
    <w:p w14:paraId="5B43664C" w14:textId="250DFA4E" w:rsidR="00DB4CEC" w:rsidRPr="00783D85" w:rsidRDefault="00DB4CEC" w:rsidP="00DB4CEC">
      <w:pPr>
        <w:pStyle w:val="Recuodecorpodetexto2"/>
        <w:spacing w:after="240" w:line="240" w:lineRule="auto"/>
        <w:ind w:left="1985" w:firstLine="0"/>
        <w:rPr>
          <w:rFonts w:ascii="Arial" w:hAnsi="Arial" w:cs="Arial"/>
          <w:i/>
          <w:sz w:val="20"/>
        </w:rPr>
      </w:pPr>
      <w:r w:rsidRPr="00783D85">
        <w:rPr>
          <w:rFonts w:ascii="Arial" w:hAnsi="Arial" w:cs="Arial"/>
          <w:i/>
          <w:sz w:val="20"/>
        </w:rPr>
        <w:t>“Nos últimos anos têm sido recorrente campanhas promovidas por entidades e militantes de defesa dos direitos dos animais contra queima de fogos de artifício, em especial nas festividades de fim de ano, sendo de conhecimento notório que animais se afligem com o som ensurdecedor, são diversos os relatos e registros de ferimentos, ataques de pânico e desmaios. (...)Propõe-se como opção o uso de fogos silenciosos, que, ao mesmo tempo, evitaria estrondos pirotécnicos e proporcionaria a mesma beleza do espetáculo.</w:t>
      </w:r>
    </w:p>
    <w:p w14:paraId="3481D057" w14:textId="77061C1A" w:rsidR="00DB4CEC" w:rsidRPr="00783D85" w:rsidRDefault="00DB4CEC" w:rsidP="00DB4CEC">
      <w:pPr>
        <w:pStyle w:val="Recuodecorpodetexto2"/>
        <w:spacing w:after="240" w:line="240" w:lineRule="auto"/>
        <w:ind w:left="1985" w:firstLine="0"/>
        <w:rPr>
          <w:rFonts w:ascii="Arial" w:hAnsi="Arial" w:cs="Arial"/>
          <w:i/>
          <w:sz w:val="20"/>
        </w:rPr>
      </w:pPr>
      <w:r w:rsidRPr="00783D85">
        <w:rPr>
          <w:rFonts w:ascii="Arial" w:hAnsi="Arial" w:cs="Arial"/>
          <w:i/>
          <w:sz w:val="20"/>
        </w:rPr>
        <w:t xml:space="preserve"> Nossa sociedade contemporânea demonstra clara preocupação com os animais e revela mudança de perspectiva da relação entre o homem e o meio ambiente. </w:t>
      </w:r>
    </w:p>
    <w:p w14:paraId="5ACEE6AA" w14:textId="507F83E2" w:rsidR="00DB4CEC" w:rsidRPr="00783D85" w:rsidRDefault="00DB4CEC" w:rsidP="00DB4CEC">
      <w:pPr>
        <w:pStyle w:val="Recuodecorpodetexto2"/>
        <w:spacing w:after="240" w:line="240" w:lineRule="auto"/>
        <w:ind w:left="1985" w:firstLine="0"/>
        <w:rPr>
          <w:rFonts w:ascii="Arial" w:hAnsi="Arial" w:cs="Arial"/>
          <w:i/>
          <w:sz w:val="20"/>
        </w:rPr>
      </w:pPr>
      <w:r w:rsidRPr="00783D85">
        <w:rPr>
          <w:rFonts w:ascii="Arial" w:hAnsi="Arial" w:cs="Arial"/>
          <w:i/>
          <w:sz w:val="20"/>
        </w:rPr>
        <w:t>Nesta seara, diversos municípios têm editado leis que procuram restringir o uso de fogos, não só para proteção de animais domésticos e silvestres, mas também de crianças, idosos e enfermos em face do barulho elevado causado por explosões que prejudica a paz e a tranquilidade (...)”</w:t>
      </w:r>
    </w:p>
    <w:p w14:paraId="6CA76758" w14:textId="77777777" w:rsidR="00B12C51" w:rsidRPr="00783D85" w:rsidRDefault="00B12C51" w:rsidP="00AF2224">
      <w:pPr>
        <w:ind w:left="1985"/>
        <w:jc w:val="both"/>
        <w:rPr>
          <w:rFonts w:ascii="Arial" w:eastAsia="Arial Unicode MS" w:hAnsi="Arial" w:cs="Arial"/>
          <w:bCs/>
          <w:i/>
          <w:sz w:val="21"/>
          <w:szCs w:val="21"/>
        </w:rPr>
      </w:pPr>
    </w:p>
    <w:p w14:paraId="189E5598" w14:textId="77777777" w:rsidR="00BF68C2" w:rsidRPr="00783D85" w:rsidRDefault="00BF68C2" w:rsidP="00BF68C2">
      <w:pPr>
        <w:pStyle w:val="Recuodecorpodetexto2"/>
        <w:spacing w:after="360" w:line="240" w:lineRule="auto"/>
        <w:ind w:firstLine="1985"/>
        <w:rPr>
          <w:rFonts w:ascii="Arial" w:hAnsi="Arial" w:cs="Arial"/>
          <w:szCs w:val="24"/>
        </w:rPr>
      </w:pPr>
      <w:r w:rsidRPr="00783D85">
        <w:rPr>
          <w:rFonts w:ascii="Arial" w:hAnsi="Arial" w:cs="Arial"/>
          <w:szCs w:val="24"/>
        </w:rPr>
        <w:t xml:space="preserve">Inicialmente, observamos que a proposição encontra respaldo no que diz respeito à autonomia e à competência legislativa do Município, insculpidas nos arts. 18 e 30 da Constituição Federal, </w:t>
      </w:r>
      <w:r w:rsidRPr="00C61803">
        <w:rPr>
          <w:rFonts w:ascii="Arial" w:hAnsi="Arial" w:cs="Arial"/>
          <w:i/>
          <w:szCs w:val="24"/>
        </w:rPr>
        <w:t>in verbis</w:t>
      </w:r>
      <w:r w:rsidRPr="00783D85">
        <w:rPr>
          <w:rFonts w:ascii="Arial" w:hAnsi="Arial" w:cs="Arial"/>
          <w:szCs w:val="24"/>
        </w:rPr>
        <w:t xml:space="preserve">: </w:t>
      </w:r>
    </w:p>
    <w:p w14:paraId="76B60A66" w14:textId="77777777" w:rsidR="000A75F4" w:rsidRDefault="000A75F4" w:rsidP="00783D85">
      <w:pPr>
        <w:shd w:val="clear" w:color="auto" w:fill="FFFFFF"/>
        <w:ind w:left="2127"/>
        <w:rPr>
          <w:rFonts w:ascii="Arial" w:hAnsi="Arial" w:cs="Arial"/>
          <w:i/>
          <w:color w:val="000000"/>
          <w:sz w:val="20"/>
          <w:szCs w:val="20"/>
        </w:rPr>
      </w:pPr>
    </w:p>
    <w:p w14:paraId="0D465D1F" w14:textId="51DBC37A" w:rsidR="00BF68C2" w:rsidRPr="00783D85" w:rsidRDefault="00DC0514" w:rsidP="00783D85">
      <w:pPr>
        <w:shd w:val="clear" w:color="auto" w:fill="FFFFFF"/>
        <w:ind w:left="2127"/>
        <w:rPr>
          <w:rFonts w:ascii="Arial" w:hAnsi="Arial" w:cs="Arial"/>
          <w:i/>
          <w:color w:val="000000"/>
          <w:sz w:val="20"/>
          <w:szCs w:val="20"/>
        </w:rPr>
      </w:pPr>
      <w:r w:rsidRPr="00783D85">
        <w:rPr>
          <w:rFonts w:ascii="Arial" w:hAnsi="Arial" w:cs="Arial"/>
          <w:i/>
          <w:color w:val="000000"/>
          <w:sz w:val="20"/>
          <w:szCs w:val="20"/>
        </w:rPr>
        <w:t>“</w:t>
      </w:r>
      <w:r w:rsidR="00BF68C2" w:rsidRPr="00783D85">
        <w:rPr>
          <w:rFonts w:ascii="Arial" w:hAnsi="Arial" w:cs="Arial"/>
          <w:i/>
          <w:color w:val="000000"/>
          <w:sz w:val="20"/>
          <w:szCs w:val="20"/>
        </w:rPr>
        <w:t xml:space="preserve">Art. 18. A organização político-administrativa da República Federativa do Brasil compreende a União, os Estados, o Distrito Federal e os </w:t>
      </w:r>
      <w:r w:rsidR="00BF68C2" w:rsidRPr="00783D85">
        <w:rPr>
          <w:rFonts w:ascii="Arial" w:hAnsi="Arial" w:cs="Arial"/>
          <w:b/>
          <w:i/>
          <w:color w:val="000000"/>
          <w:sz w:val="20"/>
          <w:szCs w:val="20"/>
        </w:rPr>
        <w:t>Municípios, todos autônomos</w:t>
      </w:r>
      <w:r w:rsidR="00BF68C2" w:rsidRPr="00783D85">
        <w:rPr>
          <w:rFonts w:ascii="Arial" w:hAnsi="Arial" w:cs="Arial"/>
          <w:i/>
          <w:color w:val="000000"/>
          <w:sz w:val="20"/>
          <w:szCs w:val="20"/>
        </w:rPr>
        <w:t>, nos termos desta Constituição.</w:t>
      </w:r>
    </w:p>
    <w:p w14:paraId="7B72C029" w14:textId="77777777" w:rsidR="00783D85" w:rsidRPr="00783D85" w:rsidRDefault="00783D85" w:rsidP="00783D85">
      <w:pPr>
        <w:shd w:val="clear" w:color="auto" w:fill="FFFFFF"/>
        <w:ind w:left="2127"/>
        <w:rPr>
          <w:rFonts w:ascii="Arial" w:hAnsi="Arial" w:cs="Arial"/>
          <w:i/>
          <w:color w:val="000000"/>
          <w:sz w:val="20"/>
          <w:szCs w:val="20"/>
        </w:rPr>
      </w:pPr>
    </w:p>
    <w:p w14:paraId="5F6F2AE1" w14:textId="77777777" w:rsidR="00BF68C2" w:rsidRPr="00783D85" w:rsidRDefault="00BF68C2" w:rsidP="00783D85">
      <w:pPr>
        <w:shd w:val="clear" w:color="auto" w:fill="FFFFFF"/>
        <w:ind w:left="2127"/>
        <w:rPr>
          <w:rFonts w:ascii="Arial" w:hAnsi="Arial" w:cs="Arial"/>
          <w:i/>
          <w:color w:val="000000"/>
          <w:sz w:val="20"/>
          <w:szCs w:val="20"/>
        </w:rPr>
      </w:pPr>
      <w:r w:rsidRPr="00783D85">
        <w:rPr>
          <w:rFonts w:ascii="Arial" w:hAnsi="Arial" w:cs="Arial"/>
          <w:i/>
          <w:color w:val="000000"/>
          <w:sz w:val="20"/>
          <w:szCs w:val="20"/>
        </w:rPr>
        <w:t>Art. 30. Compete aos Municípios:</w:t>
      </w:r>
    </w:p>
    <w:p w14:paraId="46CCD18E" w14:textId="19CA17F4" w:rsidR="00BF68C2" w:rsidRPr="00783D85" w:rsidRDefault="00BF68C2" w:rsidP="00783D85">
      <w:pPr>
        <w:shd w:val="clear" w:color="auto" w:fill="FFFFFF"/>
        <w:ind w:left="2127"/>
        <w:rPr>
          <w:rFonts w:ascii="Arial" w:hAnsi="Arial" w:cs="Arial"/>
          <w:i/>
          <w:color w:val="000000"/>
          <w:sz w:val="20"/>
          <w:szCs w:val="20"/>
        </w:rPr>
      </w:pPr>
      <w:r w:rsidRPr="00783D85">
        <w:rPr>
          <w:rFonts w:ascii="Arial" w:hAnsi="Arial" w:cs="Arial"/>
          <w:b/>
          <w:bCs/>
          <w:i/>
          <w:color w:val="000000"/>
          <w:sz w:val="20"/>
          <w:szCs w:val="20"/>
        </w:rPr>
        <w:t>I - legislar sobre assuntos de interesse local;</w:t>
      </w:r>
      <w:r w:rsidR="00B509F4" w:rsidRPr="00783D85">
        <w:rPr>
          <w:rFonts w:ascii="Arial" w:hAnsi="Arial" w:cs="Arial"/>
          <w:i/>
          <w:color w:val="000000"/>
          <w:sz w:val="20"/>
          <w:szCs w:val="20"/>
        </w:rPr>
        <w:t xml:space="preserve"> (g.n.)</w:t>
      </w:r>
    </w:p>
    <w:p w14:paraId="3A9009EE" w14:textId="4C191038" w:rsidR="00BF68C2" w:rsidRPr="00783D85" w:rsidRDefault="00BF68C2" w:rsidP="00783D85">
      <w:pPr>
        <w:shd w:val="clear" w:color="auto" w:fill="FFFFFF"/>
        <w:ind w:left="2127"/>
        <w:rPr>
          <w:rFonts w:ascii="Arial" w:hAnsi="Arial" w:cs="Arial"/>
          <w:i/>
          <w:color w:val="000000"/>
          <w:sz w:val="20"/>
          <w:szCs w:val="20"/>
        </w:rPr>
      </w:pPr>
      <w:r w:rsidRPr="00783D85">
        <w:rPr>
          <w:rFonts w:ascii="Arial" w:hAnsi="Arial" w:cs="Arial"/>
          <w:i/>
          <w:color w:val="000000"/>
          <w:sz w:val="20"/>
          <w:szCs w:val="20"/>
        </w:rPr>
        <w:t>II - suplementar a legislação federal e a estadual no que couber;</w:t>
      </w:r>
      <w:r w:rsidR="00DC0514" w:rsidRPr="00783D85">
        <w:rPr>
          <w:rFonts w:ascii="Arial" w:hAnsi="Arial" w:cs="Arial"/>
          <w:i/>
          <w:color w:val="000000"/>
          <w:sz w:val="20"/>
          <w:szCs w:val="20"/>
        </w:rPr>
        <w:t>”</w:t>
      </w:r>
      <w:r w:rsidRPr="00783D85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14:paraId="4DA8B8DC" w14:textId="77777777" w:rsidR="00BF68C2" w:rsidRPr="00783D85" w:rsidRDefault="00BF68C2" w:rsidP="00783D85">
      <w:pPr>
        <w:pStyle w:val="Recuodecorpodetexto2"/>
        <w:spacing w:line="240" w:lineRule="auto"/>
        <w:ind w:firstLine="1985"/>
        <w:rPr>
          <w:rFonts w:ascii="Arial" w:hAnsi="Arial" w:cs="Arial"/>
          <w:szCs w:val="24"/>
        </w:rPr>
      </w:pPr>
    </w:p>
    <w:p w14:paraId="5CC8A63D" w14:textId="77777777" w:rsidR="00BF68C2" w:rsidRPr="00783D85" w:rsidRDefault="00BF68C2" w:rsidP="0042133D">
      <w:pPr>
        <w:pStyle w:val="Recuodecorpodetexto2"/>
        <w:spacing w:after="120" w:line="240" w:lineRule="auto"/>
        <w:ind w:firstLine="1985"/>
        <w:rPr>
          <w:rFonts w:ascii="Arial" w:hAnsi="Arial" w:cs="Arial"/>
          <w:szCs w:val="24"/>
        </w:rPr>
      </w:pPr>
    </w:p>
    <w:p w14:paraId="296ADF7F" w14:textId="548C3598" w:rsidR="00B509F4" w:rsidRPr="00783D85" w:rsidRDefault="00B509F4" w:rsidP="00B509F4">
      <w:pPr>
        <w:pStyle w:val="Recuodecorpodetexto2"/>
        <w:spacing w:after="360" w:line="240" w:lineRule="auto"/>
        <w:ind w:firstLine="1985"/>
        <w:rPr>
          <w:rFonts w:ascii="Arial" w:hAnsi="Arial" w:cs="Arial"/>
          <w:szCs w:val="24"/>
        </w:rPr>
      </w:pPr>
      <w:r w:rsidRPr="00783D85">
        <w:rPr>
          <w:rFonts w:ascii="Arial" w:hAnsi="Arial" w:cs="Arial"/>
          <w:szCs w:val="24"/>
        </w:rPr>
        <w:lastRenderedPageBreak/>
        <w:t xml:space="preserve">No que se refere à competência municipal para legislar sobre </w:t>
      </w:r>
      <w:r w:rsidRPr="00783D85">
        <w:rPr>
          <w:rFonts w:ascii="Arial" w:hAnsi="Arial" w:cs="Arial"/>
          <w:b/>
          <w:szCs w:val="24"/>
        </w:rPr>
        <w:t>interesse local</w:t>
      </w:r>
      <w:r w:rsidRPr="00783D85">
        <w:rPr>
          <w:rFonts w:ascii="Arial" w:hAnsi="Arial" w:cs="Arial"/>
          <w:szCs w:val="24"/>
        </w:rPr>
        <w:t xml:space="preserve">, é primorosa a lição de Alexandre de Moraes, que afirma que </w:t>
      </w:r>
      <w:r w:rsidRPr="00783D85">
        <w:rPr>
          <w:rFonts w:ascii="Arial" w:hAnsi="Arial" w:cs="Arial"/>
          <w:i/>
          <w:szCs w:val="24"/>
        </w:rPr>
        <w:t>"interesse local refere-se aos interesses que disserem respeito mais diretamente às necessidades imediatas do município, mesmo que acabem gerando reflexos no interesse regional (Estados) ou geral (União)".</w:t>
      </w:r>
      <w:bookmarkStart w:id="0" w:name="_ftnref1"/>
      <w:r w:rsidRPr="00783D85">
        <w:rPr>
          <w:rStyle w:val="Refdenotaderodap"/>
          <w:rFonts w:ascii="Arial" w:hAnsi="Arial" w:cs="Arial"/>
          <w:i/>
          <w:szCs w:val="24"/>
        </w:rPr>
        <w:footnoteReference w:id="2"/>
      </w:r>
      <w:bookmarkEnd w:id="0"/>
      <w:r w:rsidRPr="00783D85">
        <w:rPr>
          <w:rFonts w:ascii="Arial" w:hAnsi="Arial" w:cs="Arial"/>
          <w:szCs w:val="24"/>
        </w:rPr>
        <w:t xml:space="preserve"> </w:t>
      </w:r>
    </w:p>
    <w:p w14:paraId="522836CC" w14:textId="77777777" w:rsidR="00B509F4" w:rsidRPr="00783D85" w:rsidRDefault="00B509F4" w:rsidP="00B509F4">
      <w:pPr>
        <w:pStyle w:val="Recuodecorpodetexto2"/>
        <w:spacing w:after="360" w:line="240" w:lineRule="auto"/>
        <w:ind w:firstLine="1985"/>
        <w:rPr>
          <w:rFonts w:ascii="Arial" w:hAnsi="Arial" w:cs="Arial"/>
          <w:i/>
          <w:szCs w:val="24"/>
        </w:rPr>
      </w:pPr>
      <w:r w:rsidRPr="00783D85">
        <w:rPr>
          <w:rFonts w:ascii="Arial" w:hAnsi="Arial" w:cs="Arial"/>
          <w:szCs w:val="24"/>
        </w:rPr>
        <w:t xml:space="preserve">Por sua vez, assunto de interesse local, segundo José Nilo de Castro, em sua obra intitulada Direito Municipal Positivo, pode ser definido como </w:t>
      </w:r>
      <w:r w:rsidRPr="00783D85">
        <w:rPr>
          <w:rFonts w:ascii="Arial" w:hAnsi="Arial" w:cs="Arial"/>
          <w:i/>
          <w:szCs w:val="24"/>
        </w:rPr>
        <w:t>“todos os assuntos do Município, mesmo em que ele não fosse o único interessado, desde que seja o principal. É a sua predominância; tudo que repercute direta e imediatamente na vida municipal é de interesse local"</w:t>
      </w:r>
    </w:p>
    <w:p w14:paraId="1E32A73B" w14:textId="0D95E72C" w:rsidR="008E3832" w:rsidRPr="00783D85" w:rsidRDefault="008E3832" w:rsidP="008E3832">
      <w:pPr>
        <w:pStyle w:val="Recuodecorpodetexto2"/>
        <w:spacing w:after="360" w:line="240" w:lineRule="auto"/>
        <w:ind w:firstLine="1985"/>
        <w:rPr>
          <w:rFonts w:ascii="Arial" w:hAnsi="Arial" w:cs="Arial"/>
          <w:szCs w:val="24"/>
        </w:rPr>
      </w:pPr>
      <w:r w:rsidRPr="00783D85">
        <w:rPr>
          <w:rFonts w:ascii="Arial" w:hAnsi="Arial" w:cs="Arial"/>
          <w:szCs w:val="24"/>
        </w:rPr>
        <w:t xml:space="preserve">Efetivamente, a proposição em tela, ao dispor sobre a </w:t>
      </w:r>
      <w:r w:rsidR="00EB05CD">
        <w:rPr>
          <w:rFonts w:ascii="Arial" w:hAnsi="Arial" w:cs="Arial"/>
          <w:b/>
          <w:szCs w:val="24"/>
        </w:rPr>
        <w:t>proteção d</w:t>
      </w:r>
      <w:r w:rsidRPr="00783D85">
        <w:rPr>
          <w:rFonts w:ascii="Arial" w:hAnsi="Arial" w:cs="Arial"/>
          <w:b/>
          <w:szCs w:val="24"/>
        </w:rPr>
        <w:t>o meio ambiente e o combate à poluição sonora</w:t>
      </w:r>
      <w:r w:rsidRPr="00783D85">
        <w:rPr>
          <w:rFonts w:ascii="Arial" w:hAnsi="Arial" w:cs="Arial"/>
          <w:szCs w:val="24"/>
        </w:rPr>
        <w:t>, se insere no rol de matérias</w:t>
      </w:r>
      <w:r w:rsidRPr="00783D85">
        <w:rPr>
          <w:rFonts w:ascii="Arial" w:hAnsi="Arial" w:cs="Arial"/>
          <w:color w:val="000000"/>
        </w:rPr>
        <w:t xml:space="preserve"> da competência comum da União, dos Estados, do Distrito Federal e dos Municípios:</w:t>
      </w:r>
    </w:p>
    <w:p w14:paraId="794B30E9" w14:textId="205E2C7E" w:rsidR="00A04103" w:rsidRPr="00783D85" w:rsidRDefault="008E3832" w:rsidP="00783D85">
      <w:pPr>
        <w:pStyle w:val="Recuodecorpodetexto2"/>
        <w:spacing w:line="240" w:lineRule="auto"/>
        <w:ind w:left="1985" w:firstLine="0"/>
        <w:rPr>
          <w:rFonts w:ascii="Arial" w:hAnsi="Arial" w:cs="Arial"/>
          <w:i/>
          <w:sz w:val="20"/>
        </w:rPr>
      </w:pPr>
      <w:r w:rsidRPr="00783D85">
        <w:rPr>
          <w:rFonts w:ascii="Arial" w:hAnsi="Arial" w:cs="Arial"/>
          <w:i/>
          <w:sz w:val="20"/>
        </w:rPr>
        <w:t xml:space="preserve"> </w:t>
      </w:r>
      <w:r w:rsidR="00A04103" w:rsidRPr="00783D85">
        <w:rPr>
          <w:rFonts w:ascii="Arial" w:hAnsi="Arial" w:cs="Arial"/>
          <w:i/>
          <w:sz w:val="20"/>
        </w:rPr>
        <w:t xml:space="preserve">“Art. 23. É </w:t>
      </w:r>
      <w:r w:rsidR="00A04103" w:rsidRPr="00783D85">
        <w:rPr>
          <w:rFonts w:ascii="Arial" w:hAnsi="Arial" w:cs="Arial"/>
          <w:b/>
          <w:i/>
          <w:sz w:val="20"/>
        </w:rPr>
        <w:t>competência comum</w:t>
      </w:r>
      <w:r w:rsidR="00A04103" w:rsidRPr="00783D85">
        <w:rPr>
          <w:rFonts w:ascii="Arial" w:hAnsi="Arial" w:cs="Arial"/>
          <w:i/>
          <w:sz w:val="20"/>
        </w:rPr>
        <w:t xml:space="preserve"> da União, dos Estados, do Distrito Federal e dos Municípios: </w:t>
      </w:r>
    </w:p>
    <w:p w14:paraId="61203F55" w14:textId="2D2A8B07" w:rsidR="00A04103" w:rsidRPr="00783D85" w:rsidRDefault="00A04103" w:rsidP="00783D85">
      <w:pPr>
        <w:pStyle w:val="Recuodecorpodetexto2"/>
        <w:spacing w:line="240" w:lineRule="auto"/>
        <w:ind w:left="1985" w:firstLine="0"/>
        <w:rPr>
          <w:rFonts w:ascii="Arial" w:hAnsi="Arial" w:cs="Arial"/>
          <w:i/>
          <w:sz w:val="20"/>
        </w:rPr>
      </w:pPr>
      <w:r w:rsidRPr="00783D85">
        <w:rPr>
          <w:rFonts w:ascii="Arial" w:hAnsi="Arial" w:cs="Arial"/>
          <w:i/>
          <w:sz w:val="20"/>
        </w:rPr>
        <w:t>(...)</w:t>
      </w:r>
    </w:p>
    <w:p w14:paraId="54A04FC2" w14:textId="78901A65" w:rsidR="00A04103" w:rsidRPr="00783D85" w:rsidRDefault="00A04103" w:rsidP="00783D85">
      <w:pPr>
        <w:pStyle w:val="Recuodecorpodetexto2"/>
        <w:spacing w:line="240" w:lineRule="auto"/>
        <w:ind w:left="1985" w:firstLine="0"/>
        <w:rPr>
          <w:rFonts w:ascii="Arial" w:hAnsi="Arial" w:cs="Arial"/>
          <w:b/>
          <w:i/>
          <w:sz w:val="20"/>
        </w:rPr>
      </w:pPr>
      <w:r w:rsidRPr="00783D85">
        <w:rPr>
          <w:rFonts w:ascii="Arial" w:hAnsi="Arial" w:cs="Arial"/>
          <w:i/>
          <w:sz w:val="20"/>
        </w:rPr>
        <w:t xml:space="preserve">VI – </w:t>
      </w:r>
      <w:r w:rsidRPr="00783D85">
        <w:rPr>
          <w:rFonts w:ascii="Arial" w:hAnsi="Arial" w:cs="Arial"/>
          <w:b/>
          <w:i/>
          <w:sz w:val="20"/>
        </w:rPr>
        <w:t>proteger o meio ambiente e combater a poluição em qualquer de suas formas.”</w:t>
      </w:r>
      <w:r w:rsidR="00DC0514" w:rsidRPr="00783D85">
        <w:rPr>
          <w:rFonts w:ascii="Arial" w:hAnsi="Arial" w:cs="Arial"/>
          <w:b/>
          <w:i/>
          <w:sz w:val="20"/>
        </w:rPr>
        <w:t xml:space="preserve"> </w:t>
      </w:r>
      <w:r w:rsidR="00DC0514" w:rsidRPr="00783D85">
        <w:rPr>
          <w:rFonts w:ascii="Arial" w:hAnsi="Arial" w:cs="Arial"/>
          <w:i/>
          <w:sz w:val="20"/>
        </w:rPr>
        <w:t>(g.n.)</w:t>
      </w:r>
    </w:p>
    <w:p w14:paraId="25209BB9" w14:textId="77777777" w:rsidR="00A04103" w:rsidRPr="00783D85" w:rsidRDefault="00A04103" w:rsidP="00A04103">
      <w:pPr>
        <w:pStyle w:val="Recuodecorpodetexto2"/>
        <w:rPr>
          <w:rFonts w:ascii="Arial" w:hAnsi="Arial" w:cs="Arial"/>
          <w:szCs w:val="24"/>
        </w:rPr>
      </w:pPr>
    </w:p>
    <w:p w14:paraId="120D15E7" w14:textId="0870427D" w:rsidR="008E3832" w:rsidRPr="00783D85" w:rsidRDefault="008E3832" w:rsidP="008E3832">
      <w:pPr>
        <w:pStyle w:val="Recuodecorpodetexto2"/>
        <w:spacing w:after="120" w:line="240" w:lineRule="auto"/>
        <w:ind w:firstLine="1985"/>
        <w:rPr>
          <w:rFonts w:ascii="Arial" w:hAnsi="Arial" w:cs="Arial"/>
          <w:szCs w:val="24"/>
        </w:rPr>
      </w:pPr>
      <w:r w:rsidRPr="00783D85">
        <w:rPr>
          <w:rFonts w:ascii="Arial" w:hAnsi="Arial" w:cs="Arial"/>
          <w:szCs w:val="24"/>
        </w:rPr>
        <w:t>A competência acima transcrita é material (administrativa), porém, somando-se esse comando constitucional ao constante no art. 30, inciso I da CF, constata-se que compete aos Municípios, legislar sobre assuntos de interesse local, onde inclui-se o a proteção do meio ambiente e o combate à poluição sonora.</w:t>
      </w:r>
    </w:p>
    <w:p w14:paraId="7F57AA29" w14:textId="77777777" w:rsidR="008E3832" w:rsidRPr="00783D85" w:rsidRDefault="008E3832" w:rsidP="008E3832">
      <w:pPr>
        <w:pStyle w:val="Recuodecorpodetexto2"/>
        <w:spacing w:after="120" w:line="240" w:lineRule="auto"/>
        <w:ind w:firstLine="1985"/>
        <w:rPr>
          <w:rFonts w:ascii="Arial" w:hAnsi="Arial" w:cs="Arial"/>
          <w:szCs w:val="24"/>
        </w:rPr>
      </w:pPr>
    </w:p>
    <w:p w14:paraId="6C5F9E9B" w14:textId="3DD45EDD" w:rsidR="008E3832" w:rsidRPr="00783D85" w:rsidRDefault="008E3832" w:rsidP="008E3832">
      <w:pPr>
        <w:pStyle w:val="Recuodecorpodetexto2"/>
        <w:spacing w:after="120" w:line="240" w:lineRule="auto"/>
        <w:ind w:firstLine="1985"/>
        <w:rPr>
          <w:rFonts w:ascii="Arial" w:hAnsi="Arial" w:cs="Arial"/>
          <w:szCs w:val="24"/>
        </w:rPr>
      </w:pPr>
      <w:r w:rsidRPr="00783D85">
        <w:rPr>
          <w:rFonts w:ascii="Arial" w:hAnsi="Arial" w:cs="Arial"/>
          <w:szCs w:val="24"/>
        </w:rPr>
        <w:t xml:space="preserve">Aliás, observando tais pressupostos constitucionais, o Legislador Municipal fez constar na Lei Orgânica do Município de Sorocaba, nos termos infra, a </w:t>
      </w:r>
      <w:r w:rsidRPr="00783D85">
        <w:rPr>
          <w:rFonts w:ascii="Arial" w:hAnsi="Arial" w:cs="Arial"/>
          <w:b/>
          <w:szCs w:val="24"/>
        </w:rPr>
        <w:t>competência municipal para legislar sobre a matéria</w:t>
      </w:r>
      <w:r w:rsidRPr="00783D85">
        <w:rPr>
          <w:rFonts w:ascii="Arial" w:hAnsi="Arial" w:cs="Arial"/>
          <w:szCs w:val="24"/>
        </w:rPr>
        <w:t xml:space="preserve"> em destaque:  </w:t>
      </w:r>
    </w:p>
    <w:p w14:paraId="2B549366" w14:textId="77777777" w:rsidR="008E3832" w:rsidRPr="00783D85" w:rsidRDefault="008E3832" w:rsidP="008E3832">
      <w:pPr>
        <w:pStyle w:val="Recuodecorpodetexto2"/>
        <w:spacing w:after="120" w:line="240" w:lineRule="auto"/>
        <w:ind w:firstLine="1985"/>
        <w:rPr>
          <w:rFonts w:ascii="Arial" w:hAnsi="Arial" w:cs="Arial"/>
          <w:szCs w:val="24"/>
        </w:rPr>
      </w:pPr>
    </w:p>
    <w:p w14:paraId="66A789E4" w14:textId="2B605431" w:rsidR="008E3832" w:rsidRPr="00783D85" w:rsidRDefault="008E3832" w:rsidP="00783D85">
      <w:pPr>
        <w:pStyle w:val="Recuodecorpodetexto2"/>
        <w:spacing w:line="240" w:lineRule="auto"/>
        <w:ind w:left="1985" w:firstLine="0"/>
        <w:rPr>
          <w:rFonts w:ascii="Arial" w:hAnsi="Arial" w:cs="Arial"/>
          <w:i/>
          <w:sz w:val="20"/>
        </w:rPr>
      </w:pPr>
      <w:r w:rsidRPr="00783D85">
        <w:rPr>
          <w:rFonts w:ascii="Arial" w:hAnsi="Arial" w:cs="Arial"/>
          <w:i/>
          <w:sz w:val="20"/>
        </w:rPr>
        <w:t xml:space="preserve">“Art. 33. Cabe à Câmara Municipal, com a sanção do Prefeito, legislar sobre as matérias de </w:t>
      </w:r>
      <w:r w:rsidRPr="00783D85">
        <w:rPr>
          <w:rFonts w:ascii="Arial" w:hAnsi="Arial" w:cs="Arial"/>
          <w:b/>
          <w:i/>
          <w:sz w:val="20"/>
        </w:rPr>
        <w:t>competência do Município</w:t>
      </w:r>
      <w:r w:rsidRPr="00783D85">
        <w:rPr>
          <w:rFonts w:ascii="Arial" w:hAnsi="Arial" w:cs="Arial"/>
          <w:i/>
          <w:sz w:val="20"/>
        </w:rPr>
        <w:t>, especialmente no que se refere ao seguinte:</w:t>
      </w:r>
    </w:p>
    <w:p w14:paraId="4461E7DD" w14:textId="77777777" w:rsidR="008E3832" w:rsidRPr="00783D85" w:rsidRDefault="008E3832" w:rsidP="00783D85">
      <w:pPr>
        <w:pStyle w:val="Recuodecorpodetexto2"/>
        <w:spacing w:line="240" w:lineRule="auto"/>
        <w:ind w:left="1985" w:firstLine="0"/>
        <w:rPr>
          <w:rFonts w:ascii="Arial" w:hAnsi="Arial" w:cs="Arial"/>
          <w:i/>
          <w:sz w:val="20"/>
        </w:rPr>
      </w:pPr>
      <w:r w:rsidRPr="00783D85">
        <w:rPr>
          <w:rFonts w:ascii="Arial" w:hAnsi="Arial" w:cs="Arial"/>
          <w:i/>
          <w:sz w:val="20"/>
        </w:rPr>
        <w:t xml:space="preserve">I. </w:t>
      </w:r>
      <w:r w:rsidRPr="00783D85">
        <w:rPr>
          <w:rFonts w:ascii="Arial" w:hAnsi="Arial" w:cs="Arial"/>
          <w:b/>
          <w:i/>
          <w:sz w:val="20"/>
        </w:rPr>
        <w:t>assuntos de interesse local</w:t>
      </w:r>
      <w:r w:rsidRPr="00783D85">
        <w:rPr>
          <w:rFonts w:ascii="Arial" w:hAnsi="Arial" w:cs="Arial"/>
          <w:i/>
          <w:sz w:val="20"/>
        </w:rPr>
        <w:t>, inclusive suplementando a legislação federal e a estadual, notadamente no que diz respeito:</w:t>
      </w:r>
    </w:p>
    <w:p w14:paraId="7B08E2AC" w14:textId="21957FE1" w:rsidR="008E3832" w:rsidRPr="00783D85" w:rsidRDefault="008E3832" w:rsidP="00783D85">
      <w:pPr>
        <w:pStyle w:val="Recuodecorpodetexto2"/>
        <w:spacing w:line="240" w:lineRule="auto"/>
        <w:ind w:left="1985" w:firstLine="0"/>
        <w:rPr>
          <w:rFonts w:ascii="Arial" w:hAnsi="Arial" w:cs="Arial"/>
          <w:i/>
          <w:sz w:val="20"/>
        </w:rPr>
      </w:pPr>
      <w:r w:rsidRPr="00783D85">
        <w:rPr>
          <w:rFonts w:ascii="Arial" w:hAnsi="Arial" w:cs="Arial"/>
          <w:i/>
          <w:sz w:val="20"/>
        </w:rPr>
        <w:t xml:space="preserve">e) </w:t>
      </w:r>
      <w:r w:rsidRPr="00783D85">
        <w:rPr>
          <w:rFonts w:ascii="Arial" w:hAnsi="Arial" w:cs="Arial"/>
          <w:b/>
          <w:i/>
          <w:sz w:val="20"/>
        </w:rPr>
        <w:t>à proteção ao meio ambiente e ao combate à poluição</w:t>
      </w:r>
      <w:r w:rsidRPr="00783D85">
        <w:rPr>
          <w:rFonts w:ascii="Arial" w:hAnsi="Arial" w:cs="Arial"/>
          <w:i/>
          <w:sz w:val="20"/>
        </w:rPr>
        <w:t>;” (g.n.)</w:t>
      </w:r>
    </w:p>
    <w:p w14:paraId="7855D7AB" w14:textId="77777777" w:rsidR="00783D85" w:rsidRDefault="00783D85" w:rsidP="00BF3F13">
      <w:pPr>
        <w:shd w:val="clear" w:color="auto" w:fill="FFFFFF"/>
        <w:spacing w:after="240"/>
        <w:ind w:firstLine="2126"/>
        <w:jc w:val="both"/>
        <w:rPr>
          <w:rFonts w:ascii="Arial" w:hAnsi="Arial" w:cs="Arial"/>
        </w:rPr>
      </w:pPr>
    </w:p>
    <w:p w14:paraId="76ED8E2D" w14:textId="3DBA40AA" w:rsidR="0025630E" w:rsidRPr="00783D85" w:rsidRDefault="0025630E" w:rsidP="00783D85">
      <w:pPr>
        <w:shd w:val="clear" w:color="auto" w:fill="FFFFFF"/>
        <w:spacing w:after="360"/>
        <w:ind w:firstLine="1985"/>
        <w:jc w:val="both"/>
        <w:rPr>
          <w:rFonts w:ascii="Arial" w:hAnsi="Arial" w:cs="Arial"/>
          <w:color w:val="000000"/>
        </w:rPr>
      </w:pPr>
      <w:r w:rsidRPr="00783D85">
        <w:rPr>
          <w:rFonts w:ascii="Arial" w:hAnsi="Arial" w:cs="Arial"/>
          <w:color w:val="000000"/>
        </w:rPr>
        <w:t>Desse modo, verificamos que a matéria é da competência legislativa do Município, visto tratar-se de assunto de interesse local. Além disso, a iniciativa para o processo legislativo também está adequada, uma vez que a proposição trata da</w:t>
      </w:r>
      <w:r w:rsidRPr="00783D85">
        <w:rPr>
          <w:rFonts w:ascii="Arial" w:hAnsi="Arial" w:cs="Arial"/>
          <w:b/>
          <w:i/>
          <w:sz w:val="22"/>
          <w:szCs w:val="22"/>
        </w:rPr>
        <w:t xml:space="preserve"> </w:t>
      </w:r>
      <w:r w:rsidRPr="00783D85">
        <w:rPr>
          <w:rFonts w:ascii="Arial" w:hAnsi="Arial" w:cs="Arial"/>
          <w:b/>
          <w:color w:val="000000"/>
        </w:rPr>
        <w:t xml:space="preserve">proteção </w:t>
      </w:r>
      <w:r w:rsidR="00BF3F13">
        <w:rPr>
          <w:rFonts w:ascii="Arial" w:hAnsi="Arial" w:cs="Arial"/>
          <w:b/>
          <w:color w:val="000000"/>
        </w:rPr>
        <w:t>d</w:t>
      </w:r>
      <w:r w:rsidRPr="00783D85">
        <w:rPr>
          <w:rFonts w:ascii="Arial" w:hAnsi="Arial" w:cs="Arial"/>
          <w:b/>
          <w:color w:val="000000"/>
        </w:rPr>
        <w:t>o meio ambiente e do combate à poluição sonora</w:t>
      </w:r>
      <w:r w:rsidRPr="00783D85">
        <w:rPr>
          <w:rFonts w:ascii="Arial" w:hAnsi="Arial" w:cs="Arial"/>
          <w:color w:val="000000"/>
        </w:rPr>
        <w:t xml:space="preserve">, </w:t>
      </w:r>
      <w:r w:rsidR="00BF3F13">
        <w:rPr>
          <w:rFonts w:ascii="Arial" w:hAnsi="Arial" w:cs="Arial"/>
          <w:color w:val="000000"/>
        </w:rPr>
        <w:t>sendo tais matérias de</w:t>
      </w:r>
      <w:r w:rsidRPr="00783D85">
        <w:rPr>
          <w:rFonts w:ascii="Arial" w:hAnsi="Arial" w:cs="Arial"/>
          <w:color w:val="000000"/>
        </w:rPr>
        <w:t xml:space="preserve"> </w:t>
      </w:r>
      <w:r w:rsidR="00BF3F13">
        <w:rPr>
          <w:rFonts w:ascii="Arial" w:hAnsi="Arial" w:cs="Arial"/>
          <w:b/>
          <w:color w:val="000000"/>
        </w:rPr>
        <w:lastRenderedPageBreak/>
        <w:t>iniciativa</w:t>
      </w:r>
      <w:r w:rsidRPr="00783D85">
        <w:rPr>
          <w:rFonts w:ascii="Arial" w:hAnsi="Arial" w:cs="Arial"/>
          <w:b/>
          <w:color w:val="000000"/>
        </w:rPr>
        <w:t xml:space="preserve"> concorrente</w:t>
      </w:r>
      <w:r w:rsidRPr="00783D85">
        <w:rPr>
          <w:rFonts w:ascii="Arial" w:hAnsi="Arial" w:cs="Arial"/>
          <w:color w:val="000000"/>
        </w:rPr>
        <w:t>,</w:t>
      </w:r>
      <w:r w:rsidR="00EB05CD">
        <w:rPr>
          <w:rFonts w:ascii="Arial" w:hAnsi="Arial" w:cs="Arial"/>
          <w:color w:val="000000"/>
        </w:rPr>
        <w:t xml:space="preserve"> não existindo óbice para iniciativa parlamentar,</w:t>
      </w:r>
      <w:r w:rsidRPr="00783D85">
        <w:rPr>
          <w:rFonts w:ascii="Arial" w:hAnsi="Arial" w:cs="Arial"/>
          <w:color w:val="000000"/>
        </w:rPr>
        <w:t xml:space="preserve"> uma vez que não há reserva de iniciativa </w:t>
      </w:r>
      <w:r w:rsidR="00EB05CD">
        <w:rPr>
          <w:rFonts w:ascii="Arial" w:hAnsi="Arial" w:cs="Arial"/>
          <w:color w:val="000000"/>
        </w:rPr>
        <w:t xml:space="preserve">do Executivo </w:t>
      </w:r>
      <w:r w:rsidRPr="00783D85">
        <w:rPr>
          <w:rFonts w:ascii="Arial" w:hAnsi="Arial" w:cs="Arial"/>
          <w:color w:val="000000"/>
        </w:rPr>
        <w:t xml:space="preserve">nesses casos. </w:t>
      </w:r>
    </w:p>
    <w:p w14:paraId="26748B40" w14:textId="46BD1CD6" w:rsidR="00E373E1" w:rsidRPr="00783D85" w:rsidRDefault="000876BC" w:rsidP="000876BC">
      <w:pPr>
        <w:pStyle w:val="Recuodecorpodetexto"/>
        <w:spacing w:after="240" w:line="240" w:lineRule="auto"/>
        <w:ind w:firstLine="1985"/>
        <w:rPr>
          <w:rFonts w:ascii="Arial" w:hAnsi="Arial" w:cs="Arial"/>
        </w:rPr>
      </w:pPr>
      <w:r w:rsidRPr="00783D85">
        <w:rPr>
          <w:rFonts w:ascii="Arial" w:hAnsi="Arial" w:cs="Arial"/>
        </w:rPr>
        <w:t>Observa-se ainda, q</w:t>
      </w:r>
      <w:r w:rsidR="00DC0514" w:rsidRPr="00783D85">
        <w:rPr>
          <w:rFonts w:ascii="Arial" w:hAnsi="Arial" w:cs="Arial"/>
        </w:rPr>
        <w:t xml:space="preserve">ue a proposição em tela guarda </w:t>
      </w:r>
      <w:r w:rsidRPr="00783D85">
        <w:rPr>
          <w:rFonts w:ascii="Arial" w:hAnsi="Arial" w:cs="Arial"/>
        </w:rPr>
        <w:t xml:space="preserve">estreita relação com o </w:t>
      </w:r>
      <w:r w:rsidRPr="00783D85">
        <w:rPr>
          <w:rFonts w:ascii="Arial" w:hAnsi="Arial" w:cs="Arial"/>
          <w:b/>
        </w:rPr>
        <w:t>Poder de Polícia</w:t>
      </w:r>
      <w:r w:rsidRPr="00783D85">
        <w:rPr>
          <w:rFonts w:ascii="Arial" w:hAnsi="Arial" w:cs="Arial"/>
        </w:rPr>
        <w:t xml:space="preserve"> administrativo. </w:t>
      </w:r>
      <w:r w:rsidR="00E373E1" w:rsidRPr="00783D85">
        <w:rPr>
          <w:rFonts w:ascii="Arial" w:hAnsi="Arial" w:cs="Arial"/>
        </w:rPr>
        <w:t>É esse o entendimento também do professor</w:t>
      </w:r>
      <w:r w:rsidR="003A346A" w:rsidRPr="00783D85">
        <w:rPr>
          <w:rFonts w:ascii="Arial" w:hAnsi="Arial" w:cs="Arial"/>
        </w:rPr>
        <w:t xml:space="preserve"> </w:t>
      </w:r>
      <w:r w:rsidR="00E373E1" w:rsidRPr="00783D85">
        <w:rPr>
          <w:rFonts w:ascii="Arial" w:hAnsi="Arial" w:cs="Arial"/>
        </w:rPr>
        <w:t>Celso Antônio Bandeira de Mello, segundo o qual a regulamentação do uso de</w:t>
      </w:r>
      <w:r w:rsidR="003A346A" w:rsidRPr="00783D85">
        <w:rPr>
          <w:rFonts w:ascii="Arial" w:hAnsi="Arial" w:cs="Arial"/>
        </w:rPr>
        <w:t xml:space="preserve"> </w:t>
      </w:r>
      <w:r w:rsidR="00E373E1" w:rsidRPr="00783D85">
        <w:rPr>
          <w:rFonts w:ascii="Arial" w:hAnsi="Arial" w:cs="Arial"/>
        </w:rPr>
        <w:t>fogos de artifício, é matéria relacionada ao exercício do poder de polícia</w:t>
      </w:r>
      <w:r w:rsidR="003A346A" w:rsidRPr="00783D85">
        <w:rPr>
          <w:rFonts w:ascii="Arial" w:hAnsi="Arial" w:cs="Arial"/>
        </w:rPr>
        <w:t xml:space="preserve"> </w:t>
      </w:r>
      <w:r w:rsidR="00E373E1" w:rsidRPr="00783D85">
        <w:rPr>
          <w:rFonts w:ascii="Arial" w:hAnsi="Arial" w:cs="Arial"/>
        </w:rPr>
        <w:t>administrativo</w:t>
      </w:r>
      <w:r w:rsidRPr="00783D85">
        <w:rPr>
          <w:rFonts w:ascii="Arial" w:hAnsi="Arial" w:cs="Arial"/>
        </w:rPr>
        <w:t>, vejamos</w:t>
      </w:r>
      <w:r w:rsidR="00E373E1" w:rsidRPr="00783D85">
        <w:rPr>
          <w:rFonts w:ascii="Arial" w:hAnsi="Arial" w:cs="Arial"/>
        </w:rPr>
        <w:t>:</w:t>
      </w:r>
    </w:p>
    <w:p w14:paraId="67909DA8" w14:textId="77777777" w:rsidR="003A346A" w:rsidRPr="00783D85" w:rsidRDefault="003A346A" w:rsidP="00E373E1">
      <w:pPr>
        <w:autoSpaceDE w:val="0"/>
        <w:autoSpaceDN w:val="0"/>
        <w:adjustRightInd w:val="0"/>
        <w:rPr>
          <w:rFonts w:ascii="Arial" w:eastAsiaTheme="minorHAnsi" w:hAnsi="Arial" w:cs="Arial"/>
          <w:sz w:val="23"/>
          <w:szCs w:val="23"/>
          <w:lang w:eastAsia="en-US"/>
        </w:rPr>
      </w:pPr>
    </w:p>
    <w:p w14:paraId="4D4AB78E" w14:textId="4E89096A" w:rsidR="00E373E1" w:rsidRPr="00783D85" w:rsidRDefault="003A346A" w:rsidP="003A346A">
      <w:pPr>
        <w:pStyle w:val="Recuodecorpodetexto2"/>
        <w:spacing w:after="240" w:line="240" w:lineRule="auto"/>
        <w:ind w:left="1985" w:firstLine="0"/>
        <w:rPr>
          <w:rFonts w:ascii="Arial" w:hAnsi="Arial" w:cs="Arial"/>
          <w:i/>
          <w:sz w:val="20"/>
        </w:rPr>
      </w:pPr>
      <w:r w:rsidRPr="00783D85">
        <w:rPr>
          <w:rFonts w:ascii="Arial" w:hAnsi="Arial" w:cs="Arial"/>
          <w:i/>
          <w:sz w:val="20"/>
        </w:rPr>
        <w:t>“</w:t>
      </w:r>
      <w:r w:rsidR="00E373E1" w:rsidRPr="00783D85">
        <w:rPr>
          <w:rFonts w:ascii="Arial" w:hAnsi="Arial" w:cs="Arial"/>
          <w:i/>
          <w:sz w:val="20"/>
        </w:rPr>
        <w:t>A polícia administrativa manifesta-se tanto através de atos</w:t>
      </w:r>
      <w:r w:rsidRPr="00783D85">
        <w:rPr>
          <w:rFonts w:ascii="Arial" w:hAnsi="Arial" w:cs="Arial"/>
          <w:i/>
          <w:sz w:val="20"/>
        </w:rPr>
        <w:t xml:space="preserve"> </w:t>
      </w:r>
      <w:r w:rsidR="00E373E1" w:rsidRPr="00783D85">
        <w:rPr>
          <w:rFonts w:ascii="Arial" w:hAnsi="Arial" w:cs="Arial"/>
          <w:i/>
          <w:sz w:val="20"/>
        </w:rPr>
        <w:t>normativos e de alcance geral quanto de atos concretos e</w:t>
      </w:r>
      <w:r w:rsidRPr="00783D85">
        <w:rPr>
          <w:rFonts w:ascii="Arial" w:hAnsi="Arial" w:cs="Arial"/>
          <w:i/>
          <w:sz w:val="20"/>
        </w:rPr>
        <w:t xml:space="preserve"> </w:t>
      </w:r>
      <w:r w:rsidR="00E373E1" w:rsidRPr="00783D85">
        <w:rPr>
          <w:rFonts w:ascii="Arial" w:hAnsi="Arial" w:cs="Arial"/>
          <w:i/>
          <w:sz w:val="20"/>
        </w:rPr>
        <w:t xml:space="preserve">específicos. </w:t>
      </w:r>
      <w:r w:rsidR="00E373E1" w:rsidRPr="00783D85">
        <w:rPr>
          <w:rFonts w:ascii="Arial" w:hAnsi="Arial" w:cs="Arial"/>
          <w:b/>
          <w:i/>
          <w:sz w:val="20"/>
        </w:rPr>
        <w:t>Regulamentos ou portarias - como as que</w:t>
      </w:r>
      <w:r w:rsidRPr="00783D85">
        <w:rPr>
          <w:rFonts w:ascii="Arial" w:hAnsi="Arial" w:cs="Arial"/>
          <w:b/>
          <w:i/>
          <w:sz w:val="20"/>
        </w:rPr>
        <w:t xml:space="preserve"> </w:t>
      </w:r>
      <w:r w:rsidR="00E373E1" w:rsidRPr="00783D85">
        <w:rPr>
          <w:rFonts w:ascii="Arial" w:hAnsi="Arial" w:cs="Arial"/>
          <w:b/>
          <w:i/>
          <w:sz w:val="20"/>
        </w:rPr>
        <w:t>regulam o uso de fogos de artifício</w:t>
      </w:r>
      <w:r w:rsidR="00E373E1" w:rsidRPr="00783D85">
        <w:rPr>
          <w:rFonts w:ascii="Arial" w:hAnsi="Arial" w:cs="Arial"/>
          <w:i/>
          <w:sz w:val="20"/>
        </w:rPr>
        <w:t xml:space="preserve"> ou proíbem soltar balões</w:t>
      </w:r>
      <w:r w:rsidRPr="00783D85">
        <w:rPr>
          <w:rFonts w:ascii="Arial" w:hAnsi="Arial" w:cs="Arial"/>
          <w:i/>
          <w:sz w:val="20"/>
        </w:rPr>
        <w:t xml:space="preserve"> </w:t>
      </w:r>
      <w:r w:rsidR="00E373E1" w:rsidRPr="00783D85">
        <w:rPr>
          <w:rFonts w:ascii="Arial" w:hAnsi="Arial" w:cs="Arial"/>
          <w:i/>
          <w:sz w:val="20"/>
        </w:rPr>
        <w:t>em épocas de festas juninas - bem como as normas</w:t>
      </w:r>
      <w:r w:rsidRPr="00783D85">
        <w:rPr>
          <w:rFonts w:ascii="Arial" w:hAnsi="Arial" w:cs="Arial"/>
          <w:i/>
          <w:sz w:val="20"/>
        </w:rPr>
        <w:t xml:space="preserve"> </w:t>
      </w:r>
      <w:r w:rsidR="00E373E1" w:rsidRPr="00783D85">
        <w:rPr>
          <w:rFonts w:ascii="Arial" w:hAnsi="Arial" w:cs="Arial"/>
          <w:i/>
          <w:sz w:val="20"/>
        </w:rPr>
        <w:t>administrativas que disciplinem horário e condições de vendas</w:t>
      </w:r>
      <w:r w:rsidRPr="00783D85">
        <w:rPr>
          <w:rFonts w:ascii="Arial" w:hAnsi="Arial" w:cs="Arial"/>
          <w:i/>
          <w:sz w:val="20"/>
        </w:rPr>
        <w:t xml:space="preserve"> </w:t>
      </w:r>
      <w:r w:rsidR="00E373E1" w:rsidRPr="00783D85">
        <w:rPr>
          <w:rFonts w:ascii="Arial" w:hAnsi="Arial" w:cs="Arial"/>
          <w:i/>
          <w:sz w:val="20"/>
        </w:rPr>
        <w:t xml:space="preserve">de bebidas alcoólicas em certos locais, </w:t>
      </w:r>
      <w:r w:rsidR="00E373E1" w:rsidRPr="00EB05CD">
        <w:rPr>
          <w:rFonts w:ascii="Arial" w:hAnsi="Arial" w:cs="Arial"/>
          <w:b/>
          <w:i/>
          <w:sz w:val="20"/>
        </w:rPr>
        <w:t>são disposições</w:t>
      </w:r>
      <w:r w:rsidR="000876BC" w:rsidRPr="00EB05CD">
        <w:rPr>
          <w:rFonts w:ascii="Arial" w:hAnsi="Arial" w:cs="Arial"/>
          <w:b/>
          <w:i/>
          <w:sz w:val="20"/>
        </w:rPr>
        <w:t xml:space="preserve"> </w:t>
      </w:r>
      <w:r w:rsidR="00E373E1" w:rsidRPr="00EB05CD">
        <w:rPr>
          <w:rFonts w:ascii="Arial" w:hAnsi="Arial" w:cs="Arial"/>
          <w:b/>
          <w:i/>
          <w:sz w:val="20"/>
        </w:rPr>
        <w:t xml:space="preserve">genéricas próprias da atividade de </w:t>
      </w:r>
      <w:r w:rsidR="00C61803" w:rsidRPr="00EB05CD">
        <w:rPr>
          <w:rFonts w:ascii="Arial" w:hAnsi="Arial" w:cs="Arial"/>
          <w:b/>
          <w:i/>
          <w:sz w:val="20"/>
        </w:rPr>
        <w:t>polícia</w:t>
      </w:r>
      <w:r w:rsidR="00E373E1" w:rsidRPr="00EB05CD">
        <w:rPr>
          <w:rFonts w:ascii="Arial" w:hAnsi="Arial" w:cs="Arial"/>
          <w:b/>
          <w:i/>
          <w:sz w:val="20"/>
        </w:rPr>
        <w:t xml:space="preserve"> administrativa</w:t>
      </w:r>
      <w:r w:rsidRPr="00783D85">
        <w:rPr>
          <w:rFonts w:ascii="Arial" w:hAnsi="Arial" w:cs="Arial"/>
          <w:i/>
          <w:sz w:val="20"/>
        </w:rPr>
        <w:t>”</w:t>
      </w:r>
      <w:r w:rsidRPr="00783D85">
        <w:rPr>
          <w:rStyle w:val="Refdenotaderodap"/>
          <w:rFonts w:ascii="Arial" w:hAnsi="Arial" w:cs="Arial"/>
          <w:i/>
          <w:sz w:val="20"/>
        </w:rPr>
        <w:footnoteReference w:id="3"/>
      </w:r>
      <w:r w:rsidR="00E373E1" w:rsidRPr="00783D85">
        <w:rPr>
          <w:rFonts w:ascii="Arial" w:hAnsi="Arial" w:cs="Arial"/>
          <w:i/>
          <w:sz w:val="20"/>
        </w:rPr>
        <w:t>.</w:t>
      </w:r>
    </w:p>
    <w:p w14:paraId="2E8CF1FD" w14:textId="77777777" w:rsidR="003A346A" w:rsidRPr="00783D85" w:rsidRDefault="003A346A" w:rsidP="00783D85">
      <w:pPr>
        <w:pStyle w:val="Recuodecorpodetexto2"/>
        <w:spacing w:line="240" w:lineRule="auto"/>
        <w:ind w:left="1985" w:firstLine="0"/>
        <w:rPr>
          <w:rFonts w:ascii="Arial" w:hAnsi="Arial" w:cs="Arial"/>
          <w:i/>
          <w:sz w:val="22"/>
          <w:szCs w:val="22"/>
        </w:rPr>
      </w:pPr>
    </w:p>
    <w:p w14:paraId="43708D3E" w14:textId="4D4B4FA5" w:rsidR="00DC0514" w:rsidRPr="00783D85" w:rsidRDefault="00D47166" w:rsidP="00DC0514">
      <w:pPr>
        <w:pStyle w:val="Recuodecorpodetexto2"/>
        <w:spacing w:after="120" w:line="240" w:lineRule="auto"/>
        <w:ind w:firstLine="1985"/>
        <w:rPr>
          <w:rFonts w:ascii="Arial" w:hAnsi="Arial" w:cs="Arial"/>
          <w:szCs w:val="24"/>
        </w:rPr>
      </w:pPr>
      <w:r w:rsidRPr="00783D85">
        <w:rPr>
          <w:rFonts w:ascii="Arial" w:hAnsi="Arial" w:cs="Arial"/>
          <w:szCs w:val="24"/>
        </w:rPr>
        <w:t>C</w:t>
      </w:r>
      <w:r w:rsidR="00DC0514" w:rsidRPr="00783D85">
        <w:rPr>
          <w:rFonts w:ascii="Arial" w:hAnsi="Arial" w:cs="Arial"/>
          <w:szCs w:val="24"/>
        </w:rPr>
        <w:t xml:space="preserve">abe destacar que no </w:t>
      </w:r>
      <w:r w:rsidR="00DC0514" w:rsidRPr="00783D85">
        <w:rPr>
          <w:rFonts w:ascii="Arial" w:hAnsi="Arial" w:cs="Arial"/>
          <w:b/>
          <w:szCs w:val="24"/>
        </w:rPr>
        <w:t>âmbito federal</w:t>
      </w:r>
      <w:r w:rsidR="00DC0514" w:rsidRPr="00783D85">
        <w:rPr>
          <w:rFonts w:ascii="Arial" w:hAnsi="Arial" w:cs="Arial"/>
          <w:szCs w:val="24"/>
        </w:rPr>
        <w:t xml:space="preserve"> a matéria poluição está regulamentada, genericamente, </w:t>
      </w:r>
      <w:r w:rsidR="000876BC" w:rsidRPr="000876BC">
        <w:rPr>
          <w:rFonts w:ascii="Arial" w:hAnsi="Arial" w:cs="Arial"/>
          <w:szCs w:val="24"/>
        </w:rPr>
        <w:t>na Lei Federal nº 6.938</w:t>
      </w:r>
      <w:r w:rsidR="00DC0514" w:rsidRPr="00783D85">
        <w:rPr>
          <w:rFonts w:ascii="Arial" w:hAnsi="Arial" w:cs="Arial"/>
          <w:szCs w:val="24"/>
        </w:rPr>
        <w:t>, de 19</w:t>
      </w:r>
      <w:r w:rsidR="000876BC" w:rsidRPr="000876BC">
        <w:rPr>
          <w:rFonts w:ascii="Arial" w:hAnsi="Arial" w:cs="Arial"/>
          <w:szCs w:val="24"/>
        </w:rPr>
        <w:t>81</w:t>
      </w:r>
      <w:r w:rsidR="00DC0514" w:rsidRPr="00783D85">
        <w:rPr>
          <w:rFonts w:ascii="Arial" w:hAnsi="Arial" w:cs="Arial"/>
          <w:szCs w:val="24"/>
        </w:rPr>
        <w:t xml:space="preserve">, que </w:t>
      </w:r>
      <w:r w:rsidR="000876BC" w:rsidRPr="000876BC">
        <w:rPr>
          <w:rFonts w:ascii="Arial" w:hAnsi="Arial" w:cs="Arial"/>
          <w:szCs w:val="24"/>
        </w:rPr>
        <w:t xml:space="preserve">considera poluição a degradação da qualidade ambiental resultante de atividades que direta ou indiretamente: </w:t>
      </w:r>
      <w:r w:rsidR="000876BC" w:rsidRPr="000876BC">
        <w:rPr>
          <w:rFonts w:ascii="Arial" w:hAnsi="Arial" w:cs="Arial"/>
          <w:i/>
          <w:szCs w:val="24"/>
        </w:rPr>
        <w:t>1) prejudiquem a saúde, a segurança e o bem-estar da população; 2) criem condições adversas às atividades sociais e econômicas; 3) afetem desfavoravelmente a biota; 4) afetem as condições estéticas ou sanitárias do meio ambiente; 5) lancem matérias ou energia em desacordo com os padrões ambientais estabelecidos</w:t>
      </w:r>
      <w:r w:rsidR="000876BC" w:rsidRPr="000876BC">
        <w:rPr>
          <w:rFonts w:ascii="Arial" w:hAnsi="Arial" w:cs="Arial"/>
          <w:szCs w:val="24"/>
        </w:rPr>
        <w:t>. </w:t>
      </w:r>
    </w:p>
    <w:p w14:paraId="462BE8F1" w14:textId="77777777" w:rsidR="00D47166" w:rsidRPr="00783D85" w:rsidRDefault="00D47166" w:rsidP="00DC0514">
      <w:pPr>
        <w:pStyle w:val="Recuodecorpodetexto2"/>
        <w:spacing w:after="120" w:line="240" w:lineRule="auto"/>
        <w:ind w:firstLine="1985"/>
        <w:rPr>
          <w:rFonts w:ascii="Arial" w:hAnsi="Arial" w:cs="Arial"/>
          <w:szCs w:val="24"/>
        </w:rPr>
      </w:pPr>
    </w:p>
    <w:p w14:paraId="61857EFF" w14:textId="787FDB44" w:rsidR="000876BC" w:rsidRPr="000876BC" w:rsidRDefault="000876BC" w:rsidP="00DC0514">
      <w:pPr>
        <w:pStyle w:val="Recuodecorpodetexto2"/>
        <w:spacing w:after="120" w:line="240" w:lineRule="auto"/>
        <w:ind w:firstLine="1985"/>
        <w:rPr>
          <w:rFonts w:ascii="Arial" w:hAnsi="Arial" w:cs="Arial"/>
          <w:szCs w:val="24"/>
        </w:rPr>
      </w:pPr>
      <w:r w:rsidRPr="000876BC">
        <w:rPr>
          <w:rFonts w:ascii="Arial" w:hAnsi="Arial" w:cs="Arial"/>
          <w:szCs w:val="24"/>
        </w:rPr>
        <w:t>Também o Decreto-Lei nº 4.238</w:t>
      </w:r>
      <w:r w:rsidR="00DC0514" w:rsidRPr="00783D85">
        <w:rPr>
          <w:rFonts w:ascii="Arial" w:hAnsi="Arial" w:cs="Arial"/>
          <w:szCs w:val="24"/>
        </w:rPr>
        <w:t xml:space="preserve">, de </w:t>
      </w:r>
      <w:r w:rsidRPr="000876BC">
        <w:rPr>
          <w:rFonts w:ascii="Arial" w:hAnsi="Arial" w:cs="Arial"/>
          <w:szCs w:val="24"/>
        </w:rPr>
        <w:t>1942</w:t>
      </w:r>
      <w:r w:rsidR="00DC0514" w:rsidRPr="00783D85">
        <w:rPr>
          <w:rFonts w:ascii="Arial" w:hAnsi="Arial" w:cs="Arial"/>
          <w:szCs w:val="24"/>
        </w:rPr>
        <w:t xml:space="preserve"> </w:t>
      </w:r>
      <w:r w:rsidRPr="000876BC">
        <w:rPr>
          <w:rFonts w:ascii="Arial" w:hAnsi="Arial" w:cs="Arial"/>
          <w:szCs w:val="24"/>
        </w:rPr>
        <w:t>disciplina a matéria</w:t>
      </w:r>
      <w:r w:rsidR="00DC0514" w:rsidRPr="00783D85">
        <w:rPr>
          <w:rFonts w:ascii="Arial" w:hAnsi="Arial" w:cs="Arial"/>
          <w:szCs w:val="24"/>
        </w:rPr>
        <w:t xml:space="preserve"> em tela</w:t>
      </w:r>
      <w:r w:rsidRPr="000876BC">
        <w:rPr>
          <w:rFonts w:ascii="Arial" w:hAnsi="Arial" w:cs="Arial"/>
          <w:szCs w:val="24"/>
        </w:rPr>
        <w:t>, ao prever que “são permitidos, em todo o território nacional, a fabricação, o comércio e o uso de fogos de artifício”, nas condições que estabelece.</w:t>
      </w:r>
    </w:p>
    <w:p w14:paraId="1D944217" w14:textId="77777777" w:rsidR="00D47166" w:rsidRPr="00783D85" w:rsidRDefault="00D47166" w:rsidP="00783D85">
      <w:pPr>
        <w:pStyle w:val="Recuodecorpodetexto"/>
        <w:spacing w:after="120" w:line="240" w:lineRule="auto"/>
        <w:ind w:firstLine="1985"/>
        <w:rPr>
          <w:rFonts w:ascii="Arial" w:hAnsi="Arial" w:cs="Arial"/>
        </w:rPr>
      </w:pPr>
    </w:p>
    <w:p w14:paraId="28E109F5" w14:textId="4B806884" w:rsidR="00DC0514" w:rsidRPr="00783D85" w:rsidRDefault="000876BC" w:rsidP="00D47166">
      <w:pPr>
        <w:pStyle w:val="Recuodecorpodetexto"/>
        <w:spacing w:after="240" w:line="240" w:lineRule="auto"/>
        <w:ind w:firstLine="1985"/>
        <w:rPr>
          <w:rFonts w:ascii="Arial" w:hAnsi="Arial" w:cs="Arial"/>
        </w:rPr>
      </w:pPr>
      <w:r w:rsidRPr="000876BC">
        <w:rPr>
          <w:rFonts w:ascii="Arial" w:hAnsi="Arial" w:cs="Arial"/>
        </w:rPr>
        <w:t xml:space="preserve">Diante desse contexto normativo, havendo norma federal que disciplina a matéria, </w:t>
      </w:r>
      <w:r w:rsidR="00DC0514" w:rsidRPr="00783D85">
        <w:rPr>
          <w:rFonts w:ascii="Arial" w:hAnsi="Arial" w:cs="Arial"/>
        </w:rPr>
        <w:t xml:space="preserve">no caso </w:t>
      </w:r>
      <w:r w:rsidRPr="000876BC">
        <w:rPr>
          <w:rFonts w:ascii="Arial" w:hAnsi="Arial" w:cs="Arial"/>
        </w:rPr>
        <w:t>o Decreto-Lei nº 4.238</w:t>
      </w:r>
      <w:r w:rsidR="00DC0514" w:rsidRPr="00783D85">
        <w:rPr>
          <w:rFonts w:ascii="Arial" w:hAnsi="Arial" w:cs="Arial"/>
        </w:rPr>
        <w:t xml:space="preserve">, de </w:t>
      </w:r>
      <w:r w:rsidRPr="000876BC">
        <w:rPr>
          <w:rFonts w:ascii="Arial" w:hAnsi="Arial" w:cs="Arial"/>
        </w:rPr>
        <w:t>1942, deve-s</w:t>
      </w:r>
      <w:r w:rsidR="00216DB2" w:rsidRPr="00783D85">
        <w:rPr>
          <w:rFonts w:ascii="Arial" w:hAnsi="Arial" w:cs="Arial"/>
        </w:rPr>
        <w:t>e analisar a compatibilidade de</w:t>
      </w:r>
      <w:r w:rsidRPr="000876BC">
        <w:rPr>
          <w:rFonts w:ascii="Arial" w:hAnsi="Arial" w:cs="Arial"/>
        </w:rPr>
        <w:t xml:space="preserve"> proposições municipais </w:t>
      </w:r>
      <w:r w:rsidR="00216DB2" w:rsidRPr="00783D85">
        <w:rPr>
          <w:rFonts w:ascii="Arial" w:hAnsi="Arial" w:cs="Arial"/>
        </w:rPr>
        <w:t xml:space="preserve">que </w:t>
      </w:r>
      <w:r w:rsidRPr="000876BC">
        <w:rPr>
          <w:rFonts w:ascii="Arial" w:hAnsi="Arial" w:cs="Arial"/>
        </w:rPr>
        <w:t>institua</w:t>
      </w:r>
      <w:r w:rsidR="00EB05CD">
        <w:rPr>
          <w:rFonts w:ascii="Arial" w:hAnsi="Arial" w:cs="Arial"/>
        </w:rPr>
        <w:t>m</w:t>
      </w:r>
      <w:r w:rsidRPr="000876BC">
        <w:rPr>
          <w:rFonts w:ascii="Arial" w:hAnsi="Arial" w:cs="Arial"/>
        </w:rPr>
        <w:t xml:space="preserve"> novas reservas às liberdades de queima e soltura de fogos de artifício, sem que i</w:t>
      </w:r>
      <w:r w:rsidR="00EB05CD">
        <w:rPr>
          <w:rFonts w:ascii="Arial" w:hAnsi="Arial" w:cs="Arial"/>
        </w:rPr>
        <w:t>sso caracterize desarmonia com</w:t>
      </w:r>
      <w:r w:rsidRPr="000876BC">
        <w:rPr>
          <w:rFonts w:ascii="Arial" w:hAnsi="Arial" w:cs="Arial"/>
        </w:rPr>
        <w:t xml:space="preserve"> as regras de origem federal. </w:t>
      </w:r>
    </w:p>
    <w:p w14:paraId="3291B443" w14:textId="77777777" w:rsidR="00BB7871" w:rsidRPr="00783D85" w:rsidRDefault="00BB7871" w:rsidP="00783D85">
      <w:pPr>
        <w:pStyle w:val="Recuodecorpodetexto"/>
        <w:spacing w:after="120" w:line="240" w:lineRule="auto"/>
        <w:ind w:firstLine="1985"/>
        <w:rPr>
          <w:rFonts w:ascii="Arial" w:hAnsi="Arial" w:cs="Arial"/>
        </w:rPr>
      </w:pPr>
    </w:p>
    <w:p w14:paraId="7C28E245" w14:textId="77777777" w:rsidR="00BB7871" w:rsidRPr="00783D85" w:rsidRDefault="00BB7871" w:rsidP="00BB7871">
      <w:pPr>
        <w:pStyle w:val="Recuodecorpodetexto"/>
        <w:spacing w:after="240" w:line="240" w:lineRule="auto"/>
        <w:ind w:firstLine="1985"/>
        <w:rPr>
          <w:rFonts w:ascii="Arial" w:hAnsi="Arial" w:cs="Arial"/>
        </w:rPr>
      </w:pPr>
      <w:r w:rsidRPr="00783D85">
        <w:rPr>
          <w:rFonts w:ascii="Arial" w:hAnsi="Arial" w:cs="Arial"/>
        </w:rPr>
        <w:t xml:space="preserve">Tem sido esse o entendimento do Órgão Especial do Tribunal de Justiça de São Paulo, que por unanimidade entendeu ser </w:t>
      </w:r>
      <w:r w:rsidRPr="00783D85">
        <w:rPr>
          <w:rFonts w:ascii="Arial" w:hAnsi="Arial" w:cs="Arial"/>
          <w:b/>
        </w:rPr>
        <w:t xml:space="preserve">constitucional </w:t>
      </w:r>
      <w:r w:rsidRPr="00783D85">
        <w:rPr>
          <w:rFonts w:ascii="Arial" w:hAnsi="Arial" w:cs="Arial"/>
        </w:rPr>
        <w:t>lei do Município de Indaiatuba que veda “fogos de artifício e artefatos pirotécnicos que causem poluição sonora acima de 65 decibéis</w:t>
      </w:r>
      <w:r w:rsidRPr="000876BC">
        <w:rPr>
          <w:rFonts w:ascii="Arial" w:hAnsi="Arial" w:cs="Arial"/>
        </w:rPr>
        <w:t>”:</w:t>
      </w:r>
    </w:p>
    <w:p w14:paraId="1154A339" w14:textId="77777777" w:rsidR="0068020B" w:rsidRDefault="0068020B" w:rsidP="00BB7871">
      <w:pPr>
        <w:shd w:val="clear" w:color="auto" w:fill="FFFFFF"/>
        <w:ind w:left="2126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477D722B" w14:textId="3C548BAC" w:rsidR="00BB7871" w:rsidRPr="000876BC" w:rsidRDefault="004E52E0" w:rsidP="00BB7871">
      <w:pPr>
        <w:shd w:val="clear" w:color="auto" w:fill="FFFFFF"/>
        <w:ind w:left="2126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E52E0">
        <w:rPr>
          <w:rFonts w:ascii="Arial" w:hAnsi="Arial" w:cs="Arial"/>
          <w:i/>
          <w:color w:val="000000"/>
          <w:sz w:val="20"/>
          <w:szCs w:val="20"/>
        </w:rPr>
        <w:lastRenderedPageBreak/>
        <w:t>“</w:t>
      </w:r>
      <w:r w:rsidR="00BB7871" w:rsidRPr="000876BC">
        <w:rPr>
          <w:rFonts w:ascii="Arial" w:hAnsi="Arial" w:cs="Arial"/>
          <w:i/>
          <w:color w:val="000000"/>
          <w:sz w:val="20"/>
          <w:szCs w:val="20"/>
        </w:rPr>
        <w:t>DIRETA DE INCONSTITUCIONALIDADE. </w:t>
      </w:r>
      <w:r w:rsidR="00BB7871" w:rsidRPr="004E52E0">
        <w:rPr>
          <w:rFonts w:ascii="Arial" w:hAnsi="Arial" w:cs="Arial"/>
          <w:bCs/>
          <w:i/>
          <w:color w:val="000000"/>
          <w:sz w:val="20"/>
          <w:szCs w:val="20"/>
        </w:rPr>
        <w:t xml:space="preserve">Lei nº 6.692, de 06 de abril de 2017, do Município de Indaiatuba ("Dispõe sobre a proibição da queima, soltura e manuseio de fogos de artifício e artefatos pirotécnicos que causem poluição sonora acima de 65 decibéis no município de Indaiatuba, e dá outras providências"). (1) VÍCIO DE INICIATIVA: Inexistente. </w:t>
      </w:r>
      <w:r w:rsidR="00BB7871" w:rsidRPr="004E52E0"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>Não viola a competência privativa da União (arts. 23 e 24, CR/88) a norma municipal que se volta, exclusivamente, ao desempenho da polícia administrativa quanto às atividades de queima, soltura e manuseio de fogos de artifício e artefatos pirotécnicos no âmbito local, ainda mais se respeita as regras editadas pela União para proteção do meio ambiente e controle da poluição</w:t>
      </w:r>
      <w:r w:rsidR="00BB7871" w:rsidRPr="004E52E0">
        <w:rPr>
          <w:rFonts w:ascii="Arial" w:hAnsi="Arial" w:cs="Arial"/>
          <w:bCs/>
          <w:i/>
          <w:color w:val="000000"/>
          <w:sz w:val="20"/>
          <w:szCs w:val="20"/>
        </w:rPr>
        <w:t xml:space="preserve"> (Lei nº 7.804/89 e Res. CONAMA 001/90 e 002/90). Muito menos haveria de se falar em iniciativa exclusiva do Alcaide, pois tal tema não se insere no estrito rol de competência privativa do Executivo</w:t>
      </w:r>
      <w:r w:rsidR="00BB7871" w:rsidRPr="000876BC">
        <w:rPr>
          <w:rFonts w:ascii="Arial" w:hAnsi="Arial" w:cs="Arial"/>
          <w:i/>
          <w:color w:val="000000"/>
          <w:sz w:val="20"/>
          <w:szCs w:val="20"/>
        </w:rPr>
        <w:t> (art. 61, § 2º, CR/88; arts. 24, § 2º, e 144, CE/SP).</w:t>
      </w:r>
      <w:r w:rsidR="00BB7871" w:rsidRPr="004E52E0">
        <w:rPr>
          <w:rFonts w:ascii="Arial" w:hAnsi="Arial" w:cs="Arial"/>
          <w:i/>
          <w:color w:val="000000"/>
          <w:sz w:val="20"/>
          <w:szCs w:val="20"/>
        </w:rPr>
        <w:t>(...)</w:t>
      </w:r>
      <w:r w:rsidR="00BB7871" w:rsidRPr="000876BC">
        <w:rPr>
          <w:rFonts w:ascii="Arial" w:hAnsi="Arial" w:cs="Arial"/>
          <w:i/>
          <w:color w:val="000000"/>
          <w:sz w:val="20"/>
          <w:szCs w:val="20"/>
        </w:rPr>
        <w:t>. AÇÃO IMPROCEDENTE, uma vez revogada a liminar. (TJSP. Ação Direta de Inconstitucionalidade nº 2141095-91.2017.8.26.0000. Relator: Beretta da Silveira. Órgão Julgador: Órgão Especial. Data do Julgamento: 14/03/2018; Data de Registro: 16/03/2018)</w:t>
      </w:r>
      <w:r w:rsidRPr="004E52E0">
        <w:rPr>
          <w:rFonts w:ascii="Arial" w:hAnsi="Arial" w:cs="Arial"/>
          <w:i/>
          <w:color w:val="000000"/>
          <w:sz w:val="20"/>
          <w:szCs w:val="20"/>
        </w:rPr>
        <w:t>”</w:t>
      </w:r>
      <w:r w:rsidR="00BB7871" w:rsidRPr="000876BC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78EE0A2E" w14:textId="77777777" w:rsidR="00BB7871" w:rsidRPr="004E52E0" w:rsidRDefault="00BB7871" w:rsidP="00216DB2">
      <w:pPr>
        <w:pStyle w:val="Recuodecorpodetexto2"/>
        <w:spacing w:after="120" w:line="240" w:lineRule="auto"/>
        <w:ind w:firstLine="1985"/>
        <w:rPr>
          <w:rFonts w:ascii="Arial" w:hAnsi="Arial" w:cs="Arial"/>
          <w:i/>
          <w:szCs w:val="24"/>
        </w:rPr>
      </w:pPr>
    </w:p>
    <w:p w14:paraId="42AEFED9" w14:textId="77777777" w:rsidR="00BB7871" w:rsidRPr="00783D85" w:rsidRDefault="00BB7871" w:rsidP="00216DB2">
      <w:pPr>
        <w:pStyle w:val="Recuodecorpodetexto2"/>
        <w:spacing w:after="120" w:line="240" w:lineRule="auto"/>
        <w:ind w:firstLine="1985"/>
        <w:rPr>
          <w:rFonts w:ascii="Arial" w:hAnsi="Arial" w:cs="Arial"/>
          <w:szCs w:val="24"/>
        </w:rPr>
      </w:pPr>
    </w:p>
    <w:p w14:paraId="09536129" w14:textId="314B7D19" w:rsidR="00BE04B8" w:rsidRPr="00BE04B8" w:rsidRDefault="00BE04B8" w:rsidP="00BE04B8">
      <w:pPr>
        <w:pStyle w:val="Recuodecorpodetexto2"/>
        <w:spacing w:after="120" w:line="240" w:lineRule="auto"/>
        <w:ind w:firstLine="2127"/>
        <w:rPr>
          <w:rFonts w:ascii="Arial" w:hAnsi="Arial" w:cs="Arial"/>
          <w:szCs w:val="24"/>
        </w:rPr>
      </w:pPr>
      <w:r w:rsidRPr="00BE04B8">
        <w:rPr>
          <w:rFonts w:ascii="Arial" w:hAnsi="Arial" w:cs="Arial"/>
          <w:szCs w:val="24"/>
        </w:rPr>
        <w:t>Por outro lado, o mesmo TJ</w:t>
      </w:r>
      <w:r w:rsidRPr="00783D85">
        <w:rPr>
          <w:rFonts w:ascii="Arial" w:hAnsi="Arial" w:cs="Arial"/>
          <w:szCs w:val="24"/>
        </w:rPr>
        <w:t>/</w:t>
      </w:r>
      <w:r w:rsidRPr="00BE04B8">
        <w:rPr>
          <w:rFonts w:ascii="Arial" w:hAnsi="Arial" w:cs="Arial"/>
          <w:szCs w:val="24"/>
        </w:rPr>
        <w:t xml:space="preserve">SP tem </w:t>
      </w:r>
      <w:r w:rsidRPr="00783D85">
        <w:rPr>
          <w:rFonts w:ascii="Arial" w:hAnsi="Arial" w:cs="Arial"/>
          <w:szCs w:val="24"/>
        </w:rPr>
        <w:t>se posicionado</w:t>
      </w:r>
      <w:r w:rsidRPr="00BE04B8">
        <w:rPr>
          <w:rFonts w:ascii="Arial" w:hAnsi="Arial" w:cs="Arial"/>
          <w:szCs w:val="24"/>
        </w:rPr>
        <w:t xml:space="preserve"> pela </w:t>
      </w:r>
      <w:r w:rsidRPr="00BE04B8">
        <w:rPr>
          <w:rFonts w:ascii="Arial" w:hAnsi="Arial" w:cs="Arial"/>
          <w:b/>
          <w:szCs w:val="24"/>
        </w:rPr>
        <w:t>inconstitucionalidade</w:t>
      </w:r>
      <w:r w:rsidRPr="00BE04B8">
        <w:rPr>
          <w:rFonts w:ascii="Arial" w:hAnsi="Arial" w:cs="Arial"/>
          <w:szCs w:val="24"/>
        </w:rPr>
        <w:t xml:space="preserve"> de normas que pretendem a </w:t>
      </w:r>
      <w:r w:rsidRPr="00BE04B8">
        <w:rPr>
          <w:rFonts w:ascii="Arial" w:hAnsi="Arial" w:cs="Arial"/>
          <w:b/>
          <w:szCs w:val="24"/>
        </w:rPr>
        <w:t>proibição total</w:t>
      </w:r>
      <w:r w:rsidRPr="00BE04B8">
        <w:rPr>
          <w:rFonts w:ascii="Arial" w:hAnsi="Arial" w:cs="Arial"/>
          <w:szCs w:val="24"/>
        </w:rPr>
        <w:t xml:space="preserve"> da soltura e queima de fogos com estampido:</w:t>
      </w:r>
    </w:p>
    <w:p w14:paraId="7FF249FF" w14:textId="77777777" w:rsidR="00BE04B8" w:rsidRPr="00783D85" w:rsidRDefault="00BE04B8" w:rsidP="00BE04B8">
      <w:pPr>
        <w:shd w:val="clear" w:color="auto" w:fill="FFFFFF"/>
        <w:ind w:left="21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D0DBB18" w14:textId="77777777" w:rsidR="00BE04B8" w:rsidRPr="00783D85" w:rsidRDefault="00BE04B8" w:rsidP="00BE04B8">
      <w:pPr>
        <w:shd w:val="clear" w:color="auto" w:fill="FFFFFF"/>
        <w:ind w:left="21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EC3245B" w14:textId="5835732B" w:rsidR="00BE04B8" w:rsidRPr="00BE04B8" w:rsidRDefault="004E52E0" w:rsidP="00BE04B8">
      <w:pPr>
        <w:shd w:val="clear" w:color="auto" w:fill="FFFFFF"/>
        <w:ind w:left="2126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4E52E0">
        <w:rPr>
          <w:rFonts w:ascii="Arial" w:hAnsi="Arial" w:cs="Arial"/>
          <w:bCs/>
          <w:i/>
          <w:color w:val="000000"/>
          <w:sz w:val="20"/>
          <w:szCs w:val="20"/>
        </w:rPr>
        <w:t>“</w:t>
      </w:r>
      <w:r w:rsidR="00BE04B8" w:rsidRPr="00BE04B8">
        <w:rPr>
          <w:rFonts w:ascii="Arial" w:hAnsi="Arial" w:cs="Arial"/>
          <w:bCs/>
          <w:i/>
          <w:color w:val="000000"/>
          <w:sz w:val="20"/>
          <w:szCs w:val="20"/>
        </w:rPr>
        <w:t xml:space="preserve">PODER JUDICIÁRIO TRIBUNAL DE JUSTIÇA DO ESTADO DE SÃO PAULO Município de Socorro, </w:t>
      </w:r>
      <w:r w:rsidR="00BE04B8" w:rsidRPr="00BE04B8">
        <w:rPr>
          <w:rFonts w:ascii="Arial" w:hAnsi="Arial" w:cs="Arial"/>
          <w:b/>
          <w:bCs/>
          <w:i/>
          <w:color w:val="000000"/>
          <w:sz w:val="20"/>
          <w:szCs w:val="20"/>
        </w:rPr>
        <w:t>que proibiu a comercialização, cessão ou utilização de quaisquer tipos de fogos de artifício e artefatos pirotécnicos com estampido no Município.</w:t>
      </w:r>
      <w:r w:rsidR="00BE04B8" w:rsidRPr="00BE04B8">
        <w:rPr>
          <w:rFonts w:ascii="Arial" w:hAnsi="Arial" w:cs="Arial"/>
          <w:bCs/>
          <w:i/>
          <w:color w:val="000000"/>
          <w:sz w:val="20"/>
          <w:szCs w:val="20"/>
        </w:rPr>
        <w:t xml:space="preserve"> Invasão da competência da União a quem compete legislar sobre o tema, consoante o disposto no artigo 24, V, da Carta da Republica, aplicável aos Municípios por força do art. 144 da Carta Estadual. União que estabeleceu, através do Decreto 4.238/1942, regulamentado ao depois pelo Decreto 3.665/2000, o comércio e a fiscalização dos referidos produtos. </w:t>
      </w:r>
      <w:r w:rsidR="00BE04B8" w:rsidRPr="00BE04B8">
        <w:rPr>
          <w:rFonts w:ascii="Arial" w:hAnsi="Arial" w:cs="Arial"/>
          <w:b/>
          <w:bCs/>
          <w:i/>
          <w:color w:val="000000"/>
          <w:sz w:val="20"/>
          <w:szCs w:val="20"/>
        </w:rPr>
        <w:t>Afronta aos consectários da razoabilidade e da livre iniciativa, este último erigido à condição de princípio fundamental.</w:t>
      </w:r>
      <w:r w:rsidR="00BE04B8" w:rsidRPr="00BE04B8">
        <w:rPr>
          <w:rFonts w:ascii="Arial" w:hAnsi="Arial" w:cs="Arial"/>
          <w:bCs/>
          <w:i/>
          <w:color w:val="000000"/>
          <w:sz w:val="20"/>
          <w:szCs w:val="20"/>
        </w:rPr>
        <w:t xml:space="preserve"> Ação procedente” (ADIN nº 2173855-93.2017.8.26.0000, Rel. Des. Xavier de Aquino, j. 13/12/2017)</w:t>
      </w:r>
      <w:r w:rsidRPr="004E52E0">
        <w:rPr>
          <w:rFonts w:ascii="Arial" w:hAnsi="Arial" w:cs="Arial"/>
          <w:bCs/>
          <w:i/>
          <w:color w:val="000000"/>
          <w:sz w:val="20"/>
          <w:szCs w:val="20"/>
        </w:rPr>
        <w:t>”</w:t>
      </w:r>
      <w:r w:rsidR="00BE04B8" w:rsidRPr="00BE04B8">
        <w:rPr>
          <w:rFonts w:ascii="Arial" w:hAnsi="Arial" w:cs="Arial"/>
          <w:bCs/>
          <w:i/>
          <w:color w:val="000000"/>
          <w:sz w:val="20"/>
          <w:szCs w:val="20"/>
        </w:rPr>
        <w:t>.</w:t>
      </w:r>
    </w:p>
    <w:p w14:paraId="17BF4E3E" w14:textId="77777777" w:rsidR="00216DB2" w:rsidRPr="00783D85" w:rsidRDefault="00216DB2" w:rsidP="00216DB2">
      <w:pPr>
        <w:pStyle w:val="Recuodecorpodetexto"/>
        <w:spacing w:after="240" w:line="240" w:lineRule="auto"/>
        <w:ind w:firstLine="1985"/>
        <w:rPr>
          <w:rFonts w:ascii="Arial" w:hAnsi="Arial" w:cs="Arial"/>
        </w:rPr>
      </w:pPr>
    </w:p>
    <w:p w14:paraId="7F12D19A" w14:textId="77E24812" w:rsidR="00BE04B8" w:rsidRPr="00783D85" w:rsidRDefault="00BE04B8" w:rsidP="00BE04B8">
      <w:pPr>
        <w:pStyle w:val="Recuodecorpodetexto2"/>
        <w:spacing w:after="120" w:line="240" w:lineRule="auto"/>
        <w:ind w:firstLine="2127"/>
        <w:rPr>
          <w:rFonts w:ascii="Arial" w:hAnsi="Arial" w:cs="Arial"/>
          <w:szCs w:val="24"/>
        </w:rPr>
      </w:pPr>
      <w:r w:rsidRPr="00783D85">
        <w:rPr>
          <w:rFonts w:ascii="Arial" w:hAnsi="Arial" w:cs="Arial"/>
          <w:szCs w:val="24"/>
        </w:rPr>
        <w:t xml:space="preserve">Sendo assim, há que se prestigiar a razoabilidade apresentada na proposição em tela, já que ela não proíbe integralmente a soltura de fogos de artifício, somente o faz no caso daqueles artefatos pirotécnicos de efeito sonoro ruidoso, excetuando-se da proibição os fogos de vista e os similares que acarretem barulho de baixa intensidade. Portanto, com a eventual aprovação da proposição, será lícito soltar fogos de artifícios no município, desde que </w:t>
      </w:r>
      <w:r w:rsidR="00EB05CD">
        <w:rPr>
          <w:rFonts w:ascii="Arial" w:hAnsi="Arial" w:cs="Arial"/>
          <w:szCs w:val="24"/>
        </w:rPr>
        <w:t xml:space="preserve">eles </w:t>
      </w:r>
      <w:r w:rsidRPr="00783D85">
        <w:rPr>
          <w:rFonts w:ascii="Arial" w:hAnsi="Arial" w:cs="Arial"/>
          <w:szCs w:val="24"/>
        </w:rPr>
        <w:t>não produza</w:t>
      </w:r>
      <w:r w:rsidR="00EB05CD">
        <w:rPr>
          <w:rFonts w:ascii="Arial" w:hAnsi="Arial" w:cs="Arial"/>
          <w:szCs w:val="24"/>
        </w:rPr>
        <w:t>m</w:t>
      </w:r>
      <w:r w:rsidRPr="00783D85">
        <w:rPr>
          <w:rFonts w:ascii="Arial" w:hAnsi="Arial" w:cs="Arial"/>
          <w:szCs w:val="24"/>
        </w:rPr>
        <w:t xml:space="preserve"> efeito</w:t>
      </w:r>
      <w:r w:rsidR="00EB05CD">
        <w:rPr>
          <w:rFonts w:ascii="Arial" w:hAnsi="Arial" w:cs="Arial"/>
          <w:szCs w:val="24"/>
        </w:rPr>
        <w:t>s</w:t>
      </w:r>
      <w:r w:rsidRPr="00783D85">
        <w:rPr>
          <w:rFonts w:ascii="Arial" w:hAnsi="Arial" w:cs="Arial"/>
          <w:szCs w:val="24"/>
        </w:rPr>
        <w:t xml:space="preserve"> sonoro</w:t>
      </w:r>
      <w:r w:rsidR="00EB05CD">
        <w:rPr>
          <w:rFonts w:ascii="Arial" w:hAnsi="Arial" w:cs="Arial"/>
          <w:szCs w:val="24"/>
        </w:rPr>
        <w:t>s</w:t>
      </w:r>
      <w:r w:rsidRPr="00783D85">
        <w:rPr>
          <w:rFonts w:ascii="Arial" w:hAnsi="Arial" w:cs="Arial"/>
          <w:szCs w:val="24"/>
        </w:rPr>
        <w:t xml:space="preserve"> ruidoso</w:t>
      </w:r>
      <w:r w:rsidR="00EB05CD">
        <w:rPr>
          <w:rFonts w:ascii="Arial" w:hAnsi="Arial" w:cs="Arial"/>
          <w:szCs w:val="24"/>
        </w:rPr>
        <w:t>s</w:t>
      </w:r>
      <w:r w:rsidRPr="00783D85">
        <w:rPr>
          <w:rFonts w:ascii="Arial" w:hAnsi="Arial" w:cs="Arial"/>
          <w:szCs w:val="24"/>
        </w:rPr>
        <w:t>.</w:t>
      </w:r>
    </w:p>
    <w:p w14:paraId="0FFFEDF8" w14:textId="77777777" w:rsidR="00BE04B8" w:rsidRPr="00783D85" w:rsidRDefault="00BE04B8" w:rsidP="00BE04B8">
      <w:pPr>
        <w:pStyle w:val="Recuodecorpodetexto2"/>
        <w:spacing w:after="120" w:line="240" w:lineRule="auto"/>
        <w:ind w:firstLine="1985"/>
        <w:rPr>
          <w:rFonts w:ascii="Arial" w:hAnsi="Arial" w:cs="Arial"/>
          <w:szCs w:val="24"/>
        </w:rPr>
      </w:pPr>
    </w:p>
    <w:p w14:paraId="685901A8" w14:textId="3EF3C5E9" w:rsidR="00BE04B8" w:rsidRPr="00783D85" w:rsidRDefault="00BE04B8" w:rsidP="00BE04B8">
      <w:pPr>
        <w:pStyle w:val="Recuodecorpodetexto2"/>
        <w:spacing w:after="120" w:line="240" w:lineRule="auto"/>
        <w:ind w:firstLine="1985"/>
        <w:rPr>
          <w:rFonts w:ascii="Arial" w:hAnsi="Arial" w:cs="Arial"/>
          <w:szCs w:val="24"/>
        </w:rPr>
      </w:pPr>
      <w:r w:rsidRPr="00783D85">
        <w:rPr>
          <w:rFonts w:ascii="Arial" w:hAnsi="Arial" w:cs="Arial"/>
          <w:szCs w:val="24"/>
        </w:rPr>
        <w:t>Cabe aqui, uma pequena observação: a proposição não define o que seria barulho de baixa intensidade (constante no parágrafo único do art. 1º do PL), cabendo ao caso uma regulamentação pelo Chefe do Executivo, ou, ainda, uma definição via eme</w:t>
      </w:r>
      <w:r w:rsidR="00EB05CD">
        <w:rPr>
          <w:rFonts w:ascii="Arial" w:hAnsi="Arial" w:cs="Arial"/>
          <w:szCs w:val="24"/>
        </w:rPr>
        <w:t>n</w:t>
      </w:r>
      <w:r w:rsidRPr="00783D85">
        <w:rPr>
          <w:rFonts w:ascii="Arial" w:hAnsi="Arial" w:cs="Arial"/>
          <w:szCs w:val="24"/>
        </w:rPr>
        <w:t>da parlamentar.</w:t>
      </w:r>
    </w:p>
    <w:p w14:paraId="7EC8F959" w14:textId="77777777" w:rsidR="00BE04B8" w:rsidRPr="00783D85" w:rsidRDefault="00BE04B8" w:rsidP="00216DB2">
      <w:pPr>
        <w:pStyle w:val="Recuodecorpodetexto"/>
        <w:spacing w:after="240" w:line="240" w:lineRule="auto"/>
        <w:ind w:firstLine="1985"/>
        <w:rPr>
          <w:rFonts w:ascii="Arial" w:hAnsi="Arial" w:cs="Arial"/>
        </w:rPr>
      </w:pPr>
    </w:p>
    <w:p w14:paraId="3A9A2423" w14:textId="32AC140A" w:rsidR="004E52E0" w:rsidRDefault="00330A33" w:rsidP="00BE04B8">
      <w:pPr>
        <w:pStyle w:val="Recuodecorpodetexto2"/>
        <w:spacing w:after="120" w:line="240" w:lineRule="auto"/>
        <w:ind w:firstLine="198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Convém </w:t>
      </w:r>
      <w:r w:rsidR="00D679CD">
        <w:rPr>
          <w:rFonts w:ascii="Arial" w:hAnsi="Arial" w:cs="Arial"/>
          <w:szCs w:val="24"/>
        </w:rPr>
        <w:t>mencionar</w:t>
      </w:r>
      <w:r>
        <w:rPr>
          <w:rFonts w:ascii="Arial" w:hAnsi="Arial" w:cs="Arial"/>
          <w:szCs w:val="24"/>
        </w:rPr>
        <w:t xml:space="preserve"> que no âmbito municipal </w:t>
      </w:r>
      <w:r w:rsidR="004E52E0">
        <w:rPr>
          <w:rFonts w:ascii="Arial" w:hAnsi="Arial" w:cs="Arial"/>
          <w:szCs w:val="24"/>
        </w:rPr>
        <w:t xml:space="preserve">está em vigor a </w:t>
      </w:r>
      <w:r w:rsidR="004E52E0" w:rsidRPr="00D679CD">
        <w:rPr>
          <w:rFonts w:ascii="Arial" w:hAnsi="Arial" w:cs="Arial"/>
          <w:b/>
          <w:szCs w:val="24"/>
        </w:rPr>
        <w:t>Lei Municipal nº 11.367, de 12 de julho de 2016</w:t>
      </w:r>
      <w:r w:rsidR="004E52E0">
        <w:rPr>
          <w:rFonts w:ascii="Arial" w:hAnsi="Arial" w:cs="Arial"/>
          <w:szCs w:val="24"/>
        </w:rPr>
        <w:t>, que dispõe sobre o controle e a fiscalização das atividades que gerem poluição sonora, impõe penalidades e dá outras providências (Lei do Silencio), merecendo destaque o disposto no seu Capítulo V-B:</w:t>
      </w:r>
    </w:p>
    <w:p w14:paraId="7BB7A26B" w14:textId="77777777" w:rsidR="004E52E0" w:rsidRDefault="004E52E0" w:rsidP="00BE04B8">
      <w:pPr>
        <w:pStyle w:val="Recuodecorpodetexto2"/>
        <w:spacing w:after="120" w:line="240" w:lineRule="auto"/>
        <w:ind w:firstLine="1985"/>
        <w:rPr>
          <w:rFonts w:ascii="Arial" w:hAnsi="Arial" w:cs="Arial"/>
          <w:szCs w:val="24"/>
        </w:rPr>
      </w:pPr>
    </w:p>
    <w:p w14:paraId="60DC1F0C" w14:textId="354159D6" w:rsidR="004E52E0" w:rsidRPr="000A75F4" w:rsidRDefault="000A75F4" w:rsidP="00330A33">
      <w:pPr>
        <w:shd w:val="clear" w:color="auto" w:fill="FFFFFF"/>
        <w:ind w:left="2126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0A75F4">
        <w:rPr>
          <w:rFonts w:ascii="Arial" w:hAnsi="Arial" w:cs="Arial"/>
          <w:bCs/>
          <w:i/>
          <w:color w:val="000000"/>
          <w:sz w:val="20"/>
          <w:szCs w:val="20"/>
        </w:rPr>
        <w:t>“</w:t>
      </w:r>
      <w:r w:rsidR="004E52E0" w:rsidRPr="000A75F4">
        <w:rPr>
          <w:rFonts w:ascii="Arial" w:hAnsi="Arial" w:cs="Arial"/>
          <w:bCs/>
          <w:i/>
          <w:color w:val="000000"/>
          <w:sz w:val="20"/>
          <w:szCs w:val="20"/>
        </w:rPr>
        <w:t>Capítulo V-B (Capítulo acrescido pela Lei nº </w:t>
      </w:r>
      <w:hyperlink r:id="rId8" w:tgtFrame="_blank" w:history="1">
        <w:r w:rsidR="004E52E0" w:rsidRPr="000A75F4">
          <w:rPr>
            <w:rFonts w:ascii="Arial" w:hAnsi="Arial" w:cs="Arial"/>
            <w:bCs/>
            <w:i/>
            <w:color w:val="000000"/>
            <w:sz w:val="20"/>
            <w:szCs w:val="20"/>
          </w:rPr>
          <w:t>11.634</w:t>
        </w:r>
      </w:hyperlink>
      <w:r w:rsidR="004E52E0" w:rsidRPr="000A75F4">
        <w:rPr>
          <w:rFonts w:ascii="Arial" w:hAnsi="Arial" w:cs="Arial"/>
          <w:bCs/>
          <w:i/>
          <w:color w:val="000000"/>
          <w:sz w:val="20"/>
          <w:szCs w:val="20"/>
        </w:rPr>
        <w:t>/2017)</w:t>
      </w:r>
    </w:p>
    <w:p w14:paraId="77A00405" w14:textId="77777777" w:rsidR="004E52E0" w:rsidRPr="000A75F4" w:rsidRDefault="004E52E0" w:rsidP="00330A33">
      <w:pPr>
        <w:shd w:val="clear" w:color="auto" w:fill="FFFFFF"/>
        <w:ind w:left="2126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0A75F4">
        <w:rPr>
          <w:rFonts w:ascii="Arial" w:hAnsi="Arial" w:cs="Arial"/>
          <w:bCs/>
          <w:i/>
          <w:color w:val="000000"/>
          <w:sz w:val="20"/>
          <w:szCs w:val="20"/>
        </w:rPr>
        <w:t> </w:t>
      </w:r>
    </w:p>
    <w:p w14:paraId="50C72CE6" w14:textId="77777777" w:rsidR="004E52E0" w:rsidRPr="000A75F4" w:rsidRDefault="004E52E0" w:rsidP="00330A33">
      <w:pPr>
        <w:shd w:val="clear" w:color="auto" w:fill="FFFFFF"/>
        <w:ind w:left="2126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0A75F4">
        <w:rPr>
          <w:rFonts w:ascii="Arial" w:hAnsi="Arial" w:cs="Arial"/>
          <w:bCs/>
          <w:i/>
          <w:color w:val="000000"/>
          <w:sz w:val="20"/>
          <w:szCs w:val="20"/>
        </w:rPr>
        <w:t>DOS RUÍDOS SONOROS PROVENIENTES DA QUEIMA E SOLTURA DE FOGOS DE ARTIFÍCIO E ARTEFATOS PIROTÉCNICOS</w:t>
      </w:r>
    </w:p>
    <w:p w14:paraId="041261C7" w14:textId="77777777" w:rsidR="004E52E0" w:rsidRPr="000A75F4" w:rsidRDefault="004E52E0" w:rsidP="00330A33">
      <w:pPr>
        <w:shd w:val="clear" w:color="auto" w:fill="FFFFFF"/>
        <w:ind w:left="2126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0A75F4">
        <w:rPr>
          <w:rFonts w:ascii="Arial" w:hAnsi="Arial" w:cs="Arial"/>
          <w:bCs/>
          <w:i/>
          <w:color w:val="000000"/>
          <w:sz w:val="20"/>
          <w:szCs w:val="20"/>
        </w:rPr>
        <w:t> </w:t>
      </w:r>
    </w:p>
    <w:p w14:paraId="503DCA30" w14:textId="41337A73" w:rsidR="004E52E0" w:rsidRPr="000A75F4" w:rsidRDefault="004E52E0" w:rsidP="00330A33">
      <w:pPr>
        <w:shd w:val="clear" w:color="auto" w:fill="FFFFFF"/>
        <w:ind w:left="2126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0A75F4">
        <w:rPr>
          <w:rFonts w:ascii="Arial" w:hAnsi="Arial" w:cs="Arial"/>
          <w:bCs/>
          <w:i/>
          <w:color w:val="000000"/>
          <w:sz w:val="20"/>
          <w:szCs w:val="20"/>
        </w:rPr>
        <w:t>Art. 26-B.  </w:t>
      </w:r>
      <w:r w:rsidRPr="000A75F4">
        <w:rPr>
          <w:rFonts w:ascii="Arial" w:hAnsi="Arial" w:cs="Arial"/>
          <w:b/>
          <w:bCs/>
          <w:i/>
          <w:color w:val="000000"/>
          <w:sz w:val="20"/>
          <w:szCs w:val="20"/>
        </w:rPr>
        <w:t>Fica proibida a utilização de fogos de artifício que causem poluição sonora, como estouros e estampidos, acima de 65 (sessenta e cinco) decibels nas áreas públicas do município de Sorocaba</w:t>
      </w:r>
      <w:r w:rsidRPr="000A75F4">
        <w:rPr>
          <w:rFonts w:ascii="Arial" w:hAnsi="Arial" w:cs="Arial"/>
          <w:bCs/>
          <w:i/>
          <w:color w:val="000000"/>
          <w:sz w:val="20"/>
          <w:szCs w:val="20"/>
        </w:rPr>
        <w:t>.</w:t>
      </w:r>
      <w:r w:rsidR="00A33A26" w:rsidRPr="000A75F4">
        <w:rPr>
          <w:rFonts w:ascii="Arial" w:hAnsi="Arial" w:cs="Arial"/>
          <w:bCs/>
          <w:i/>
          <w:color w:val="000000"/>
          <w:sz w:val="20"/>
          <w:szCs w:val="20"/>
        </w:rPr>
        <w:t xml:space="preserve"> (g.n.)</w:t>
      </w:r>
    </w:p>
    <w:p w14:paraId="6D82646F" w14:textId="77777777" w:rsidR="004E52E0" w:rsidRPr="000A75F4" w:rsidRDefault="004E52E0" w:rsidP="00330A33">
      <w:pPr>
        <w:shd w:val="clear" w:color="auto" w:fill="FFFFFF"/>
        <w:ind w:left="2126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0A75F4">
        <w:rPr>
          <w:rFonts w:ascii="Arial" w:hAnsi="Arial" w:cs="Arial"/>
          <w:bCs/>
          <w:i/>
          <w:color w:val="000000"/>
          <w:sz w:val="20"/>
          <w:szCs w:val="20"/>
        </w:rPr>
        <w:t> </w:t>
      </w:r>
    </w:p>
    <w:p w14:paraId="3E53DDBA" w14:textId="77777777" w:rsidR="004E52E0" w:rsidRPr="000A75F4" w:rsidRDefault="004E52E0" w:rsidP="00330A33">
      <w:pPr>
        <w:shd w:val="clear" w:color="auto" w:fill="FFFFFF"/>
        <w:ind w:left="2126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0A75F4">
        <w:rPr>
          <w:rFonts w:ascii="Arial" w:hAnsi="Arial" w:cs="Arial"/>
          <w:bCs/>
          <w:i/>
          <w:color w:val="000000"/>
          <w:sz w:val="20"/>
          <w:szCs w:val="20"/>
        </w:rPr>
        <w:t>Parágrafo único. A proibição à qual se refere este artigo estende-se a todas áreas públicas do município, em recintos fechados e ambientes abertos.</w:t>
      </w:r>
    </w:p>
    <w:p w14:paraId="326DF586" w14:textId="77777777" w:rsidR="004E52E0" w:rsidRPr="000A75F4" w:rsidRDefault="004E52E0" w:rsidP="00330A33">
      <w:pPr>
        <w:shd w:val="clear" w:color="auto" w:fill="FFFFFF"/>
        <w:ind w:left="2126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0A75F4">
        <w:rPr>
          <w:rFonts w:ascii="Arial" w:hAnsi="Arial" w:cs="Arial"/>
          <w:bCs/>
          <w:i/>
          <w:color w:val="000000"/>
          <w:sz w:val="20"/>
          <w:szCs w:val="20"/>
        </w:rPr>
        <w:t> </w:t>
      </w:r>
    </w:p>
    <w:p w14:paraId="3F70DE10" w14:textId="77777777" w:rsidR="004E52E0" w:rsidRPr="000A75F4" w:rsidRDefault="004E52E0" w:rsidP="00330A33">
      <w:pPr>
        <w:shd w:val="clear" w:color="auto" w:fill="FFFFFF"/>
        <w:ind w:left="2126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0A75F4">
        <w:rPr>
          <w:rFonts w:ascii="Arial" w:hAnsi="Arial" w:cs="Arial"/>
          <w:bCs/>
          <w:i/>
          <w:color w:val="000000"/>
          <w:sz w:val="20"/>
          <w:szCs w:val="20"/>
        </w:rPr>
        <w:t>Art. 26-C.  Os fogos de artifício e artefatos pirotécnicos que não causem poluição sonora, considerando o limite de 65 decibels podem ser livremente utilizados.</w:t>
      </w:r>
    </w:p>
    <w:p w14:paraId="6803D11E" w14:textId="77777777" w:rsidR="004E52E0" w:rsidRPr="000A75F4" w:rsidRDefault="004E52E0" w:rsidP="00330A33">
      <w:pPr>
        <w:shd w:val="clear" w:color="auto" w:fill="FFFFFF"/>
        <w:ind w:left="2126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0A75F4">
        <w:rPr>
          <w:rFonts w:ascii="Arial" w:hAnsi="Arial" w:cs="Arial"/>
          <w:bCs/>
          <w:i/>
          <w:color w:val="000000"/>
          <w:sz w:val="20"/>
          <w:szCs w:val="20"/>
        </w:rPr>
        <w:t> </w:t>
      </w:r>
    </w:p>
    <w:p w14:paraId="757A6CC6" w14:textId="77777777" w:rsidR="004E52E0" w:rsidRPr="000A75F4" w:rsidRDefault="004E52E0" w:rsidP="00330A33">
      <w:pPr>
        <w:shd w:val="clear" w:color="auto" w:fill="FFFFFF"/>
        <w:ind w:left="2126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0A75F4">
        <w:rPr>
          <w:rFonts w:ascii="Arial" w:hAnsi="Arial" w:cs="Arial"/>
          <w:bCs/>
          <w:i/>
          <w:color w:val="000000"/>
          <w:sz w:val="20"/>
          <w:szCs w:val="20"/>
        </w:rPr>
        <w:t>Parágrafo único. Para classificação de poluição sonora, prevista no art. 26-B, serão consideradas as recomendações da NBR 10.151 e NBR 10.152, ou as que</w:t>
      </w:r>
      <w:r w:rsidRPr="000A75F4">
        <w:rPr>
          <w:rFonts w:ascii="Arial" w:hAnsi="Arial" w:cs="Arial"/>
          <w:i/>
          <w:color w:val="000000"/>
          <w:sz w:val="20"/>
          <w:szCs w:val="20"/>
        </w:rPr>
        <w:t xml:space="preserve"> lhe sucederem.</w:t>
      </w:r>
    </w:p>
    <w:p w14:paraId="74ABD1F3" w14:textId="77777777" w:rsidR="004E52E0" w:rsidRPr="000A75F4" w:rsidRDefault="004E52E0" w:rsidP="004E52E0">
      <w:pPr>
        <w:shd w:val="clear" w:color="auto" w:fill="FFFFFF"/>
        <w:rPr>
          <w:rFonts w:ascii="Arial" w:hAnsi="Arial" w:cs="Arial"/>
          <w:i/>
          <w:color w:val="000000"/>
          <w:sz w:val="20"/>
          <w:szCs w:val="20"/>
        </w:rPr>
      </w:pPr>
      <w:r w:rsidRPr="000A75F4">
        <w:rPr>
          <w:rFonts w:ascii="Arial" w:hAnsi="Arial" w:cs="Arial"/>
          <w:i/>
          <w:color w:val="000000"/>
          <w:sz w:val="20"/>
          <w:szCs w:val="20"/>
        </w:rPr>
        <w:t> </w:t>
      </w:r>
    </w:p>
    <w:p w14:paraId="7EA25860" w14:textId="45183DC3" w:rsidR="004E52E0" w:rsidRPr="000A75F4" w:rsidRDefault="004E52E0" w:rsidP="00330A33">
      <w:pPr>
        <w:shd w:val="clear" w:color="auto" w:fill="FFFFFF"/>
        <w:ind w:left="2126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0A75F4">
        <w:rPr>
          <w:rFonts w:ascii="Arial" w:hAnsi="Arial" w:cs="Arial"/>
          <w:bCs/>
          <w:i/>
          <w:color w:val="000000"/>
          <w:sz w:val="20"/>
          <w:szCs w:val="20"/>
        </w:rPr>
        <w:t>Art. 26-D.  Em caso de descumprimento do art. 26-B, será aplicada multa de R$ 1.000,00 (mil reais), dobrada em caso de reincidência, além da obrigação de cessar a transgressão. (Julgada Improcedente a ADIN nº </w:t>
      </w:r>
      <w:hyperlink r:id="rId9" w:tgtFrame="_blank" w:history="1">
        <w:r w:rsidRPr="000A75F4">
          <w:rPr>
            <w:rFonts w:ascii="Arial" w:hAnsi="Arial" w:cs="Arial"/>
            <w:bCs/>
            <w:i/>
            <w:color w:val="000000"/>
            <w:sz w:val="20"/>
            <w:szCs w:val="20"/>
          </w:rPr>
          <w:t>2029897-15.2018.8.26.0000</w:t>
        </w:r>
      </w:hyperlink>
      <w:r w:rsidRPr="000A75F4">
        <w:rPr>
          <w:rFonts w:ascii="Arial" w:hAnsi="Arial" w:cs="Arial"/>
          <w:bCs/>
          <w:i/>
          <w:color w:val="000000"/>
          <w:sz w:val="20"/>
          <w:szCs w:val="20"/>
        </w:rPr>
        <w:t>)</w:t>
      </w:r>
      <w:r w:rsidR="000A75F4" w:rsidRPr="000A75F4">
        <w:rPr>
          <w:rFonts w:ascii="Arial" w:hAnsi="Arial" w:cs="Arial"/>
          <w:bCs/>
          <w:i/>
          <w:color w:val="000000"/>
          <w:sz w:val="20"/>
          <w:szCs w:val="20"/>
        </w:rPr>
        <w:t>”</w:t>
      </w:r>
    </w:p>
    <w:p w14:paraId="541DDCAD" w14:textId="77777777" w:rsidR="004E52E0" w:rsidRDefault="004E52E0" w:rsidP="00BE04B8">
      <w:pPr>
        <w:pStyle w:val="Recuodecorpodetexto2"/>
        <w:spacing w:after="120" w:line="240" w:lineRule="auto"/>
        <w:ind w:firstLine="1985"/>
        <w:rPr>
          <w:rFonts w:ascii="Arial" w:hAnsi="Arial" w:cs="Arial"/>
          <w:szCs w:val="24"/>
        </w:rPr>
      </w:pPr>
    </w:p>
    <w:p w14:paraId="4C970CFB" w14:textId="77777777" w:rsidR="004E52E0" w:rsidRDefault="004E52E0" w:rsidP="00BE04B8">
      <w:pPr>
        <w:pStyle w:val="Recuodecorpodetexto2"/>
        <w:spacing w:after="120" w:line="240" w:lineRule="auto"/>
        <w:ind w:firstLine="1985"/>
        <w:rPr>
          <w:rFonts w:ascii="Arial" w:hAnsi="Arial" w:cs="Arial"/>
          <w:szCs w:val="24"/>
        </w:rPr>
      </w:pPr>
    </w:p>
    <w:p w14:paraId="7B0FB64D" w14:textId="38B08DD8" w:rsidR="00330A33" w:rsidRPr="002D273C" w:rsidRDefault="00330A33" w:rsidP="00330A33">
      <w:pPr>
        <w:pStyle w:val="Recuodecorpodetexto"/>
        <w:spacing w:after="240" w:line="240" w:lineRule="auto"/>
        <w:ind w:firstLine="1985"/>
        <w:rPr>
          <w:color w:val="000000"/>
        </w:rPr>
      </w:pPr>
      <w:r>
        <w:rPr>
          <w:rFonts w:ascii="Arial" w:hAnsi="Arial" w:cs="Arial"/>
          <w:szCs w:val="24"/>
        </w:rPr>
        <w:t>Ocorre que</w:t>
      </w:r>
      <w:r w:rsidR="00B564B1">
        <w:rPr>
          <w:rFonts w:ascii="Arial" w:hAnsi="Arial" w:cs="Arial"/>
          <w:szCs w:val="24"/>
        </w:rPr>
        <w:t xml:space="preserve"> à</w:t>
      </w:r>
      <w:r w:rsidR="00D831C2" w:rsidRPr="00B564B1">
        <w:rPr>
          <w:rFonts w:ascii="Arial" w:hAnsi="Arial" w:cs="Arial"/>
          <w:szCs w:val="24"/>
        </w:rPr>
        <w:t xml:space="preserve"> L</w:t>
      </w:r>
      <w:r w:rsidR="00B564B1">
        <w:rPr>
          <w:rFonts w:ascii="Arial" w:hAnsi="Arial" w:cs="Arial"/>
          <w:szCs w:val="24"/>
        </w:rPr>
        <w:t xml:space="preserve">ei </w:t>
      </w:r>
      <w:r w:rsidR="00D831C2" w:rsidRPr="00B564B1">
        <w:rPr>
          <w:rFonts w:ascii="Arial" w:hAnsi="Arial" w:cs="Arial"/>
          <w:szCs w:val="24"/>
        </w:rPr>
        <w:t>C</w:t>
      </w:r>
      <w:r w:rsidR="00B564B1">
        <w:rPr>
          <w:rFonts w:ascii="Arial" w:hAnsi="Arial" w:cs="Arial"/>
          <w:szCs w:val="24"/>
        </w:rPr>
        <w:t>omplementar</w:t>
      </w:r>
      <w:r w:rsidR="00D831C2" w:rsidRPr="00B564B1">
        <w:rPr>
          <w:rFonts w:ascii="Arial" w:hAnsi="Arial" w:cs="Arial"/>
          <w:szCs w:val="24"/>
        </w:rPr>
        <w:t xml:space="preserve"> 95</w:t>
      </w:r>
      <w:r w:rsidR="00B564B1">
        <w:rPr>
          <w:rFonts w:ascii="Arial" w:hAnsi="Arial" w:cs="Arial"/>
          <w:szCs w:val="24"/>
        </w:rPr>
        <w:t xml:space="preserve">, de </w:t>
      </w:r>
      <w:r w:rsidR="00D831C2" w:rsidRPr="00B564B1">
        <w:rPr>
          <w:rFonts w:ascii="Arial" w:hAnsi="Arial" w:cs="Arial"/>
          <w:szCs w:val="24"/>
        </w:rPr>
        <w:t>1998</w:t>
      </w:r>
      <w:r w:rsidRPr="00330A33">
        <w:rPr>
          <w:rFonts w:ascii="Arial" w:hAnsi="Arial" w:cs="Arial"/>
          <w:szCs w:val="24"/>
        </w:rPr>
        <w:t xml:space="preserve"> estabelece que o mesmo assunto não poderá ser disciplinado por mais de uma lei</w:t>
      </w:r>
      <w:r w:rsidR="00A33A26">
        <w:rPr>
          <w:rFonts w:ascii="Arial" w:hAnsi="Arial" w:cs="Arial"/>
          <w:szCs w:val="24"/>
        </w:rPr>
        <w:t xml:space="preserve"> (art. 7º, IV)</w:t>
      </w:r>
      <w:r w:rsidRPr="00330A33">
        <w:rPr>
          <w:rFonts w:ascii="Arial" w:hAnsi="Arial" w:cs="Arial"/>
          <w:szCs w:val="24"/>
        </w:rPr>
        <w:t xml:space="preserve">, </w:t>
      </w:r>
      <w:r w:rsidR="007279B0">
        <w:rPr>
          <w:rFonts w:ascii="Arial" w:hAnsi="Arial" w:cs="Arial"/>
          <w:szCs w:val="24"/>
        </w:rPr>
        <w:t>bem como determina que a cláusula de revogação deverá enumerar expressamente as dis</w:t>
      </w:r>
      <w:r w:rsidR="00A33A26">
        <w:rPr>
          <w:rFonts w:ascii="Arial" w:hAnsi="Arial" w:cs="Arial"/>
          <w:szCs w:val="24"/>
        </w:rPr>
        <w:t>posições revogadas</w:t>
      </w:r>
      <w:r w:rsidRPr="00C61803">
        <w:rPr>
          <w:rFonts w:ascii="Arial" w:hAnsi="Arial" w:cs="Arial"/>
          <w:szCs w:val="24"/>
        </w:rPr>
        <w:t xml:space="preserve">, </w:t>
      </w:r>
      <w:r w:rsidRPr="00C61803">
        <w:rPr>
          <w:rFonts w:ascii="Arial" w:hAnsi="Arial" w:cs="Arial"/>
          <w:i/>
          <w:color w:val="000000"/>
        </w:rPr>
        <w:t>in verbis</w:t>
      </w:r>
      <w:r w:rsidRPr="002D273C">
        <w:rPr>
          <w:color w:val="000000"/>
        </w:rPr>
        <w:t xml:space="preserve">: </w:t>
      </w:r>
    </w:p>
    <w:p w14:paraId="24D1A6E7" w14:textId="77777777" w:rsidR="00330A33" w:rsidRPr="002D273C" w:rsidRDefault="00330A33" w:rsidP="00330A33">
      <w:pPr>
        <w:shd w:val="clear" w:color="auto" w:fill="FFFFFF"/>
        <w:spacing w:line="360" w:lineRule="auto"/>
        <w:ind w:firstLine="3969"/>
        <w:jc w:val="both"/>
        <w:rPr>
          <w:color w:val="000000"/>
        </w:rPr>
      </w:pPr>
    </w:p>
    <w:p w14:paraId="6502EFFE" w14:textId="273461C4" w:rsidR="00330A33" w:rsidRPr="00330A33" w:rsidRDefault="007279B0" w:rsidP="00330A33">
      <w:pPr>
        <w:shd w:val="clear" w:color="auto" w:fill="FFFFFF"/>
        <w:ind w:left="2126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Cs/>
          <w:i/>
          <w:color w:val="000000"/>
          <w:sz w:val="20"/>
          <w:szCs w:val="20"/>
        </w:rPr>
        <w:t>“</w:t>
      </w:r>
      <w:r w:rsidR="00330A33" w:rsidRPr="00330A33">
        <w:rPr>
          <w:rFonts w:ascii="Arial" w:hAnsi="Arial" w:cs="Arial"/>
          <w:bCs/>
          <w:i/>
          <w:color w:val="000000"/>
          <w:sz w:val="20"/>
          <w:szCs w:val="20"/>
        </w:rPr>
        <w:t>Art. 7º O primeiro artigo texto indicará o objetivo da lei e o respectivo âmbito de aplicação, observados os seguintes princípios:</w:t>
      </w:r>
    </w:p>
    <w:p w14:paraId="3CBDC7E7" w14:textId="2437DE05" w:rsidR="00330A33" w:rsidRPr="00330A33" w:rsidRDefault="007279B0" w:rsidP="00330A33">
      <w:pPr>
        <w:shd w:val="clear" w:color="auto" w:fill="FFFFFF"/>
        <w:ind w:left="2126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Cs/>
          <w:i/>
          <w:color w:val="000000"/>
          <w:sz w:val="20"/>
          <w:szCs w:val="20"/>
        </w:rPr>
        <w:t>(...)</w:t>
      </w:r>
    </w:p>
    <w:p w14:paraId="57AAC095" w14:textId="77777777" w:rsidR="00330A33" w:rsidRPr="00330A33" w:rsidRDefault="00330A33" w:rsidP="00330A33">
      <w:pPr>
        <w:shd w:val="clear" w:color="auto" w:fill="FFFFFF"/>
        <w:ind w:left="2126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330A33">
        <w:rPr>
          <w:rFonts w:ascii="Arial" w:hAnsi="Arial" w:cs="Arial"/>
          <w:bCs/>
          <w:i/>
          <w:color w:val="000000"/>
          <w:sz w:val="20"/>
          <w:szCs w:val="20"/>
        </w:rPr>
        <w:t xml:space="preserve">IV – </w:t>
      </w:r>
      <w:proofErr w:type="gramStart"/>
      <w:r w:rsidRPr="00330A33">
        <w:rPr>
          <w:rFonts w:ascii="Arial" w:hAnsi="Arial" w:cs="Arial"/>
          <w:b/>
          <w:bCs/>
          <w:i/>
          <w:color w:val="000000"/>
          <w:sz w:val="20"/>
          <w:szCs w:val="20"/>
        </w:rPr>
        <w:t>o</w:t>
      </w:r>
      <w:proofErr w:type="gramEnd"/>
      <w:r w:rsidRPr="00330A33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mesmo assunto não poderá ser disciplinado por mais de uma lei, exceto quando a subsequente se destine a complementar lei considerada básica, vinculando-se a esta por remissão expressa</w:t>
      </w:r>
      <w:r w:rsidRPr="00330A33">
        <w:rPr>
          <w:rFonts w:ascii="Arial" w:hAnsi="Arial" w:cs="Arial"/>
          <w:bCs/>
          <w:i/>
          <w:color w:val="000000"/>
          <w:sz w:val="20"/>
          <w:szCs w:val="20"/>
        </w:rPr>
        <w:t>. (</w:t>
      </w:r>
      <w:proofErr w:type="spellStart"/>
      <w:r w:rsidRPr="00330A33">
        <w:rPr>
          <w:rFonts w:ascii="Arial" w:hAnsi="Arial" w:cs="Arial"/>
          <w:bCs/>
          <w:i/>
          <w:color w:val="000000"/>
          <w:sz w:val="20"/>
          <w:szCs w:val="20"/>
        </w:rPr>
        <w:t>g.n</w:t>
      </w:r>
      <w:proofErr w:type="spellEnd"/>
      <w:r w:rsidRPr="00330A33">
        <w:rPr>
          <w:rFonts w:ascii="Arial" w:hAnsi="Arial" w:cs="Arial"/>
          <w:bCs/>
          <w:i/>
          <w:color w:val="000000"/>
          <w:sz w:val="20"/>
          <w:szCs w:val="20"/>
        </w:rPr>
        <w:t>.)</w:t>
      </w:r>
    </w:p>
    <w:p w14:paraId="3447E49E" w14:textId="77777777" w:rsidR="00330A33" w:rsidRDefault="00330A33" w:rsidP="00330A33">
      <w:pPr>
        <w:pStyle w:val="Recuodecorpodetexto"/>
        <w:spacing w:after="240" w:line="240" w:lineRule="auto"/>
        <w:ind w:firstLine="1985"/>
        <w:rPr>
          <w:rFonts w:ascii="Arial" w:hAnsi="Arial" w:cs="Arial"/>
          <w:szCs w:val="24"/>
        </w:rPr>
      </w:pPr>
    </w:p>
    <w:p w14:paraId="53101963" w14:textId="4532BC32" w:rsidR="00A33A26" w:rsidRPr="00A33A26" w:rsidRDefault="00A33A26" w:rsidP="00A33A26">
      <w:pPr>
        <w:shd w:val="clear" w:color="auto" w:fill="FFFFFF"/>
        <w:ind w:left="2126"/>
        <w:jc w:val="both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A33A26">
        <w:rPr>
          <w:rFonts w:ascii="Arial" w:hAnsi="Arial" w:cs="Arial"/>
          <w:bCs/>
          <w:i/>
          <w:color w:val="000000"/>
          <w:sz w:val="20"/>
          <w:szCs w:val="20"/>
        </w:rPr>
        <w:t>Art. 9</w:t>
      </w:r>
      <w:r>
        <w:rPr>
          <w:rFonts w:ascii="Arial" w:hAnsi="Arial" w:cs="Arial"/>
          <w:bCs/>
          <w:i/>
          <w:color w:val="000000"/>
          <w:sz w:val="20"/>
          <w:szCs w:val="20"/>
        </w:rPr>
        <w:t>º</w:t>
      </w:r>
      <w:r w:rsidRPr="00A33A26">
        <w:rPr>
          <w:rFonts w:ascii="Arial" w:hAnsi="Arial" w:cs="Arial"/>
          <w:bCs/>
          <w:i/>
          <w:color w:val="000000"/>
          <w:sz w:val="20"/>
          <w:szCs w:val="20"/>
        </w:rPr>
        <w:t> </w:t>
      </w:r>
      <w:r w:rsidRPr="00A33A26">
        <w:rPr>
          <w:rFonts w:ascii="Arial" w:hAnsi="Arial" w:cs="Arial"/>
          <w:b/>
          <w:bCs/>
          <w:color w:val="000000"/>
          <w:sz w:val="20"/>
          <w:szCs w:val="20"/>
        </w:rPr>
        <w:t>A cláusula</w:t>
      </w:r>
      <w:r w:rsidRPr="00A33A26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de revogação deverá enumerar, expressamente, as leis ou disposições legais revogadas.  </w:t>
      </w:r>
      <w:r w:rsidRPr="00A33A26">
        <w:rPr>
          <w:rFonts w:ascii="Arial" w:hAnsi="Arial" w:cs="Arial"/>
          <w:bCs/>
          <w:i/>
          <w:color w:val="000000"/>
          <w:sz w:val="20"/>
          <w:szCs w:val="20"/>
        </w:rPr>
        <w:t>(</w:t>
      </w:r>
      <w:proofErr w:type="spellStart"/>
      <w:r w:rsidRPr="00A33A26">
        <w:rPr>
          <w:rFonts w:ascii="Arial" w:hAnsi="Arial" w:cs="Arial"/>
          <w:bCs/>
          <w:i/>
          <w:color w:val="000000"/>
          <w:sz w:val="20"/>
          <w:szCs w:val="20"/>
        </w:rPr>
        <w:t>g.n</w:t>
      </w:r>
      <w:proofErr w:type="spellEnd"/>
      <w:r w:rsidRPr="00A33A26">
        <w:rPr>
          <w:rFonts w:ascii="Arial" w:hAnsi="Arial" w:cs="Arial"/>
          <w:bCs/>
          <w:i/>
          <w:color w:val="000000"/>
          <w:sz w:val="20"/>
          <w:szCs w:val="20"/>
        </w:rPr>
        <w:t>.)</w:t>
      </w:r>
    </w:p>
    <w:p w14:paraId="529D3560" w14:textId="77777777" w:rsidR="00A33A26" w:rsidRDefault="00A33A26" w:rsidP="007279B0">
      <w:pPr>
        <w:pStyle w:val="Recuodecorpodetexto2"/>
        <w:rPr>
          <w:rFonts w:ascii="Arial" w:hAnsi="Arial" w:cs="Arial"/>
          <w:color w:val="000000"/>
          <w:sz w:val="20"/>
          <w:shd w:val="clear" w:color="auto" w:fill="FFFFFF"/>
        </w:rPr>
      </w:pPr>
    </w:p>
    <w:p w14:paraId="07BB017C" w14:textId="77777777" w:rsidR="00C61803" w:rsidRDefault="00C61803" w:rsidP="00BE04B8">
      <w:pPr>
        <w:pStyle w:val="Recuodecorpodetexto2"/>
        <w:spacing w:after="120" w:line="240" w:lineRule="auto"/>
        <w:ind w:firstLine="1985"/>
        <w:rPr>
          <w:rFonts w:ascii="Arial" w:hAnsi="Arial" w:cs="Arial"/>
          <w:szCs w:val="24"/>
        </w:rPr>
      </w:pPr>
    </w:p>
    <w:p w14:paraId="2C34AF91" w14:textId="77777777" w:rsidR="00C61803" w:rsidRDefault="00C61803" w:rsidP="00BE04B8">
      <w:pPr>
        <w:pStyle w:val="Recuodecorpodetexto2"/>
        <w:spacing w:after="120" w:line="240" w:lineRule="auto"/>
        <w:ind w:firstLine="1985"/>
        <w:rPr>
          <w:rFonts w:ascii="Arial" w:hAnsi="Arial" w:cs="Arial"/>
          <w:szCs w:val="24"/>
        </w:rPr>
      </w:pPr>
    </w:p>
    <w:p w14:paraId="0F3A0C50" w14:textId="3396C432" w:rsidR="000A75F4" w:rsidRDefault="00A33A26" w:rsidP="00BE04B8">
      <w:pPr>
        <w:pStyle w:val="Recuodecorpodetexto2"/>
        <w:spacing w:after="120" w:line="240" w:lineRule="auto"/>
        <w:ind w:firstLine="198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Sendo assim, </w:t>
      </w:r>
      <w:r w:rsidR="000A75F4">
        <w:rPr>
          <w:rFonts w:ascii="Arial" w:hAnsi="Arial" w:cs="Arial"/>
          <w:szCs w:val="24"/>
        </w:rPr>
        <w:t>tendo em vista que a presente proposição regulamenta inteiramente a matéria disposta no Capítulo V</w:t>
      </w:r>
      <w:bookmarkStart w:id="1" w:name="_GoBack"/>
      <w:bookmarkEnd w:id="1"/>
      <w:r w:rsidR="000A75F4">
        <w:rPr>
          <w:rFonts w:ascii="Arial" w:hAnsi="Arial" w:cs="Arial"/>
          <w:szCs w:val="24"/>
        </w:rPr>
        <w:t>-B da Lei nº 11.367, de 2016,</w:t>
      </w:r>
      <w:r w:rsidR="000A75F4" w:rsidRPr="002D273C">
        <w:rPr>
          <w:rFonts w:ascii="Times New Roman" w:hAnsi="Times New Roman"/>
          <w:szCs w:val="24"/>
        </w:rPr>
        <w:t xml:space="preserve"> </w:t>
      </w:r>
      <w:r w:rsidR="000A75F4">
        <w:rPr>
          <w:rFonts w:ascii="Arial" w:hAnsi="Arial" w:cs="Arial"/>
          <w:szCs w:val="24"/>
        </w:rPr>
        <w:t xml:space="preserve">é necessário inserir </w:t>
      </w:r>
      <w:r w:rsidR="000A75F4" w:rsidRPr="000A75F4">
        <w:rPr>
          <w:rFonts w:ascii="Arial" w:hAnsi="Arial" w:cs="Arial"/>
          <w:szCs w:val="24"/>
        </w:rPr>
        <w:t>cláusula de revogação expressa</w:t>
      </w:r>
      <w:r w:rsidR="000A75F4">
        <w:rPr>
          <w:rFonts w:ascii="Arial" w:hAnsi="Arial" w:cs="Arial"/>
          <w:szCs w:val="24"/>
        </w:rPr>
        <w:t xml:space="preserve"> dessas disposições</w:t>
      </w:r>
      <w:r w:rsidR="000A75F4" w:rsidRPr="000A75F4">
        <w:rPr>
          <w:rFonts w:ascii="Arial" w:hAnsi="Arial" w:cs="Arial"/>
          <w:szCs w:val="24"/>
        </w:rPr>
        <w:t xml:space="preserve">, </w:t>
      </w:r>
      <w:r w:rsidR="000A75F4">
        <w:rPr>
          <w:rFonts w:ascii="Arial" w:hAnsi="Arial" w:cs="Arial"/>
          <w:szCs w:val="24"/>
        </w:rPr>
        <w:t>sob pena de aparente ilegalidade da proposição em análise, pelo não at</w:t>
      </w:r>
      <w:r w:rsidR="00962881">
        <w:rPr>
          <w:rFonts w:ascii="Arial" w:hAnsi="Arial" w:cs="Arial"/>
          <w:szCs w:val="24"/>
        </w:rPr>
        <w:t>e</w:t>
      </w:r>
      <w:r w:rsidR="000A75F4">
        <w:rPr>
          <w:rFonts w:ascii="Arial" w:hAnsi="Arial" w:cs="Arial"/>
          <w:szCs w:val="24"/>
        </w:rPr>
        <w:t>nd</w:t>
      </w:r>
      <w:r w:rsidR="00C61803">
        <w:rPr>
          <w:rFonts w:ascii="Arial" w:hAnsi="Arial" w:cs="Arial"/>
          <w:szCs w:val="24"/>
        </w:rPr>
        <w:t>imento a</w:t>
      </w:r>
      <w:r w:rsidR="000A75F4">
        <w:rPr>
          <w:rFonts w:ascii="Arial" w:hAnsi="Arial" w:cs="Arial"/>
          <w:szCs w:val="24"/>
        </w:rPr>
        <w:t xml:space="preserve">o disposto nos arts. 7º e </w:t>
      </w:r>
      <w:r w:rsidR="00962881">
        <w:rPr>
          <w:rFonts w:ascii="Arial" w:hAnsi="Arial" w:cs="Arial"/>
          <w:szCs w:val="24"/>
        </w:rPr>
        <w:t xml:space="preserve">9º </w:t>
      </w:r>
      <w:r w:rsidR="000A75F4">
        <w:rPr>
          <w:rFonts w:ascii="Arial" w:hAnsi="Arial" w:cs="Arial"/>
          <w:szCs w:val="24"/>
        </w:rPr>
        <w:t xml:space="preserve">da </w:t>
      </w:r>
      <w:r w:rsidR="000A75F4" w:rsidRPr="000A75F4">
        <w:rPr>
          <w:rFonts w:ascii="Arial" w:hAnsi="Arial" w:cs="Arial"/>
          <w:szCs w:val="24"/>
        </w:rPr>
        <w:t>Lei Complementar Federal nº 95, de 1998</w:t>
      </w:r>
      <w:r w:rsidR="00962881">
        <w:rPr>
          <w:rFonts w:ascii="Arial" w:hAnsi="Arial" w:cs="Arial"/>
          <w:szCs w:val="24"/>
        </w:rPr>
        <w:t>.</w:t>
      </w:r>
    </w:p>
    <w:p w14:paraId="263510F0" w14:textId="77777777" w:rsidR="00962881" w:rsidRDefault="00962881" w:rsidP="002057C8">
      <w:pPr>
        <w:pStyle w:val="Recuodecorpodetexto"/>
        <w:spacing w:after="240" w:line="240" w:lineRule="auto"/>
        <w:ind w:firstLine="1985"/>
        <w:rPr>
          <w:rFonts w:ascii="Arial" w:hAnsi="Arial" w:cs="Arial"/>
          <w:i/>
          <w:szCs w:val="24"/>
        </w:rPr>
      </w:pPr>
    </w:p>
    <w:p w14:paraId="2922F10A" w14:textId="3EF06849" w:rsidR="00132164" w:rsidRPr="00783D85" w:rsidRDefault="00FD4F3A" w:rsidP="002057C8">
      <w:pPr>
        <w:pStyle w:val="Recuodecorpodetexto"/>
        <w:spacing w:after="240" w:line="240" w:lineRule="auto"/>
        <w:ind w:firstLine="1985"/>
        <w:rPr>
          <w:rFonts w:ascii="Arial" w:hAnsi="Arial" w:cs="Arial"/>
          <w:szCs w:val="24"/>
        </w:rPr>
      </w:pPr>
      <w:r w:rsidRPr="00783D85">
        <w:rPr>
          <w:rFonts w:ascii="Arial" w:hAnsi="Arial" w:cs="Arial"/>
          <w:i/>
          <w:szCs w:val="24"/>
        </w:rPr>
        <w:t>Ex positis</w:t>
      </w:r>
      <w:r w:rsidRPr="00783D85">
        <w:rPr>
          <w:rFonts w:ascii="Arial" w:hAnsi="Arial" w:cs="Arial"/>
          <w:szCs w:val="24"/>
        </w:rPr>
        <w:t xml:space="preserve">, </w:t>
      </w:r>
      <w:r w:rsidR="00A33A26">
        <w:rPr>
          <w:rFonts w:ascii="Arial" w:hAnsi="Arial" w:cs="Arial"/>
          <w:szCs w:val="24"/>
        </w:rPr>
        <w:t xml:space="preserve">desde que observada a recomendação acima, </w:t>
      </w:r>
      <w:r w:rsidRPr="00783D85">
        <w:rPr>
          <w:rFonts w:ascii="Arial" w:hAnsi="Arial" w:cs="Arial"/>
          <w:b/>
          <w:i/>
          <w:szCs w:val="24"/>
          <w:u w:val="single"/>
        </w:rPr>
        <w:t>nada a opor sob o aspecto legal</w:t>
      </w:r>
      <w:r w:rsidRPr="00783D85">
        <w:rPr>
          <w:rFonts w:ascii="Arial" w:hAnsi="Arial" w:cs="Arial"/>
          <w:szCs w:val="24"/>
        </w:rPr>
        <w:t xml:space="preserve"> da proposição</w:t>
      </w:r>
      <w:r w:rsidR="00A33A26">
        <w:rPr>
          <w:rFonts w:ascii="Arial" w:hAnsi="Arial" w:cs="Arial"/>
          <w:szCs w:val="24"/>
        </w:rPr>
        <w:t>.</w:t>
      </w:r>
    </w:p>
    <w:p w14:paraId="1AD799F7" w14:textId="77777777" w:rsidR="00132164" w:rsidRPr="00783D85" w:rsidRDefault="00132164" w:rsidP="00132164">
      <w:pPr>
        <w:pStyle w:val="Recuodecorpodetexto2"/>
        <w:spacing w:line="240" w:lineRule="auto"/>
        <w:ind w:left="1985" w:firstLine="0"/>
        <w:rPr>
          <w:rFonts w:ascii="Arial" w:hAnsi="Arial" w:cs="Arial"/>
          <w:i/>
          <w:sz w:val="22"/>
          <w:szCs w:val="22"/>
        </w:rPr>
      </w:pPr>
    </w:p>
    <w:p w14:paraId="6CA996AB" w14:textId="4E374B10" w:rsidR="00FD4F3A" w:rsidRPr="00783D85" w:rsidRDefault="00FD4F3A" w:rsidP="002057C8">
      <w:pPr>
        <w:pStyle w:val="Recuodecorpodetexto"/>
        <w:spacing w:after="240"/>
        <w:ind w:firstLine="1985"/>
        <w:rPr>
          <w:rFonts w:ascii="Arial" w:hAnsi="Arial" w:cs="Arial"/>
          <w:szCs w:val="24"/>
        </w:rPr>
      </w:pPr>
      <w:r w:rsidRPr="00783D85">
        <w:rPr>
          <w:rFonts w:ascii="Arial" w:hAnsi="Arial" w:cs="Arial"/>
          <w:szCs w:val="24"/>
        </w:rPr>
        <w:t>É o parecer.</w:t>
      </w:r>
    </w:p>
    <w:p w14:paraId="14795F18" w14:textId="7A39259C" w:rsidR="002057C8" w:rsidRPr="00783D85" w:rsidRDefault="006A594A" w:rsidP="002057C8">
      <w:pPr>
        <w:pStyle w:val="Recuodecorpodetexto"/>
        <w:spacing w:after="240"/>
        <w:ind w:firstLine="1985"/>
        <w:rPr>
          <w:rFonts w:ascii="Arial" w:hAnsi="Arial" w:cs="Arial"/>
          <w:szCs w:val="24"/>
        </w:rPr>
      </w:pPr>
      <w:r w:rsidRPr="00783D85">
        <w:rPr>
          <w:rFonts w:ascii="Arial" w:hAnsi="Arial" w:cs="Arial"/>
          <w:szCs w:val="24"/>
        </w:rPr>
        <w:t xml:space="preserve">Sorocaba, </w:t>
      </w:r>
      <w:r w:rsidR="00A33A26">
        <w:rPr>
          <w:rFonts w:ascii="Arial" w:hAnsi="Arial" w:cs="Arial"/>
          <w:szCs w:val="24"/>
        </w:rPr>
        <w:t>7</w:t>
      </w:r>
      <w:r w:rsidRPr="00783D85">
        <w:rPr>
          <w:rFonts w:ascii="Arial" w:hAnsi="Arial" w:cs="Arial"/>
          <w:szCs w:val="24"/>
        </w:rPr>
        <w:t xml:space="preserve"> de </w:t>
      </w:r>
      <w:r w:rsidR="005E2E6E" w:rsidRPr="00783D85">
        <w:rPr>
          <w:rFonts w:ascii="Arial" w:hAnsi="Arial" w:cs="Arial"/>
          <w:szCs w:val="24"/>
        </w:rPr>
        <w:t>fevereiro</w:t>
      </w:r>
      <w:r w:rsidRPr="00783D85">
        <w:rPr>
          <w:rFonts w:ascii="Arial" w:hAnsi="Arial" w:cs="Arial"/>
          <w:szCs w:val="24"/>
        </w:rPr>
        <w:t xml:space="preserve"> de 20</w:t>
      </w:r>
      <w:r w:rsidR="005E2E6E" w:rsidRPr="00783D85">
        <w:rPr>
          <w:rFonts w:ascii="Arial" w:hAnsi="Arial" w:cs="Arial"/>
          <w:szCs w:val="24"/>
        </w:rPr>
        <w:t>20</w:t>
      </w:r>
      <w:r w:rsidRPr="00783D85">
        <w:rPr>
          <w:rFonts w:ascii="Arial" w:hAnsi="Arial" w:cs="Arial"/>
          <w:szCs w:val="24"/>
        </w:rPr>
        <w:t>.</w:t>
      </w:r>
    </w:p>
    <w:p w14:paraId="6CEDE008" w14:textId="77777777" w:rsidR="002057C8" w:rsidRPr="00783D85" w:rsidRDefault="002057C8" w:rsidP="002057C8">
      <w:pPr>
        <w:pStyle w:val="Recuodecorpodetexto"/>
        <w:spacing w:after="240"/>
        <w:ind w:firstLine="1985"/>
        <w:rPr>
          <w:rFonts w:ascii="Arial" w:hAnsi="Arial" w:cs="Arial"/>
          <w:szCs w:val="24"/>
        </w:rPr>
      </w:pPr>
    </w:p>
    <w:p w14:paraId="3A49B4BA" w14:textId="51BE9E32" w:rsidR="006A594A" w:rsidRPr="00783D85" w:rsidRDefault="002057C8" w:rsidP="002057C8">
      <w:pPr>
        <w:pStyle w:val="Recuodecorpodetexto"/>
        <w:spacing w:line="240" w:lineRule="auto"/>
        <w:ind w:firstLine="1985"/>
        <w:rPr>
          <w:rFonts w:ascii="Arial" w:hAnsi="Arial" w:cs="Arial"/>
          <w:b/>
          <w:szCs w:val="24"/>
        </w:rPr>
      </w:pPr>
      <w:r w:rsidRPr="00783D85">
        <w:rPr>
          <w:rFonts w:ascii="Arial" w:hAnsi="Arial" w:cs="Arial"/>
          <w:szCs w:val="24"/>
        </w:rPr>
        <w:t xml:space="preserve">       </w:t>
      </w:r>
      <w:r w:rsidR="006A594A" w:rsidRPr="00783D85">
        <w:rPr>
          <w:rFonts w:ascii="Arial" w:hAnsi="Arial" w:cs="Arial"/>
          <w:b/>
          <w:bCs/>
          <w:szCs w:val="24"/>
        </w:rPr>
        <w:t>R</w:t>
      </w:r>
      <w:r w:rsidRPr="00783D85">
        <w:rPr>
          <w:rFonts w:ascii="Arial" w:hAnsi="Arial" w:cs="Arial"/>
          <w:b/>
          <w:bCs/>
          <w:szCs w:val="24"/>
        </w:rPr>
        <w:t>o</w:t>
      </w:r>
      <w:r w:rsidR="006A594A" w:rsidRPr="00783D85">
        <w:rPr>
          <w:rFonts w:ascii="Arial" w:hAnsi="Arial" w:cs="Arial"/>
          <w:b/>
          <w:bCs/>
          <w:szCs w:val="24"/>
        </w:rPr>
        <w:t xml:space="preserve">berta dos Santos Veiga </w:t>
      </w:r>
    </w:p>
    <w:p w14:paraId="38A719D0" w14:textId="48011776" w:rsidR="006A594A" w:rsidRPr="00783D85" w:rsidRDefault="006A594A" w:rsidP="006A594A">
      <w:pPr>
        <w:pStyle w:val="Ttulo4"/>
        <w:ind w:left="0" w:firstLine="0"/>
        <w:rPr>
          <w:rFonts w:ascii="Arial" w:hAnsi="Arial" w:cs="Arial"/>
          <w:bCs/>
          <w:sz w:val="20"/>
        </w:rPr>
      </w:pPr>
      <w:r w:rsidRPr="00783D85">
        <w:rPr>
          <w:rFonts w:ascii="Arial" w:hAnsi="Arial" w:cs="Arial"/>
          <w:bCs/>
          <w:sz w:val="20"/>
        </w:rPr>
        <w:t xml:space="preserve">                                                     </w:t>
      </w:r>
      <w:r w:rsidR="00946D8E" w:rsidRPr="00783D85">
        <w:rPr>
          <w:rFonts w:ascii="Arial" w:hAnsi="Arial" w:cs="Arial"/>
          <w:bCs/>
          <w:sz w:val="20"/>
        </w:rPr>
        <w:t xml:space="preserve"> </w:t>
      </w:r>
      <w:r w:rsidR="002057C8" w:rsidRPr="00783D85">
        <w:rPr>
          <w:rFonts w:ascii="Arial" w:hAnsi="Arial" w:cs="Arial"/>
          <w:bCs/>
          <w:sz w:val="20"/>
        </w:rPr>
        <w:t xml:space="preserve">      </w:t>
      </w:r>
      <w:r w:rsidR="001069D2" w:rsidRPr="00783D85">
        <w:rPr>
          <w:rFonts w:ascii="Arial" w:hAnsi="Arial" w:cs="Arial"/>
          <w:bCs/>
          <w:sz w:val="20"/>
        </w:rPr>
        <w:t xml:space="preserve"> P</w:t>
      </w:r>
      <w:r w:rsidR="00B547BF" w:rsidRPr="00783D85">
        <w:rPr>
          <w:rFonts w:ascii="Arial" w:hAnsi="Arial" w:cs="Arial"/>
          <w:bCs/>
          <w:sz w:val="20"/>
        </w:rPr>
        <w:t>rocuradora legislativa</w:t>
      </w:r>
      <w:r w:rsidRPr="00783D85">
        <w:rPr>
          <w:rFonts w:ascii="Arial" w:hAnsi="Arial" w:cs="Arial"/>
          <w:bCs/>
          <w:sz w:val="20"/>
        </w:rPr>
        <w:t xml:space="preserve">  </w:t>
      </w:r>
    </w:p>
    <w:p w14:paraId="09A186E9" w14:textId="77777777" w:rsidR="00F1610C" w:rsidRPr="00783D85" w:rsidRDefault="00F1610C" w:rsidP="006A594A">
      <w:pPr>
        <w:rPr>
          <w:rFonts w:ascii="Arial" w:hAnsi="Arial" w:cs="Arial"/>
        </w:rPr>
      </w:pPr>
    </w:p>
    <w:p w14:paraId="544A45F3" w14:textId="77777777" w:rsidR="00132164" w:rsidRPr="00783D85" w:rsidRDefault="00132164" w:rsidP="006A594A">
      <w:pPr>
        <w:rPr>
          <w:rFonts w:ascii="Arial" w:hAnsi="Arial" w:cs="Arial"/>
        </w:rPr>
      </w:pPr>
    </w:p>
    <w:p w14:paraId="406A5F75" w14:textId="77777777" w:rsidR="00132164" w:rsidRDefault="00132164" w:rsidP="006A594A">
      <w:pPr>
        <w:rPr>
          <w:rFonts w:ascii="Arial" w:hAnsi="Arial" w:cs="Arial"/>
        </w:rPr>
      </w:pPr>
    </w:p>
    <w:p w14:paraId="47200E95" w14:textId="77777777" w:rsidR="00C61803" w:rsidRDefault="00C61803" w:rsidP="006A594A">
      <w:pPr>
        <w:rPr>
          <w:rFonts w:ascii="Arial" w:hAnsi="Arial" w:cs="Arial"/>
        </w:rPr>
      </w:pPr>
    </w:p>
    <w:p w14:paraId="33DC57FA" w14:textId="77777777" w:rsidR="00C61803" w:rsidRDefault="00C61803" w:rsidP="006A594A">
      <w:pPr>
        <w:rPr>
          <w:rFonts w:ascii="Arial" w:hAnsi="Arial" w:cs="Arial"/>
        </w:rPr>
      </w:pPr>
    </w:p>
    <w:p w14:paraId="2727D03D" w14:textId="77777777" w:rsidR="00C61803" w:rsidRDefault="00C61803" w:rsidP="006A594A">
      <w:pPr>
        <w:rPr>
          <w:rFonts w:ascii="Arial" w:hAnsi="Arial" w:cs="Arial"/>
        </w:rPr>
      </w:pPr>
    </w:p>
    <w:p w14:paraId="3D6C7366" w14:textId="77777777" w:rsidR="00C61803" w:rsidRPr="00783D85" w:rsidRDefault="00C61803" w:rsidP="006A594A">
      <w:pPr>
        <w:rPr>
          <w:rFonts w:ascii="Arial" w:hAnsi="Arial" w:cs="Arial"/>
        </w:rPr>
      </w:pPr>
    </w:p>
    <w:p w14:paraId="19130E96" w14:textId="77777777" w:rsidR="006A594A" w:rsidRPr="00783D85" w:rsidRDefault="006A594A" w:rsidP="006A594A">
      <w:pPr>
        <w:rPr>
          <w:rFonts w:ascii="Arial" w:hAnsi="Arial" w:cs="Arial"/>
        </w:rPr>
      </w:pPr>
      <w:r w:rsidRPr="00783D85">
        <w:rPr>
          <w:rFonts w:ascii="Arial" w:hAnsi="Arial" w:cs="Arial"/>
        </w:rPr>
        <w:t>De acordo:</w:t>
      </w:r>
    </w:p>
    <w:p w14:paraId="02565F9B" w14:textId="77777777" w:rsidR="00EB2C64" w:rsidRPr="00783D85" w:rsidRDefault="00EB2C64" w:rsidP="006A594A">
      <w:pPr>
        <w:rPr>
          <w:rFonts w:ascii="Arial" w:hAnsi="Arial" w:cs="Arial"/>
        </w:rPr>
      </w:pPr>
    </w:p>
    <w:p w14:paraId="7CB88EC2" w14:textId="77777777" w:rsidR="002057C8" w:rsidRPr="00783D85" w:rsidRDefault="002057C8" w:rsidP="006A594A">
      <w:pPr>
        <w:rPr>
          <w:rFonts w:ascii="Arial" w:hAnsi="Arial" w:cs="Arial"/>
        </w:rPr>
      </w:pPr>
    </w:p>
    <w:p w14:paraId="2E9D5154" w14:textId="77777777" w:rsidR="006D58DC" w:rsidRPr="00783D85" w:rsidRDefault="006D58DC" w:rsidP="006A594A">
      <w:pPr>
        <w:rPr>
          <w:rFonts w:ascii="Arial" w:hAnsi="Arial" w:cs="Arial"/>
        </w:rPr>
      </w:pPr>
    </w:p>
    <w:p w14:paraId="3B91F443" w14:textId="77777777" w:rsidR="006A594A" w:rsidRPr="00783D85" w:rsidRDefault="006A594A" w:rsidP="006A594A">
      <w:pPr>
        <w:pStyle w:val="Ttulo3"/>
        <w:ind w:firstLine="0"/>
        <w:rPr>
          <w:rFonts w:ascii="Arial" w:hAnsi="Arial" w:cs="Arial"/>
          <w:bCs/>
          <w:szCs w:val="24"/>
        </w:rPr>
      </w:pPr>
      <w:r w:rsidRPr="00783D85">
        <w:rPr>
          <w:rFonts w:ascii="Arial" w:hAnsi="Arial" w:cs="Arial"/>
          <w:bCs/>
          <w:szCs w:val="24"/>
        </w:rPr>
        <w:t>Marcia Pegorelli Antunes</w:t>
      </w:r>
    </w:p>
    <w:p w14:paraId="7FBB1393" w14:textId="5A90DB77" w:rsidR="00C01290" w:rsidRPr="00783D85" w:rsidRDefault="006A594A" w:rsidP="001069D2">
      <w:pPr>
        <w:pStyle w:val="Ttulo4"/>
        <w:ind w:left="0" w:firstLine="0"/>
        <w:rPr>
          <w:rFonts w:ascii="Arial" w:hAnsi="Arial" w:cs="Arial"/>
          <w:bCs/>
          <w:sz w:val="20"/>
        </w:rPr>
      </w:pPr>
      <w:r w:rsidRPr="00783D85">
        <w:rPr>
          <w:rFonts w:ascii="Arial" w:hAnsi="Arial" w:cs="Arial"/>
          <w:bCs/>
          <w:sz w:val="20"/>
        </w:rPr>
        <w:t xml:space="preserve">   </w:t>
      </w:r>
      <w:r w:rsidR="001069D2" w:rsidRPr="00783D85">
        <w:rPr>
          <w:rFonts w:ascii="Arial" w:hAnsi="Arial" w:cs="Arial"/>
          <w:bCs/>
          <w:sz w:val="20"/>
        </w:rPr>
        <w:t xml:space="preserve">      </w:t>
      </w:r>
      <w:r w:rsidRPr="00783D85">
        <w:rPr>
          <w:rFonts w:ascii="Arial" w:hAnsi="Arial" w:cs="Arial"/>
          <w:bCs/>
          <w:sz w:val="20"/>
        </w:rPr>
        <w:t xml:space="preserve">  Secretária Jurídica</w:t>
      </w:r>
    </w:p>
    <w:p w14:paraId="18EAE9C3" w14:textId="266B8B97" w:rsidR="00B547BF" w:rsidRPr="00783D85" w:rsidRDefault="00B547BF" w:rsidP="006D58DC">
      <w:pPr>
        <w:rPr>
          <w:rFonts w:ascii="Arial" w:hAnsi="Arial" w:cs="Arial"/>
          <w:b/>
        </w:rPr>
      </w:pPr>
    </w:p>
    <w:p w14:paraId="06D6F7E6" w14:textId="7FF0F670" w:rsidR="009616A2" w:rsidRPr="00783D85" w:rsidRDefault="00B547BF" w:rsidP="00B547BF">
      <w:pPr>
        <w:tabs>
          <w:tab w:val="left" w:pos="7485"/>
        </w:tabs>
        <w:rPr>
          <w:rFonts w:ascii="Arial" w:hAnsi="Arial" w:cs="Arial"/>
        </w:rPr>
      </w:pPr>
      <w:r w:rsidRPr="00783D85">
        <w:rPr>
          <w:rFonts w:ascii="Arial" w:hAnsi="Arial" w:cs="Arial"/>
        </w:rPr>
        <w:tab/>
      </w:r>
    </w:p>
    <w:sectPr w:rsidR="009616A2" w:rsidRPr="00783D85" w:rsidSect="00C61803">
      <w:headerReference w:type="default" r:id="rId10"/>
      <w:footerReference w:type="default" r:id="rId11"/>
      <w:pgSz w:w="11906" w:h="16838" w:code="9"/>
      <w:pgMar w:top="2977" w:right="1134" w:bottom="426" w:left="1418" w:header="709" w:footer="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BF1FB" w14:textId="77777777" w:rsidR="0001535F" w:rsidRDefault="0001535F" w:rsidP="003A2034">
      <w:r>
        <w:separator/>
      </w:r>
    </w:p>
  </w:endnote>
  <w:endnote w:type="continuationSeparator" w:id="0">
    <w:p w14:paraId="2C9BF1FC" w14:textId="77777777" w:rsidR="0001535F" w:rsidRDefault="0001535F" w:rsidP="003A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721198"/>
      <w:docPartObj>
        <w:docPartGallery w:val="Page Numbers (Bottom of Page)"/>
        <w:docPartUnique/>
      </w:docPartObj>
    </w:sdtPr>
    <w:sdtEndPr/>
    <w:sdtContent>
      <w:p w14:paraId="22FD8772" w14:textId="4389940A" w:rsidR="00EF2E21" w:rsidRDefault="00EF2E2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425">
          <w:rPr>
            <w:noProof/>
          </w:rPr>
          <w:t>5</w:t>
        </w:r>
        <w:r>
          <w:fldChar w:fldCharType="end"/>
        </w:r>
      </w:p>
    </w:sdtContent>
  </w:sdt>
  <w:p w14:paraId="52E7C53A" w14:textId="77777777" w:rsidR="00595B91" w:rsidRDefault="00595B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BF1F9" w14:textId="77777777" w:rsidR="0001535F" w:rsidRDefault="0001535F" w:rsidP="003A2034">
      <w:r>
        <w:separator/>
      </w:r>
    </w:p>
  </w:footnote>
  <w:footnote w:type="continuationSeparator" w:id="0">
    <w:p w14:paraId="2C9BF1FA" w14:textId="77777777" w:rsidR="0001535F" w:rsidRDefault="0001535F" w:rsidP="003A2034">
      <w:r>
        <w:continuationSeparator/>
      </w:r>
    </w:p>
  </w:footnote>
  <w:footnote w:id="1">
    <w:p w14:paraId="0FF2C909" w14:textId="77777777" w:rsidR="001A2030" w:rsidRPr="000A75F4" w:rsidRDefault="001A2030" w:rsidP="000A75F4">
      <w:pPr>
        <w:jc w:val="both"/>
        <w:rPr>
          <w:rFonts w:ascii="Arial" w:hAnsi="Arial" w:cs="Arial"/>
          <w:sz w:val="16"/>
          <w:szCs w:val="16"/>
        </w:rPr>
      </w:pPr>
      <w:r w:rsidRPr="000A75F4">
        <w:rPr>
          <w:rStyle w:val="Refdenotaderodap"/>
          <w:rFonts w:ascii="Arial" w:hAnsi="Arial" w:cs="Arial"/>
          <w:sz w:val="16"/>
          <w:szCs w:val="16"/>
        </w:rPr>
        <w:footnoteRef/>
      </w:r>
      <w:r w:rsidRPr="000A75F4">
        <w:rPr>
          <w:rFonts w:ascii="Arial" w:hAnsi="Arial" w:cs="Arial"/>
          <w:sz w:val="16"/>
          <w:szCs w:val="16"/>
        </w:rPr>
        <w:t xml:space="preserve"> “Art. 44. O Prefeito poderá enviar </w:t>
      </w:r>
      <w:proofErr w:type="spellStart"/>
      <w:r w:rsidRPr="000A75F4">
        <w:rPr>
          <w:rFonts w:ascii="Arial" w:hAnsi="Arial" w:cs="Arial"/>
          <w:sz w:val="16"/>
          <w:szCs w:val="16"/>
        </w:rPr>
        <w:t>á</w:t>
      </w:r>
      <w:proofErr w:type="spellEnd"/>
      <w:r w:rsidRPr="000A75F4">
        <w:rPr>
          <w:rFonts w:ascii="Arial" w:hAnsi="Arial" w:cs="Arial"/>
          <w:sz w:val="16"/>
          <w:szCs w:val="16"/>
        </w:rPr>
        <w:t xml:space="preserve"> Câmara projeto de lei sobre qualquer matéria, os quais, se assim o solicitar, deverão ser apreciados dentro de noventa dias a contar do recebimento.</w:t>
      </w:r>
    </w:p>
    <w:p w14:paraId="70171E2E" w14:textId="77777777" w:rsidR="001A2030" w:rsidRPr="000A75F4" w:rsidRDefault="001A2030" w:rsidP="000A75F4">
      <w:pPr>
        <w:jc w:val="both"/>
        <w:rPr>
          <w:rFonts w:ascii="Arial" w:hAnsi="Arial" w:cs="Arial"/>
          <w:sz w:val="16"/>
          <w:szCs w:val="16"/>
        </w:rPr>
      </w:pPr>
      <w:r w:rsidRPr="000A75F4">
        <w:rPr>
          <w:rFonts w:ascii="Arial" w:hAnsi="Arial" w:cs="Arial"/>
          <w:sz w:val="16"/>
          <w:szCs w:val="16"/>
        </w:rPr>
        <w:t xml:space="preserve">§ 1º- Se o Prefeito julgar </w:t>
      </w:r>
      <w:r w:rsidRPr="000A75F4">
        <w:rPr>
          <w:rFonts w:ascii="Arial" w:hAnsi="Arial" w:cs="Arial"/>
          <w:b/>
          <w:sz w:val="16"/>
          <w:szCs w:val="16"/>
          <w:u w:val="single"/>
        </w:rPr>
        <w:t>urgente</w:t>
      </w:r>
      <w:r w:rsidRPr="000A75F4">
        <w:rPr>
          <w:rFonts w:ascii="Arial" w:hAnsi="Arial" w:cs="Arial"/>
          <w:sz w:val="16"/>
          <w:szCs w:val="16"/>
        </w:rPr>
        <w:t xml:space="preserve"> a medida, poderá solicitar que a apreciação do projeto se faça em quarenta e cinco dias”. (</w:t>
      </w:r>
      <w:proofErr w:type="spellStart"/>
      <w:r w:rsidRPr="000A75F4">
        <w:rPr>
          <w:rFonts w:ascii="Arial" w:hAnsi="Arial" w:cs="Arial"/>
          <w:sz w:val="16"/>
          <w:szCs w:val="16"/>
        </w:rPr>
        <w:t>g.n</w:t>
      </w:r>
      <w:proofErr w:type="spellEnd"/>
      <w:r w:rsidRPr="000A75F4">
        <w:rPr>
          <w:rFonts w:ascii="Arial" w:hAnsi="Arial" w:cs="Arial"/>
          <w:sz w:val="16"/>
          <w:szCs w:val="16"/>
        </w:rPr>
        <w:t>.)</w:t>
      </w:r>
    </w:p>
    <w:p w14:paraId="41EDC897" w14:textId="77777777" w:rsidR="001A2030" w:rsidRDefault="001A2030" w:rsidP="001A2030">
      <w:pPr>
        <w:pStyle w:val="Textodenotaderodap"/>
      </w:pPr>
    </w:p>
  </w:footnote>
  <w:footnote w:id="2">
    <w:p w14:paraId="6924CC75" w14:textId="204FE018" w:rsidR="00B509F4" w:rsidRPr="00B509F4" w:rsidRDefault="00B509F4" w:rsidP="00B509F4">
      <w:pPr>
        <w:pStyle w:val="Recuodecorpodetexto2"/>
        <w:spacing w:after="120" w:line="240" w:lineRule="auto"/>
        <w:ind w:firstLine="0"/>
        <w:rPr>
          <w:rFonts w:ascii="Arial" w:hAnsi="Arial" w:cs="Arial"/>
          <w:sz w:val="16"/>
          <w:szCs w:val="16"/>
        </w:rPr>
      </w:pPr>
      <w:r w:rsidRPr="00B509F4">
        <w:rPr>
          <w:rFonts w:ascii="Arial" w:hAnsi="Arial" w:cs="Arial"/>
          <w:sz w:val="16"/>
          <w:szCs w:val="16"/>
        </w:rPr>
        <w:footnoteRef/>
      </w:r>
      <w:r w:rsidRPr="00B509F4">
        <w:rPr>
          <w:rFonts w:ascii="Arial" w:hAnsi="Arial" w:cs="Arial"/>
          <w:sz w:val="16"/>
          <w:szCs w:val="16"/>
        </w:rPr>
        <w:t xml:space="preserve"> Constituição do Brasil Interpretada e Legislação Constitucional. 9ª ed., São Paulo: Atlas, 2013, p. 740)</w:t>
      </w:r>
    </w:p>
  </w:footnote>
  <w:footnote w:id="3">
    <w:p w14:paraId="557FA047" w14:textId="2C8CBF20" w:rsidR="003A346A" w:rsidRPr="003A346A" w:rsidRDefault="003A346A" w:rsidP="003A346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3A346A">
        <w:rPr>
          <w:rFonts w:ascii="Arial" w:eastAsiaTheme="minorHAnsi" w:hAnsi="Arial" w:cs="Arial"/>
          <w:sz w:val="16"/>
          <w:szCs w:val="16"/>
          <w:lang w:eastAsia="en-US"/>
        </w:rPr>
        <w:t xml:space="preserve">BANDEIRA DE MELLO. Celso Antônio. </w:t>
      </w:r>
      <w:r w:rsidRPr="003A346A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Curso de Direito Administrativo. </w:t>
      </w:r>
      <w:r w:rsidRPr="003A346A">
        <w:rPr>
          <w:rFonts w:ascii="Arial" w:eastAsiaTheme="minorHAnsi" w:hAnsi="Arial" w:cs="Arial"/>
          <w:sz w:val="16"/>
          <w:szCs w:val="16"/>
          <w:lang w:eastAsia="en-US"/>
        </w:rPr>
        <w:t>São Paulo: Malheiros Editores, 15a Edição, 2003. P. 722.</w:t>
      </w:r>
    </w:p>
    <w:p w14:paraId="3295009E" w14:textId="1AF1E5E1" w:rsidR="003A346A" w:rsidRDefault="003A346A">
      <w:pPr>
        <w:pStyle w:val="Textodenotaderodap"/>
      </w:pPr>
    </w:p>
    <w:p w14:paraId="5F0980B1" w14:textId="77777777" w:rsidR="00BB7871" w:rsidRDefault="00BB7871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BF1FD" w14:textId="69F9E228" w:rsidR="003A2034" w:rsidRDefault="009E1F9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650DF478" wp14:editId="78AEEE53">
          <wp:simplePos x="0" y="0"/>
          <wp:positionH relativeFrom="margin">
            <wp:posOffset>-407035</wp:posOffset>
          </wp:positionH>
          <wp:positionV relativeFrom="paragraph">
            <wp:posOffset>125730</wp:posOffset>
          </wp:positionV>
          <wp:extent cx="6214110" cy="962660"/>
          <wp:effectExtent l="0" t="0" r="0" b="8890"/>
          <wp:wrapNone/>
          <wp:docPr id="1" name="Imagem 1" descr="Cabeçalho A4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çalho A4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11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03EC"/>
    <w:multiLevelType w:val="hybridMultilevel"/>
    <w:tmpl w:val="8B804D70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45AA5A79"/>
    <w:multiLevelType w:val="hybridMultilevel"/>
    <w:tmpl w:val="26D05498"/>
    <w:lvl w:ilvl="0" w:tplc="0416000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740" w:hanging="360"/>
      </w:pPr>
      <w:rPr>
        <w:rFonts w:ascii="Wingdings" w:hAnsi="Wingdings" w:hint="default"/>
      </w:rPr>
    </w:lvl>
  </w:abstractNum>
  <w:abstractNum w:abstractNumId="2" w15:restartNumberingAfterBreak="0">
    <w:nsid w:val="4B88529E"/>
    <w:multiLevelType w:val="hybridMultilevel"/>
    <w:tmpl w:val="3EEC44DE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6B557AF8"/>
    <w:multiLevelType w:val="hybridMultilevel"/>
    <w:tmpl w:val="B53C72C2"/>
    <w:lvl w:ilvl="0" w:tplc="84B45C7E">
      <w:start w:val="1"/>
      <w:numFmt w:val="decimal"/>
      <w:lvlText w:val="%1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34"/>
    <w:rsid w:val="000007B2"/>
    <w:rsid w:val="00007D4B"/>
    <w:rsid w:val="0001535F"/>
    <w:rsid w:val="000216FB"/>
    <w:rsid w:val="000414F8"/>
    <w:rsid w:val="0005645F"/>
    <w:rsid w:val="00070A7E"/>
    <w:rsid w:val="000804BC"/>
    <w:rsid w:val="0008609C"/>
    <w:rsid w:val="000876BC"/>
    <w:rsid w:val="000A7402"/>
    <w:rsid w:val="000A75F4"/>
    <w:rsid w:val="000B07D1"/>
    <w:rsid w:val="000B6CF9"/>
    <w:rsid w:val="000E4F0C"/>
    <w:rsid w:val="000F068C"/>
    <w:rsid w:val="001000A4"/>
    <w:rsid w:val="001069D2"/>
    <w:rsid w:val="00110EE8"/>
    <w:rsid w:val="001260A3"/>
    <w:rsid w:val="00132164"/>
    <w:rsid w:val="00135357"/>
    <w:rsid w:val="0014127F"/>
    <w:rsid w:val="00174F4E"/>
    <w:rsid w:val="0019272A"/>
    <w:rsid w:val="001A2030"/>
    <w:rsid w:val="001A674C"/>
    <w:rsid w:val="001B3668"/>
    <w:rsid w:val="001D26EE"/>
    <w:rsid w:val="001F334E"/>
    <w:rsid w:val="00203021"/>
    <w:rsid w:val="00205242"/>
    <w:rsid w:val="002057C8"/>
    <w:rsid w:val="00216DB2"/>
    <w:rsid w:val="00222776"/>
    <w:rsid w:val="00233181"/>
    <w:rsid w:val="0024146C"/>
    <w:rsid w:val="0025630E"/>
    <w:rsid w:val="00262E45"/>
    <w:rsid w:val="0027670C"/>
    <w:rsid w:val="002A13B1"/>
    <w:rsid w:val="002A5E32"/>
    <w:rsid w:val="002B07FC"/>
    <w:rsid w:val="002C1AF4"/>
    <w:rsid w:val="002D09A8"/>
    <w:rsid w:val="002D1207"/>
    <w:rsid w:val="002E3101"/>
    <w:rsid w:val="00315DBA"/>
    <w:rsid w:val="00330A33"/>
    <w:rsid w:val="003403A8"/>
    <w:rsid w:val="00366DDB"/>
    <w:rsid w:val="00373DFC"/>
    <w:rsid w:val="00390ED7"/>
    <w:rsid w:val="003A2034"/>
    <w:rsid w:val="003A346A"/>
    <w:rsid w:val="003A3E3D"/>
    <w:rsid w:val="003B0754"/>
    <w:rsid w:val="003B35F8"/>
    <w:rsid w:val="003E5667"/>
    <w:rsid w:val="003F2505"/>
    <w:rsid w:val="00401C10"/>
    <w:rsid w:val="0042133D"/>
    <w:rsid w:val="00467418"/>
    <w:rsid w:val="004A339B"/>
    <w:rsid w:val="004B5945"/>
    <w:rsid w:val="004E18A4"/>
    <w:rsid w:val="004E49EA"/>
    <w:rsid w:val="004E52E0"/>
    <w:rsid w:val="00514EEB"/>
    <w:rsid w:val="00536EB2"/>
    <w:rsid w:val="00545C2E"/>
    <w:rsid w:val="00551425"/>
    <w:rsid w:val="00562BC2"/>
    <w:rsid w:val="005654F4"/>
    <w:rsid w:val="005711CA"/>
    <w:rsid w:val="00574E23"/>
    <w:rsid w:val="00595B91"/>
    <w:rsid w:val="005A0172"/>
    <w:rsid w:val="005C4F46"/>
    <w:rsid w:val="005D5A05"/>
    <w:rsid w:val="005E2E6E"/>
    <w:rsid w:val="005F0EF5"/>
    <w:rsid w:val="005F2ED1"/>
    <w:rsid w:val="00630DD1"/>
    <w:rsid w:val="00640FFF"/>
    <w:rsid w:val="00646E1C"/>
    <w:rsid w:val="0064719F"/>
    <w:rsid w:val="00675751"/>
    <w:rsid w:val="0068020B"/>
    <w:rsid w:val="00695AA4"/>
    <w:rsid w:val="006A594A"/>
    <w:rsid w:val="006B760A"/>
    <w:rsid w:val="006C2E2A"/>
    <w:rsid w:val="006C5046"/>
    <w:rsid w:val="006D58DC"/>
    <w:rsid w:val="006E0631"/>
    <w:rsid w:val="0070258D"/>
    <w:rsid w:val="00720B3C"/>
    <w:rsid w:val="007243C0"/>
    <w:rsid w:val="007279B0"/>
    <w:rsid w:val="0073416B"/>
    <w:rsid w:val="00743D44"/>
    <w:rsid w:val="00754AA8"/>
    <w:rsid w:val="007570FD"/>
    <w:rsid w:val="00763DB2"/>
    <w:rsid w:val="007764CA"/>
    <w:rsid w:val="00780AA9"/>
    <w:rsid w:val="00783D85"/>
    <w:rsid w:val="00794A81"/>
    <w:rsid w:val="007A7672"/>
    <w:rsid w:val="007A7D93"/>
    <w:rsid w:val="007B2012"/>
    <w:rsid w:val="007C237A"/>
    <w:rsid w:val="007C443B"/>
    <w:rsid w:val="007D4DCD"/>
    <w:rsid w:val="007E3840"/>
    <w:rsid w:val="00810070"/>
    <w:rsid w:val="00811152"/>
    <w:rsid w:val="00815414"/>
    <w:rsid w:val="00816F8B"/>
    <w:rsid w:val="00823FA8"/>
    <w:rsid w:val="00845D8A"/>
    <w:rsid w:val="008670B2"/>
    <w:rsid w:val="00867206"/>
    <w:rsid w:val="00896D6F"/>
    <w:rsid w:val="008A7CDA"/>
    <w:rsid w:val="008B3E52"/>
    <w:rsid w:val="008C6270"/>
    <w:rsid w:val="008E3832"/>
    <w:rsid w:val="008F55A7"/>
    <w:rsid w:val="00932FDF"/>
    <w:rsid w:val="00946D8E"/>
    <w:rsid w:val="009616A2"/>
    <w:rsid w:val="00962881"/>
    <w:rsid w:val="00986D7A"/>
    <w:rsid w:val="0099586E"/>
    <w:rsid w:val="009A1811"/>
    <w:rsid w:val="009A444C"/>
    <w:rsid w:val="009B7566"/>
    <w:rsid w:val="009C761A"/>
    <w:rsid w:val="009D46CC"/>
    <w:rsid w:val="009E1F99"/>
    <w:rsid w:val="00A04103"/>
    <w:rsid w:val="00A33A26"/>
    <w:rsid w:val="00A419E6"/>
    <w:rsid w:val="00A42AD6"/>
    <w:rsid w:val="00A53A98"/>
    <w:rsid w:val="00A54D3A"/>
    <w:rsid w:val="00A618FE"/>
    <w:rsid w:val="00A65713"/>
    <w:rsid w:val="00A74563"/>
    <w:rsid w:val="00A762A1"/>
    <w:rsid w:val="00A90F81"/>
    <w:rsid w:val="00A92850"/>
    <w:rsid w:val="00AA48EC"/>
    <w:rsid w:val="00AB0A4D"/>
    <w:rsid w:val="00AB22D1"/>
    <w:rsid w:val="00AD3D2C"/>
    <w:rsid w:val="00AF2224"/>
    <w:rsid w:val="00B051D7"/>
    <w:rsid w:val="00B12C51"/>
    <w:rsid w:val="00B161A7"/>
    <w:rsid w:val="00B2529D"/>
    <w:rsid w:val="00B503CC"/>
    <w:rsid w:val="00B509F4"/>
    <w:rsid w:val="00B547BF"/>
    <w:rsid w:val="00B564B1"/>
    <w:rsid w:val="00B6346C"/>
    <w:rsid w:val="00B643C5"/>
    <w:rsid w:val="00B66BAC"/>
    <w:rsid w:val="00BB2EEF"/>
    <w:rsid w:val="00BB7871"/>
    <w:rsid w:val="00BC6B7E"/>
    <w:rsid w:val="00BD62B3"/>
    <w:rsid w:val="00BE04B8"/>
    <w:rsid w:val="00BF299F"/>
    <w:rsid w:val="00BF3F13"/>
    <w:rsid w:val="00BF68C2"/>
    <w:rsid w:val="00C01290"/>
    <w:rsid w:val="00C20107"/>
    <w:rsid w:val="00C2256D"/>
    <w:rsid w:val="00C31E80"/>
    <w:rsid w:val="00C33C69"/>
    <w:rsid w:val="00C4528F"/>
    <w:rsid w:val="00C61803"/>
    <w:rsid w:val="00C71DE8"/>
    <w:rsid w:val="00C76693"/>
    <w:rsid w:val="00CE0556"/>
    <w:rsid w:val="00CE73F8"/>
    <w:rsid w:val="00CF6708"/>
    <w:rsid w:val="00D16538"/>
    <w:rsid w:val="00D27C44"/>
    <w:rsid w:val="00D43872"/>
    <w:rsid w:val="00D47166"/>
    <w:rsid w:val="00D500C0"/>
    <w:rsid w:val="00D51EC2"/>
    <w:rsid w:val="00D52DCE"/>
    <w:rsid w:val="00D55FCA"/>
    <w:rsid w:val="00D57AED"/>
    <w:rsid w:val="00D60A3E"/>
    <w:rsid w:val="00D61DD6"/>
    <w:rsid w:val="00D679CD"/>
    <w:rsid w:val="00D80C91"/>
    <w:rsid w:val="00D815EE"/>
    <w:rsid w:val="00D831C2"/>
    <w:rsid w:val="00D92188"/>
    <w:rsid w:val="00D97B08"/>
    <w:rsid w:val="00DA4B4C"/>
    <w:rsid w:val="00DA5B33"/>
    <w:rsid w:val="00DB4A12"/>
    <w:rsid w:val="00DB4CEC"/>
    <w:rsid w:val="00DC0514"/>
    <w:rsid w:val="00DC54DF"/>
    <w:rsid w:val="00DD0F50"/>
    <w:rsid w:val="00DE0BF2"/>
    <w:rsid w:val="00DE478A"/>
    <w:rsid w:val="00DE529D"/>
    <w:rsid w:val="00DF73E0"/>
    <w:rsid w:val="00E245C8"/>
    <w:rsid w:val="00E31AF7"/>
    <w:rsid w:val="00E373E1"/>
    <w:rsid w:val="00E438C3"/>
    <w:rsid w:val="00E44DC9"/>
    <w:rsid w:val="00E64812"/>
    <w:rsid w:val="00E667C8"/>
    <w:rsid w:val="00E8700D"/>
    <w:rsid w:val="00E97650"/>
    <w:rsid w:val="00EA429E"/>
    <w:rsid w:val="00EB05CD"/>
    <w:rsid w:val="00EB17ED"/>
    <w:rsid w:val="00EB2C64"/>
    <w:rsid w:val="00EB3B99"/>
    <w:rsid w:val="00ED7F12"/>
    <w:rsid w:val="00EE04BE"/>
    <w:rsid w:val="00EF2E21"/>
    <w:rsid w:val="00F12B1C"/>
    <w:rsid w:val="00F1610C"/>
    <w:rsid w:val="00F2284D"/>
    <w:rsid w:val="00F253FC"/>
    <w:rsid w:val="00F31D01"/>
    <w:rsid w:val="00F4790B"/>
    <w:rsid w:val="00F65959"/>
    <w:rsid w:val="00FB00B6"/>
    <w:rsid w:val="00FD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C9BF1F8"/>
  <w15:chartTrackingRefBased/>
  <w15:docId w15:val="{88C49B32-AD22-4CD9-AC87-668E4082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1F99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341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E1F99"/>
    <w:pPr>
      <w:keepNext/>
      <w:ind w:firstLine="3402"/>
      <w:jc w:val="both"/>
      <w:outlineLvl w:val="2"/>
    </w:pPr>
    <w:rPr>
      <w:rFonts w:ascii="Bookman Old Style" w:hAnsi="Bookman Old Style"/>
      <w:b/>
      <w:smallCaps/>
      <w:szCs w:val="20"/>
    </w:rPr>
  </w:style>
  <w:style w:type="paragraph" w:styleId="Ttulo4">
    <w:name w:val="heading 4"/>
    <w:basedOn w:val="Normal"/>
    <w:next w:val="Normal"/>
    <w:link w:val="Ttulo4Char"/>
    <w:qFormat/>
    <w:rsid w:val="009E1F99"/>
    <w:pPr>
      <w:keepNext/>
      <w:ind w:left="846" w:firstLine="3402"/>
      <w:jc w:val="both"/>
      <w:outlineLvl w:val="3"/>
    </w:pPr>
    <w:rPr>
      <w:rFonts w:ascii="Bookman Old Style" w:hAnsi="Bookman Old Style"/>
      <w:b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0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A2034"/>
  </w:style>
  <w:style w:type="paragraph" w:styleId="Rodap">
    <w:name w:val="footer"/>
    <w:basedOn w:val="Normal"/>
    <w:link w:val="RodapChar"/>
    <w:uiPriority w:val="99"/>
    <w:unhideWhenUsed/>
    <w:rsid w:val="003A20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A2034"/>
  </w:style>
  <w:style w:type="paragraph" w:styleId="Textodebalo">
    <w:name w:val="Balloon Text"/>
    <w:basedOn w:val="Normal"/>
    <w:link w:val="TextodebaloChar"/>
    <w:uiPriority w:val="99"/>
    <w:semiHidden/>
    <w:unhideWhenUsed/>
    <w:rsid w:val="002A13B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3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A74563"/>
    <w:pPr>
      <w:spacing w:before="100" w:beforeAutospacing="1" w:after="100" w:afterAutospacing="1"/>
    </w:pPr>
    <w:rPr>
      <w:rFonts w:eastAsia="Calibri"/>
    </w:rPr>
  </w:style>
  <w:style w:type="paragraph" w:styleId="Textodenotaderodap">
    <w:name w:val="footnote text"/>
    <w:basedOn w:val="Normal"/>
    <w:link w:val="TextodenotaderodapChar"/>
    <w:semiHidden/>
    <w:rsid w:val="00A745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7456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A74563"/>
    <w:rPr>
      <w:vertAlign w:val="superscript"/>
    </w:rPr>
  </w:style>
  <w:style w:type="character" w:styleId="Hyperlink">
    <w:name w:val="Hyperlink"/>
    <w:rsid w:val="00595B91"/>
    <w:rPr>
      <w:color w:val="0000FF"/>
      <w:u w:val="single"/>
    </w:rPr>
  </w:style>
  <w:style w:type="paragraph" w:customStyle="1" w:styleId="ementa1">
    <w:name w:val="ementa1"/>
    <w:basedOn w:val="Normal"/>
    <w:rsid w:val="00595B91"/>
    <w:pPr>
      <w:spacing w:before="100" w:beforeAutospacing="1" w:after="100" w:afterAutospacing="1"/>
      <w:ind w:left="6120"/>
    </w:pPr>
  </w:style>
  <w:style w:type="character" w:customStyle="1" w:styleId="Ttulo1Char">
    <w:name w:val="Título 1 Char"/>
    <w:basedOn w:val="Fontepargpadro"/>
    <w:link w:val="Ttulo1"/>
    <w:rsid w:val="009E1F9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E1F99"/>
    <w:rPr>
      <w:rFonts w:ascii="Bookman Old Style" w:eastAsia="Times New Roman" w:hAnsi="Bookman Old Style" w:cs="Times New Roman"/>
      <w:b/>
      <w:smallCap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E1F99"/>
    <w:rPr>
      <w:rFonts w:ascii="Bookman Old Style" w:eastAsia="Times New Roman" w:hAnsi="Bookman Old Style" w:cs="Times New Roman"/>
      <w:b/>
      <w:smallCaps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E1F99"/>
    <w:pPr>
      <w:spacing w:line="360" w:lineRule="auto"/>
      <w:ind w:firstLine="3402"/>
      <w:jc w:val="both"/>
    </w:pPr>
    <w:rPr>
      <w:rFonts w:ascii="Bookman Old Style" w:hAnsi="Bookman Old Style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E1F99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E1F99"/>
    <w:pPr>
      <w:spacing w:line="360" w:lineRule="auto"/>
      <w:ind w:firstLine="3969"/>
      <w:jc w:val="both"/>
    </w:pPr>
    <w:rPr>
      <w:rFonts w:ascii="Bookman Old Style" w:hAnsi="Bookman Old Style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9E1F99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341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9B7566"/>
    <w:rPr>
      <w:b/>
      <w:bCs/>
    </w:rPr>
  </w:style>
  <w:style w:type="character" w:styleId="nfase">
    <w:name w:val="Emphasis"/>
    <w:basedOn w:val="Fontepargpadro"/>
    <w:qFormat/>
    <w:rsid w:val="009B7566"/>
    <w:rPr>
      <w:i/>
      <w:iCs/>
    </w:rPr>
  </w:style>
  <w:style w:type="character" w:customStyle="1" w:styleId="assuntoclasse">
    <w:name w:val="assuntoclasse"/>
    <w:basedOn w:val="Fontepargpadro"/>
    <w:rsid w:val="00205242"/>
  </w:style>
  <w:style w:type="paragraph" w:customStyle="1" w:styleId="Default">
    <w:name w:val="Default"/>
    <w:rsid w:val="00A90F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D61DD6"/>
  </w:style>
  <w:style w:type="paragraph" w:styleId="SemEspaamento">
    <w:name w:val="No Spacing"/>
    <w:uiPriority w:val="1"/>
    <w:qFormat/>
    <w:rsid w:val="00763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A92850"/>
    <w:pPr>
      <w:ind w:left="2268" w:firstLine="709"/>
      <w:jc w:val="both"/>
    </w:pPr>
    <w:rPr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A92850"/>
    <w:rPr>
      <w:rFonts w:ascii="Times New Roman" w:eastAsia="Times New Roman" w:hAnsi="Times New Roman" w:cs="Times New Roman"/>
      <w:iCs/>
      <w:color w:val="404040" w:themeColor="text1" w:themeTint="BF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sorocaba.sp.gov.br/sitecamara/proposituras/verpropositura?numero_propositura=11634&amp;tipo_propositura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saj.tjsp.jus.br/cposg/search.do;jsessionid=C838E5546B4540A984ABD2314F4E2D47.cposg6?conversationId=&amp;paginaConsulta=1&amp;localPesquisa.cdLocal=-1&amp;cbPesquisa=NUMPROC&amp;tipoNuProcesso=UNIFICADO&amp;numeroDigitoAnoUnificado=2029897-15.2018&amp;foroNumeroUnificado=0000&amp;dePesquisaNuUnificado=2029897-15.2018.8.26.0000&amp;dePesquisa=&amp;uuidCaptcha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FCAE4-4FEE-419E-A26D-2166CAF0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6</Pages>
  <Words>2018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usuariocamara</cp:lastModifiedBy>
  <cp:revision>27</cp:revision>
  <cp:lastPrinted>2020-02-07T16:35:00Z</cp:lastPrinted>
  <dcterms:created xsi:type="dcterms:W3CDTF">2020-01-31T15:51:00Z</dcterms:created>
  <dcterms:modified xsi:type="dcterms:W3CDTF">2020-02-07T16:58:00Z</dcterms:modified>
</cp:coreProperties>
</file>